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59B6" w:rsidRPr="004675E4" w:rsidRDefault="001559B6" w:rsidP="001559B6">
      <w:pPr>
        <w:tabs>
          <w:tab w:val="left" w:pos="900"/>
        </w:tabs>
        <w:jc w:val="right"/>
        <w:rPr>
          <w:rFonts w:ascii="Times New Roman" w:hAnsi="Times New Roman" w:cs="Times New Roman"/>
          <w:sz w:val="28"/>
          <w:szCs w:val="28"/>
        </w:rPr>
      </w:pPr>
      <w:r w:rsidRPr="004675E4">
        <w:rPr>
          <w:rFonts w:ascii="Times New Roman" w:hAnsi="Times New Roman" w:cs="Times New Roman"/>
          <w:sz w:val="28"/>
          <w:szCs w:val="28"/>
        </w:rPr>
        <w:t xml:space="preserve"> Проект</w:t>
      </w:r>
    </w:p>
    <w:p w:rsidR="001559B6" w:rsidRPr="004675E4" w:rsidRDefault="001559B6" w:rsidP="001559B6">
      <w:pPr>
        <w:tabs>
          <w:tab w:val="left" w:pos="900"/>
        </w:tabs>
        <w:jc w:val="center"/>
        <w:rPr>
          <w:rFonts w:ascii="Times New Roman" w:hAnsi="Times New Roman" w:cs="Times New Roman"/>
          <w:sz w:val="28"/>
          <w:szCs w:val="28"/>
        </w:rPr>
      </w:pPr>
      <w:r w:rsidRPr="004675E4">
        <w:rPr>
          <w:rFonts w:ascii="Times New Roman" w:hAnsi="Times New Roman" w:cs="Times New Roman"/>
          <w:noProof/>
          <w:sz w:val="28"/>
          <w:szCs w:val="28"/>
        </w:rPr>
        <w:drawing>
          <wp:inline distT="0" distB="0" distL="0" distR="0">
            <wp:extent cx="552450" cy="666750"/>
            <wp:effectExtent l="19050" t="0" r="0" b="0"/>
            <wp:docPr id="1"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_rf"/>
                    <pic:cNvPicPr>
                      <a:picLocks noChangeAspect="1" noChangeArrowheads="1"/>
                    </pic:cNvPicPr>
                  </pic:nvPicPr>
                  <pic:blipFill>
                    <a:blip r:embed="rId8"/>
                    <a:srcRect/>
                    <a:stretch>
                      <a:fillRect/>
                    </a:stretch>
                  </pic:blipFill>
                  <pic:spPr bwMode="auto">
                    <a:xfrm>
                      <a:off x="0" y="0"/>
                      <a:ext cx="552450" cy="666750"/>
                    </a:xfrm>
                    <a:prstGeom prst="rect">
                      <a:avLst/>
                    </a:prstGeom>
                    <a:noFill/>
                    <a:ln w="9525">
                      <a:noFill/>
                      <a:miter lim="800000"/>
                      <a:headEnd/>
                      <a:tailEnd/>
                    </a:ln>
                  </pic:spPr>
                </pic:pic>
              </a:graphicData>
            </a:graphic>
          </wp:inline>
        </w:drawing>
      </w:r>
    </w:p>
    <w:p w:rsidR="001559B6" w:rsidRPr="004675E4" w:rsidRDefault="001559B6" w:rsidP="001559B6">
      <w:pPr>
        <w:tabs>
          <w:tab w:val="left" w:pos="900"/>
          <w:tab w:val="left" w:pos="5670"/>
        </w:tabs>
        <w:jc w:val="center"/>
        <w:rPr>
          <w:rFonts w:ascii="Times New Roman" w:hAnsi="Times New Roman" w:cs="Times New Roman"/>
          <w:b/>
          <w:sz w:val="28"/>
          <w:szCs w:val="28"/>
        </w:rPr>
      </w:pPr>
      <w:r w:rsidRPr="004675E4">
        <w:rPr>
          <w:rFonts w:ascii="Times New Roman" w:hAnsi="Times New Roman" w:cs="Times New Roman"/>
          <w:b/>
          <w:sz w:val="28"/>
          <w:szCs w:val="28"/>
        </w:rPr>
        <w:t>Российская Федерация</w:t>
      </w:r>
    </w:p>
    <w:p w:rsidR="001559B6" w:rsidRPr="004675E4" w:rsidRDefault="001559B6" w:rsidP="001559B6">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муниципальное образование «Родниковское городское поселение</w:t>
      </w:r>
    </w:p>
    <w:p w:rsidR="001559B6" w:rsidRPr="004675E4" w:rsidRDefault="001559B6" w:rsidP="001559B6">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Родниковского муниципального района Ивановской области»</w:t>
      </w:r>
    </w:p>
    <w:p w:rsidR="001559B6" w:rsidRPr="004675E4" w:rsidRDefault="001559B6" w:rsidP="001559B6">
      <w:pPr>
        <w:tabs>
          <w:tab w:val="left" w:pos="900"/>
          <w:tab w:val="left" w:pos="5670"/>
        </w:tabs>
        <w:jc w:val="center"/>
        <w:rPr>
          <w:rFonts w:ascii="Times New Roman" w:hAnsi="Times New Roman" w:cs="Times New Roman"/>
          <w:b/>
          <w:sz w:val="28"/>
          <w:szCs w:val="28"/>
        </w:rPr>
      </w:pPr>
      <w:r w:rsidRPr="004675E4">
        <w:rPr>
          <w:rFonts w:ascii="Times New Roman" w:hAnsi="Times New Roman" w:cs="Times New Roman"/>
          <w:b/>
          <w:sz w:val="28"/>
          <w:szCs w:val="28"/>
        </w:rPr>
        <w:t>СОВЕТ</w:t>
      </w:r>
    </w:p>
    <w:p w:rsidR="001559B6" w:rsidRPr="004675E4" w:rsidRDefault="001559B6" w:rsidP="001559B6">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муниципального образования «Родниковское городское поселение</w:t>
      </w:r>
    </w:p>
    <w:p w:rsidR="001559B6" w:rsidRPr="004675E4" w:rsidRDefault="001559B6" w:rsidP="001559B6">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Родниковского муниципального района Ивановской области»</w:t>
      </w:r>
    </w:p>
    <w:p w:rsidR="001559B6" w:rsidRPr="004675E4" w:rsidRDefault="001559B6" w:rsidP="001559B6">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Третьего созыва</w:t>
      </w:r>
    </w:p>
    <w:p w:rsidR="001559B6" w:rsidRPr="004675E4" w:rsidRDefault="001559B6" w:rsidP="001559B6">
      <w:pPr>
        <w:tabs>
          <w:tab w:val="left" w:pos="900"/>
        </w:tabs>
        <w:rPr>
          <w:rFonts w:ascii="Times New Roman" w:hAnsi="Times New Roman" w:cs="Times New Roman"/>
          <w:b/>
          <w:sz w:val="28"/>
          <w:szCs w:val="28"/>
        </w:rPr>
      </w:pPr>
    </w:p>
    <w:p w:rsidR="001559B6" w:rsidRPr="004675E4" w:rsidRDefault="001559B6" w:rsidP="001559B6">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РЕШЕНИЕ</w:t>
      </w:r>
    </w:p>
    <w:p w:rsidR="001559B6" w:rsidRPr="004675E4" w:rsidRDefault="001559B6" w:rsidP="001559B6">
      <w:pPr>
        <w:tabs>
          <w:tab w:val="left" w:pos="900"/>
        </w:tabs>
        <w:jc w:val="center"/>
        <w:rPr>
          <w:rFonts w:ascii="Times New Roman" w:hAnsi="Times New Roman" w:cs="Times New Roman"/>
          <w:b/>
          <w:sz w:val="28"/>
          <w:szCs w:val="28"/>
        </w:rPr>
      </w:pPr>
    </w:p>
    <w:p w:rsidR="001559B6" w:rsidRPr="004675E4" w:rsidRDefault="001559B6" w:rsidP="001559B6">
      <w:pPr>
        <w:tabs>
          <w:tab w:val="left" w:pos="900"/>
        </w:tabs>
        <w:rPr>
          <w:rFonts w:ascii="Times New Roman" w:hAnsi="Times New Roman" w:cs="Times New Roman"/>
          <w:sz w:val="28"/>
          <w:szCs w:val="28"/>
        </w:rPr>
      </w:pPr>
      <w:r w:rsidRPr="004675E4">
        <w:rPr>
          <w:rFonts w:ascii="Times New Roman" w:hAnsi="Times New Roman" w:cs="Times New Roman"/>
          <w:sz w:val="28"/>
          <w:szCs w:val="28"/>
        </w:rPr>
        <w:t>от 31.08.2017 года                                                                                                     № 51</w:t>
      </w:r>
    </w:p>
    <w:p w:rsidR="001559B6" w:rsidRPr="004675E4" w:rsidRDefault="001559B6" w:rsidP="001559B6">
      <w:pPr>
        <w:pStyle w:val="af2"/>
        <w:tabs>
          <w:tab w:val="left" w:pos="900"/>
        </w:tabs>
        <w:jc w:val="center"/>
        <w:rPr>
          <w:b/>
          <w:bCs/>
          <w:sz w:val="28"/>
          <w:szCs w:val="28"/>
        </w:rPr>
      </w:pPr>
    </w:p>
    <w:p w:rsidR="001559B6" w:rsidRPr="004675E4" w:rsidRDefault="001559B6" w:rsidP="001559B6">
      <w:pPr>
        <w:pStyle w:val="af2"/>
        <w:jc w:val="center"/>
        <w:rPr>
          <w:b/>
          <w:sz w:val="28"/>
          <w:szCs w:val="28"/>
        </w:rPr>
      </w:pPr>
      <w:r w:rsidRPr="004675E4">
        <w:rPr>
          <w:b/>
          <w:sz w:val="28"/>
          <w:szCs w:val="28"/>
        </w:rPr>
        <w:t>О проекте решения Совета муниципального образования «Родниковское городское поселение Родниковского муниципального района Ивановской области» «О внесении изменений и дополнений в Устав муниципального образования «Родниковское городское поселение Родниковского муниципального района Ивановской области»</w:t>
      </w:r>
    </w:p>
    <w:p w:rsidR="001559B6" w:rsidRPr="004675E4" w:rsidRDefault="001559B6" w:rsidP="001559B6">
      <w:pPr>
        <w:ind w:firstLine="540"/>
        <w:rPr>
          <w:rFonts w:ascii="Times New Roman" w:hAnsi="Times New Roman" w:cs="Times New Roman"/>
          <w:b/>
          <w:sz w:val="28"/>
          <w:szCs w:val="28"/>
        </w:rPr>
      </w:pPr>
    </w:p>
    <w:p w:rsidR="001559B6" w:rsidRPr="004675E4" w:rsidRDefault="001559B6" w:rsidP="001559B6">
      <w:pPr>
        <w:pStyle w:val="ae"/>
        <w:jc w:val="both"/>
        <w:rPr>
          <w:sz w:val="28"/>
          <w:szCs w:val="28"/>
        </w:rPr>
      </w:pPr>
      <w:r w:rsidRPr="004675E4">
        <w:rPr>
          <w:sz w:val="28"/>
          <w:szCs w:val="28"/>
        </w:rPr>
        <w:t xml:space="preserve">           В соответствии с Федеральным законом от 06.10.2003 года № 131-ФЗ «Об общих принципах организации местного самоуправления в Российской Федерации», Федеральным законом от 21.07.2005 года № 97-ФЗ «О государственной регистрации уставов муниципальных образований», Законом Ивановской области от 18.11.2014 года, Уставом муниципального образования «Родниковское городское поселение Родниковского муниципального района Ивановской области», принимая во внимание решение постоянной комиссии Совета муниципального образования «Родниковское городское поселение Родниковского муниципального района Ивановской области» по социальной политике и местному самоуправлению,</w:t>
      </w:r>
    </w:p>
    <w:p w:rsidR="001559B6" w:rsidRPr="004675E4" w:rsidRDefault="001559B6" w:rsidP="001559B6">
      <w:pPr>
        <w:tabs>
          <w:tab w:val="left" w:pos="900"/>
          <w:tab w:val="left" w:pos="9900"/>
        </w:tabs>
        <w:jc w:val="center"/>
        <w:rPr>
          <w:rFonts w:ascii="Times New Roman" w:hAnsi="Times New Roman" w:cs="Times New Roman"/>
          <w:b/>
          <w:sz w:val="28"/>
          <w:szCs w:val="28"/>
        </w:rPr>
      </w:pPr>
    </w:p>
    <w:p w:rsidR="004675E4" w:rsidRDefault="004675E4" w:rsidP="001559B6">
      <w:pPr>
        <w:tabs>
          <w:tab w:val="left" w:pos="900"/>
          <w:tab w:val="left" w:pos="9900"/>
        </w:tabs>
        <w:jc w:val="center"/>
        <w:rPr>
          <w:rFonts w:ascii="Times New Roman" w:hAnsi="Times New Roman" w:cs="Times New Roman"/>
          <w:b/>
          <w:sz w:val="28"/>
          <w:szCs w:val="28"/>
        </w:rPr>
      </w:pPr>
    </w:p>
    <w:p w:rsidR="001559B6" w:rsidRPr="004675E4" w:rsidRDefault="001559B6" w:rsidP="001559B6">
      <w:pPr>
        <w:tabs>
          <w:tab w:val="left" w:pos="900"/>
          <w:tab w:val="left" w:pos="9900"/>
        </w:tabs>
        <w:jc w:val="center"/>
        <w:rPr>
          <w:rFonts w:ascii="Times New Roman" w:hAnsi="Times New Roman" w:cs="Times New Roman"/>
          <w:b/>
          <w:sz w:val="28"/>
          <w:szCs w:val="28"/>
        </w:rPr>
      </w:pPr>
      <w:r w:rsidRPr="004675E4">
        <w:rPr>
          <w:rFonts w:ascii="Times New Roman" w:hAnsi="Times New Roman" w:cs="Times New Roman"/>
          <w:b/>
          <w:sz w:val="28"/>
          <w:szCs w:val="28"/>
        </w:rPr>
        <w:lastRenderedPageBreak/>
        <w:t>СОВЕТ</w:t>
      </w:r>
    </w:p>
    <w:p w:rsidR="001559B6" w:rsidRPr="004675E4" w:rsidRDefault="001559B6" w:rsidP="001559B6">
      <w:pPr>
        <w:tabs>
          <w:tab w:val="left" w:pos="900"/>
        </w:tabs>
        <w:ind w:right="-339"/>
        <w:jc w:val="center"/>
        <w:rPr>
          <w:rFonts w:ascii="Times New Roman" w:hAnsi="Times New Roman" w:cs="Times New Roman"/>
          <w:b/>
          <w:sz w:val="28"/>
          <w:szCs w:val="28"/>
        </w:rPr>
      </w:pPr>
      <w:r w:rsidRPr="004675E4">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1559B6" w:rsidRPr="004675E4" w:rsidRDefault="001559B6" w:rsidP="001559B6">
      <w:pPr>
        <w:pStyle w:val="a6"/>
        <w:spacing w:before="0" w:beforeAutospacing="0" w:after="0" w:afterAutospacing="0"/>
        <w:ind w:firstLine="709"/>
        <w:jc w:val="both"/>
        <w:rPr>
          <w:sz w:val="28"/>
          <w:szCs w:val="28"/>
        </w:rPr>
      </w:pPr>
    </w:p>
    <w:p w:rsidR="001559B6" w:rsidRPr="004675E4" w:rsidRDefault="001559B6" w:rsidP="001559B6">
      <w:pPr>
        <w:pStyle w:val="af2"/>
        <w:numPr>
          <w:ilvl w:val="0"/>
          <w:numId w:val="12"/>
        </w:numPr>
        <w:overflowPunct w:val="0"/>
        <w:autoSpaceDE w:val="0"/>
        <w:autoSpaceDN w:val="0"/>
        <w:adjustRightInd w:val="0"/>
        <w:spacing w:after="0"/>
        <w:jc w:val="both"/>
        <w:rPr>
          <w:sz w:val="28"/>
          <w:szCs w:val="28"/>
        </w:rPr>
      </w:pPr>
      <w:r w:rsidRPr="004675E4">
        <w:rPr>
          <w:sz w:val="28"/>
          <w:szCs w:val="28"/>
        </w:rPr>
        <w:t>Принять проект решения Совета муниципального образования «Родниковское городское поселение Родниковского муниципального района Ивановской области» «О внесении изменений и дополнений в Устав муниципального образования «Родниковское городское поселение Родниковского муниципального района Ивановской области» (приложение).</w:t>
      </w:r>
    </w:p>
    <w:p w:rsidR="001559B6" w:rsidRPr="004675E4" w:rsidRDefault="001559B6" w:rsidP="001559B6">
      <w:pPr>
        <w:pStyle w:val="af2"/>
        <w:ind w:left="720"/>
        <w:rPr>
          <w:sz w:val="28"/>
          <w:szCs w:val="28"/>
        </w:rPr>
      </w:pPr>
    </w:p>
    <w:p w:rsidR="001559B6" w:rsidRPr="004675E4" w:rsidRDefault="001559B6" w:rsidP="001559B6">
      <w:pPr>
        <w:pStyle w:val="af2"/>
        <w:numPr>
          <w:ilvl w:val="0"/>
          <w:numId w:val="12"/>
        </w:numPr>
        <w:overflowPunct w:val="0"/>
        <w:autoSpaceDE w:val="0"/>
        <w:autoSpaceDN w:val="0"/>
        <w:adjustRightInd w:val="0"/>
        <w:spacing w:after="0"/>
        <w:jc w:val="both"/>
        <w:rPr>
          <w:sz w:val="28"/>
          <w:szCs w:val="28"/>
        </w:rPr>
      </w:pPr>
      <w:r w:rsidRPr="004675E4">
        <w:rPr>
          <w:sz w:val="28"/>
          <w:szCs w:val="28"/>
        </w:rPr>
        <w:t xml:space="preserve">Опубликовать настоящее решение в информационном бюллетене «Сборник нормативных актов Родниковского района». </w:t>
      </w:r>
    </w:p>
    <w:p w:rsidR="001559B6" w:rsidRPr="004675E4" w:rsidRDefault="001559B6" w:rsidP="001559B6">
      <w:pPr>
        <w:pStyle w:val="af2"/>
        <w:ind w:left="720"/>
        <w:rPr>
          <w:sz w:val="28"/>
          <w:szCs w:val="28"/>
        </w:rPr>
      </w:pPr>
    </w:p>
    <w:p w:rsidR="001559B6" w:rsidRPr="004675E4" w:rsidRDefault="001559B6" w:rsidP="001559B6">
      <w:pPr>
        <w:pStyle w:val="af2"/>
        <w:numPr>
          <w:ilvl w:val="0"/>
          <w:numId w:val="12"/>
        </w:numPr>
        <w:overflowPunct w:val="0"/>
        <w:autoSpaceDE w:val="0"/>
        <w:autoSpaceDN w:val="0"/>
        <w:adjustRightInd w:val="0"/>
        <w:spacing w:after="0"/>
        <w:jc w:val="both"/>
        <w:rPr>
          <w:sz w:val="28"/>
          <w:szCs w:val="28"/>
        </w:rPr>
      </w:pPr>
      <w:r w:rsidRPr="004675E4">
        <w:rPr>
          <w:sz w:val="28"/>
          <w:szCs w:val="28"/>
        </w:rPr>
        <w:t>Данное решение вступает в силу с момента официального опубликования.</w:t>
      </w:r>
    </w:p>
    <w:p w:rsidR="001559B6" w:rsidRPr="004675E4" w:rsidRDefault="001559B6" w:rsidP="001559B6">
      <w:pPr>
        <w:numPr>
          <w:ilvl w:val="0"/>
          <w:numId w:val="12"/>
        </w:numPr>
        <w:overflowPunct w:val="0"/>
        <w:autoSpaceDE w:val="0"/>
        <w:autoSpaceDN w:val="0"/>
        <w:adjustRightInd w:val="0"/>
        <w:spacing w:after="0" w:line="240" w:lineRule="auto"/>
        <w:jc w:val="both"/>
        <w:rPr>
          <w:rFonts w:ascii="Times New Roman" w:hAnsi="Times New Roman" w:cs="Times New Roman"/>
          <w:sz w:val="28"/>
          <w:szCs w:val="28"/>
        </w:rPr>
      </w:pPr>
      <w:r w:rsidRPr="004675E4">
        <w:rPr>
          <w:rFonts w:ascii="Times New Roman" w:hAnsi="Times New Roman" w:cs="Times New Roman"/>
          <w:sz w:val="28"/>
          <w:szCs w:val="28"/>
        </w:rPr>
        <w:t>Контроль за исполнением настоящего решения оставляю за собой.</w:t>
      </w:r>
    </w:p>
    <w:p w:rsidR="001559B6" w:rsidRPr="004675E4" w:rsidRDefault="001559B6" w:rsidP="001559B6">
      <w:pPr>
        <w:tabs>
          <w:tab w:val="left" w:pos="900"/>
        </w:tabs>
        <w:jc w:val="both"/>
        <w:rPr>
          <w:rFonts w:ascii="Times New Roman" w:hAnsi="Times New Roman" w:cs="Times New Roman"/>
          <w:sz w:val="28"/>
          <w:szCs w:val="28"/>
        </w:rPr>
      </w:pPr>
    </w:p>
    <w:p w:rsidR="001559B6" w:rsidRPr="004675E4" w:rsidRDefault="001559B6" w:rsidP="001559B6">
      <w:pPr>
        <w:tabs>
          <w:tab w:val="left" w:pos="900"/>
        </w:tabs>
        <w:rPr>
          <w:rFonts w:ascii="Times New Roman" w:hAnsi="Times New Roman" w:cs="Times New Roman"/>
          <w:sz w:val="28"/>
          <w:szCs w:val="28"/>
        </w:rPr>
      </w:pPr>
    </w:p>
    <w:p w:rsidR="001559B6" w:rsidRPr="004675E4" w:rsidRDefault="001559B6" w:rsidP="001559B6">
      <w:pPr>
        <w:tabs>
          <w:tab w:val="left" w:pos="900"/>
        </w:tabs>
        <w:rPr>
          <w:rFonts w:ascii="Times New Roman" w:hAnsi="Times New Roman" w:cs="Times New Roman"/>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r w:rsidRPr="004675E4">
        <w:rPr>
          <w:rFonts w:ascii="Times New Roman" w:hAnsi="Times New Roman" w:cs="Times New Roman"/>
          <w:b/>
          <w:sz w:val="28"/>
          <w:szCs w:val="28"/>
        </w:rPr>
        <w:t xml:space="preserve">Глава муниципального образования </w:t>
      </w: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r w:rsidRPr="004675E4">
        <w:rPr>
          <w:rFonts w:ascii="Times New Roman" w:hAnsi="Times New Roman" w:cs="Times New Roman"/>
          <w:b/>
          <w:sz w:val="28"/>
          <w:szCs w:val="28"/>
        </w:rPr>
        <w:t>«Родниковское городское поселение</w:t>
      </w: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r w:rsidRPr="004675E4">
        <w:rPr>
          <w:rFonts w:ascii="Times New Roman" w:hAnsi="Times New Roman" w:cs="Times New Roman"/>
          <w:b/>
          <w:sz w:val="28"/>
          <w:szCs w:val="28"/>
        </w:rPr>
        <w:t>Родниковского муниципального района</w:t>
      </w: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r w:rsidRPr="004675E4">
        <w:rPr>
          <w:rFonts w:ascii="Times New Roman" w:hAnsi="Times New Roman" w:cs="Times New Roman"/>
          <w:b/>
          <w:sz w:val="28"/>
          <w:szCs w:val="28"/>
        </w:rPr>
        <w:t>Ивановской области»                                                                             А.Ю.Морозов</w:t>
      </w: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4675E4" w:rsidRDefault="001559B6" w:rsidP="001559B6">
      <w:pPr>
        <w:pStyle w:val="ConsPlusNormal"/>
        <w:widowControl/>
        <w:tabs>
          <w:tab w:val="left" w:pos="900"/>
        </w:tabs>
        <w:ind w:firstLine="0"/>
        <w:jc w:val="both"/>
        <w:rPr>
          <w:rFonts w:ascii="Times New Roman" w:hAnsi="Times New Roman" w:cs="Times New Roman"/>
          <w:b/>
          <w:sz w:val="28"/>
          <w:szCs w:val="28"/>
        </w:rPr>
      </w:pPr>
    </w:p>
    <w:tbl>
      <w:tblPr>
        <w:tblW w:w="4860" w:type="dxa"/>
        <w:tblInd w:w="5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60"/>
      </w:tblGrid>
      <w:tr w:rsidR="004675E4" w:rsidRPr="004675E4" w:rsidTr="004675E4">
        <w:tc>
          <w:tcPr>
            <w:tcW w:w="4860" w:type="dxa"/>
            <w:tcBorders>
              <w:top w:val="nil"/>
              <w:left w:val="nil"/>
              <w:bottom w:val="nil"/>
              <w:right w:val="nil"/>
            </w:tcBorders>
          </w:tcPr>
          <w:p w:rsidR="004675E4" w:rsidRPr="004675E4" w:rsidRDefault="004675E4" w:rsidP="004675E4">
            <w:pPr>
              <w:pStyle w:val="2"/>
              <w:pageBreakBefore/>
              <w:tabs>
                <w:tab w:val="num" w:pos="576"/>
              </w:tabs>
              <w:jc w:val="both"/>
              <w:rPr>
                <w:b/>
                <w:sz w:val="28"/>
                <w:szCs w:val="28"/>
              </w:rPr>
            </w:pPr>
            <w:r w:rsidRPr="004675E4">
              <w:rPr>
                <w:b/>
                <w:sz w:val="28"/>
                <w:szCs w:val="28"/>
              </w:rPr>
              <w:lastRenderedPageBreak/>
              <w:t xml:space="preserve">Приложение к решению Совета муниципального образования «Родниковское городское поселение Родниковского муниципального района Ивановской области» </w:t>
            </w:r>
          </w:p>
          <w:p w:rsidR="004675E4" w:rsidRPr="004675E4" w:rsidRDefault="004675E4" w:rsidP="004675E4">
            <w:pPr>
              <w:pStyle w:val="ConsPlusNormal"/>
              <w:widowControl/>
              <w:tabs>
                <w:tab w:val="left" w:pos="900"/>
              </w:tabs>
              <w:suppressAutoHyphens/>
              <w:overflowPunct w:val="0"/>
              <w:ind w:firstLine="0"/>
              <w:jc w:val="both"/>
              <w:rPr>
                <w:rFonts w:ascii="Times New Roman" w:hAnsi="Times New Roman" w:cs="Times New Roman"/>
                <w:sz w:val="28"/>
                <w:szCs w:val="28"/>
              </w:rPr>
            </w:pPr>
            <w:r w:rsidRPr="004675E4">
              <w:rPr>
                <w:rFonts w:ascii="Times New Roman" w:hAnsi="Times New Roman" w:cs="Times New Roman"/>
                <w:sz w:val="28"/>
                <w:szCs w:val="28"/>
              </w:rPr>
              <w:t>от 31.08.2017 года №  51</w:t>
            </w:r>
          </w:p>
        </w:tc>
      </w:tr>
    </w:tbl>
    <w:p w:rsidR="004675E4" w:rsidRPr="004675E4" w:rsidRDefault="004675E4" w:rsidP="004675E4">
      <w:pPr>
        <w:tabs>
          <w:tab w:val="left" w:pos="900"/>
        </w:tabs>
        <w:jc w:val="right"/>
        <w:rPr>
          <w:rFonts w:ascii="Times New Roman" w:hAnsi="Times New Roman" w:cs="Times New Roman"/>
          <w:sz w:val="28"/>
          <w:szCs w:val="28"/>
        </w:rPr>
      </w:pPr>
    </w:p>
    <w:p w:rsidR="004675E4" w:rsidRPr="004675E4" w:rsidRDefault="004675E4" w:rsidP="004675E4">
      <w:pPr>
        <w:tabs>
          <w:tab w:val="left" w:pos="900"/>
        </w:tabs>
        <w:jc w:val="right"/>
        <w:rPr>
          <w:rFonts w:ascii="Times New Roman" w:hAnsi="Times New Roman" w:cs="Times New Roman"/>
          <w:sz w:val="28"/>
          <w:szCs w:val="28"/>
        </w:rPr>
      </w:pPr>
      <w:r w:rsidRPr="004675E4">
        <w:rPr>
          <w:rFonts w:ascii="Times New Roman" w:hAnsi="Times New Roman" w:cs="Times New Roman"/>
          <w:sz w:val="28"/>
          <w:szCs w:val="28"/>
        </w:rPr>
        <w:t>Проект</w:t>
      </w:r>
    </w:p>
    <w:p w:rsidR="004675E4" w:rsidRPr="004675E4" w:rsidRDefault="004675E4" w:rsidP="004675E4">
      <w:pPr>
        <w:tabs>
          <w:tab w:val="left" w:pos="900"/>
        </w:tabs>
        <w:jc w:val="center"/>
        <w:rPr>
          <w:rFonts w:ascii="Times New Roman" w:hAnsi="Times New Roman" w:cs="Times New Roman"/>
          <w:sz w:val="28"/>
          <w:szCs w:val="28"/>
        </w:rPr>
      </w:pPr>
      <w:r w:rsidRPr="004675E4">
        <w:rPr>
          <w:rFonts w:ascii="Times New Roman" w:hAnsi="Times New Roman" w:cs="Times New Roman"/>
          <w:noProof/>
          <w:sz w:val="28"/>
          <w:szCs w:val="28"/>
        </w:rPr>
        <w:drawing>
          <wp:inline distT="0" distB="0" distL="0" distR="0">
            <wp:extent cx="556260" cy="667385"/>
            <wp:effectExtent l="19050" t="0" r="0" b="0"/>
            <wp:docPr id="4"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_rf"/>
                    <pic:cNvPicPr>
                      <a:picLocks noChangeAspect="1" noChangeArrowheads="1"/>
                    </pic:cNvPicPr>
                  </pic:nvPicPr>
                  <pic:blipFill>
                    <a:blip r:embed="rId8"/>
                    <a:srcRect/>
                    <a:stretch>
                      <a:fillRect/>
                    </a:stretch>
                  </pic:blipFill>
                  <pic:spPr bwMode="auto">
                    <a:xfrm>
                      <a:off x="0" y="0"/>
                      <a:ext cx="556260" cy="667385"/>
                    </a:xfrm>
                    <a:prstGeom prst="rect">
                      <a:avLst/>
                    </a:prstGeom>
                    <a:noFill/>
                    <a:ln w="9525">
                      <a:noFill/>
                      <a:miter lim="800000"/>
                      <a:headEnd/>
                      <a:tailEnd/>
                    </a:ln>
                  </pic:spPr>
                </pic:pic>
              </a:graphicData>
            </a:graphic>
          </wp:inline>
        </w:drawing>
      </w:r>
    </w:p>
    <w:p w:rsidR="004675E4" w:rsidRPr="004675E4" w:rsidRDefault="004675E4" w:rsidP="004675E4">
      <w:pPr>
        <w:tabs>
          <w:tab w:val="left" w:pos="900"/>
          <w:tab w:val="left" w:pos="5670"/>
        </w:tabs>
        <w:jc w:val="center"/>
        <w:rPr>
          <w:rFonts w:ascii="Times New Roman" w:hAnsi="Times New Roman" w:cs="Times New Roman"/>
          <w:b/>
          <w:sz w:val="28"/>
          <w:szCs w:val="28"/>
        </w:rPr>
      </w:pPr>
      <w:r w:rsidRPr="004675E4">
        <w:rPr>
          <w:rFonts w:ascii="Times New Roman" w:hAnsi="Times New Roman" w:cs="Times New Roman"/>
          <w:b/>
          <w:sz w:val="28"/>
          <w:szCs w:val="28"/>
        </w:rPr>
        <w:t>Российская Федерация</w:t>
      </w:r>
    </w:p>
    <w:p w:rsidR="004675E4" w:rsidRPr="004675E4" w:rsidRDefault="004675E4" w:rsidP="004675E4">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муниципальное образование «Родниковское городское поселение</w:t>
      </w:r>
    </w:p>
    <w:p w:rsidR="004675E4" w:rsidRPr="004675E4" w:rsidRDefault="004675E4" w:rsidP="004675E4">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Родниковского муниципального района Ивановской области»</w:t>
      </w:r>
    </w:p>
    <w:p w:rsidR="004675E4" w:rsidRPr="004675E4" w:rsidRDefault="004675E4" w:rsidP="004675E4">
      <w:pPr>
        <w:tabs>
          <w:tab w:val="left" w:pos="900"/>
          <w:tab w:val="left" w:pos="5670"/>
        </w:tabs>
        <w:jc w:val="center"/>
        <w:rPr>
          <w:rFonts w:ascii="Times New Roman" w:hAnsi="Times New Roman" w:cs="Times New Roman"/>
          <w:b/>
          <w:sz w:val="28"/>
          <w:szCs w:val="28"/>
        </w:rPr>
      </w:pPr>
      <w:r w:rsidRPr="004675E4">
        <w:rPr>
          <w:rFonts w:ascii="Times New Roman" w:hAnsi="Times New Roman" w:cs="Times New Roman"/>
          <w:b/>
          <w:sz w:val="28"/>
          <w:szCs w:val="28"/>
        </w:rPr>
        <w:t>СОВЕТ</w:t>
      </w:r>
    </w:p>
    <w:p w:rsidR="004675E4" w:rsidRPr="004675E4" w:rsidRDefault="004675E4" w:rsidP="004675E4">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муниципального образования «Родниковское городское поселение</w:t>
      </w:r>
    </w:p>
    <w:p w:rsidR="004675E4" w:rsidRPr="004675E4" w:rsidRDefault="004675E4" w:rsidP="004675E4">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Родниковского муниципального района Ивановской области»</w:t>
      </w:r>
    </w:p>
    <w:p w:rsidR="004675E4" w:rsidRPr="004675E4" w:rsidRDefault="004675E4" w:rsidP="004675E4">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Третьего созыва</w:t>
      </w:r>
    </w:p>
    <w:p w:rsidR="004675E4" w:rsidRPr="004675E4" w:rsidRDefault="004675E4" w:rsidP="004675E4">
      <w:pPr>
        <w:tabs>
          <w:tab w:val="left" w:pos="900"/>
        </w:tabs>
        <w:rPr>
          <w:rFonts w:ascii="Times New Roman" w:hAnsi="Times New Roman" w:cs="Times New Roman"/>
          <w:b/>
          <w:sz w:val="28"/>
          <w:szCs w:val="28"/>
        </w:rPr>
      </w:pPr>
    </w:p>
    <w:p w:rsidR="004675E4" w:rsidRPr="004675E4" w:rsidRDefault="004675E4" w:rsidP="004675E4">
      <w:pPr>
        <w:tabs>
          <w:tab w:val="left" w:pos="900"/>
        </w:tabs>
        <w:jc w:val="center"/>
        <w:rPr>
          <w:rFonts w:ascii="Times New Roman" w:hAnsi="Times New Roman" w:cs="Times New Roman"/>
          <w:b/>
          <w:sz w:val="28"/>
          <w:szCs w:val="28"/>
        </w:rPr>
      </w:pPr>
      <w:r w:rsidRPr="004675E4">
        <w:rPr>
          <w:rFonts w:ascii="Times New Roman" w:hAnsi="Times New Roman" w:cs="Times New Roman"/>
          <w:b/>
          <w:sz w:val="28"/>
          <w:szCs w:val="28"/>
        </w:rPr>
        <w:t>РЕШЕНИЕ</w:t>
      </w:r>
    </w:p>
    <w:p w:rsidR="004675E4" w:rsidRPr="004675E4" w:rsidRDefault="004675E4" w:rsidP="004675E4">
      <w:pPr>
        <w:tabs>
          <w:tab w:val="left" w:pos="900"/>
        </w:tabs>
        <w:jc w:val="center"/>
        <w:rPr>
          <w:rFonts w:ascii="Times New Roman" w:hAnsi="Times New Roman" w:cs="Times New Roman"/>
          <w:b/>
          <w:sz w:val="28"/>
          <w:szCs w:val="28"/>
        </w:rPr>
      </w:pPr>
    </w:p>
    <w:p w:rsidR="004675E4" w:rsidRPr="004675E4" w:rsidRDefault="004675E4" w:rsidP="004675E4">
      <w:pPr>
        <w:tabs>
          <w:tab w:val="left" w:pos="900"/>
        </w:tabs>
        <w:rPr>
          <w:rFonts w:ascii="Times New Roman" w:hAnsi="Times New Roman" w:cs="Times New Roman"/>
          <w:sz w:val="28"/>
          <w:szCs w:val="28"/>
        </w:rPr>
      </w:pPr>
      <w:r w:rsidRPr="004675E4">
        <w:rPr>
          <w:rFonts w:ascii="Times New Roman" w:hAnsi="Times New Roman" w:cs="Times New Roman"/>
          <w:sz w:val="28"/>
          <w:szCs w:val="28"/>
        </w:rPr>
        <w:t>от ____2017 года                                                                                                   № __</w:t>
      </w:r>
    </w:p>
    <w:p w:rsidR="004675E4" w:rsidRPr="004675E4" w:rsidRDefault="004675E4" w:rsidP="004675E4">
      <w:pPr>
        <w:pStyle w:val="af2"/>
        <w:tabs>
          <w:tab w:val="left" w:pos="900"/>
        </w:tabs>
        <w:jc w:val="center"/>
        <w:rPr>
          <w:b/>
          <w:bCs/>
          <w:sz w:val="28"/>
          <w:szCs w:val="28"/>
        </w:rPr>
      </w:pPr>
    </w:p>
    <w:p w:rsidR="004675E4" w:rsidRPr="004675E4" w:rsidRDefault="004675E4" w:rsidP="004675E4">
      <w:pPr>
        <w:pStyle w:val="af2"/>
        <w:jc w:val="center"/>
        <w:rPr>
          <w:b/>
          <w:sz w:val="28"/>
          <w:szCs w:val="28"/>
        </w:rPr>
      </w:pPr>
      <w:r w:rsidRPr="004675E4">
        <w:rPr>
          <w:b/>
          <w:sz w:val="28"/>
          <w:szCs w:val="28"/>
        </w:rPr>
        <w:t xml:space="preserve">«О внесении изменений и дополнений </w:t>
      </w:r>
    </w:p>
    <w:p w:rsidR="004675E4" w:rsidRPr="004675E4" w:rsidRDefault="004675E4" w:rsidP="004675E4">
      <w:pPr>
        <w:pStyle w:val="af2"/>
        <w:jc w:val="center"/>
        <w:rPr>
          <w:b/>
          <w:sz w:val="28"/>
          <w:szCs w:val="28"/>
        </w:rPr>
      </w:pPr>
      <w:r w:rsidRPr="004675E4">
        <w:rPr>
          <w:b/>
          <w:sz w:val="28"/>
          <w:szCs w:val="28"/>
        </w:rPr>
        <w:t>в Устав муниципального образования «Родниковское городское поселение Родниковского муниципального района Ивановской области»</w:t>
      </w:r>
    </w:p>
    <w:p w:rsidR="004675E4" w:rsidRPr="004675E4" w:rsidRDefault="004675E4" w:rsidP="004675E4">
      <w:pPr>
        <w:ind w:firstLine="540"/>
        <w:rPr>
          <w:rFonts w:ascii="Times New Roman" w:hAnsi="Times New Roman" w:cs="Times New Roman"/>
          <w:b/>
          <w:sz w:val="28"/>
          <w:szCs w:val="28"/>
        </w:rPr>
      </w:pPr>
    </w:p>
    <w:p w:rsidR="004675E4" w:rsidRPr="004675E4" w:rsidRDefault="004675E4" w:rsidP="004675E4">
      <w:pPr>
        <w:pStyle w:val="ae"/>
        <w:jc w:val="both"/>
        <w:rPr>
          <w:sz w:val="28"/>
          <w:szCs w:val="28"/>
        </w:rPr>
      </w:pPr>
      <w:r w:rsidRPr="004675E4">
        <w:rPr>
          <w:sz w:val="28"/>
          <w:szCs w:val="28"/>
        </w:rPr>
        <w:t xml:space="preserve">           В соответствии с Федеральным законом от 06.10.2003 года № 131-ФЗ «Об общих принципах организации местного самоуправления в Российской Федерации», Федеральным законом от 21.07.2005 года № 97-ФЗ «О государственной регистрации </w:t>
      </w:r>
      <w:r w:rsidRPr="004675E4">
        <w:rPr>
          <w:sz w:val="28"/>
          <w:szCs w:val="28"/>
        </w:rPr>
        <w:lastRenderedPageBreak/>
        <w:t>уставов муниципальных образований», Уставом муниципального образования «Родниковское городское поселение Родниковского муниципального района Ивановской области», принимая во внимание решение постоянной комиссии Совета муниципального образования «Родниковское городское поселение Родниковского муниципального района Ивановской области» по социальной политике и местному самоуправлению, в целях приведения Устава муниципального образования «Родниковское городское поселение Родниковского муниципального района Ивановской области»,</w:t>
      </w:r>
    </w:p>
    <w:p w:rsidR="004675E4" w:rsidRPr="004675E4" w:rsidRDefault="004675E4" w:rsidP="004675E4">
      <w:pPr>
        <w:tabs>
          <w:tab w:val="left" w:pos="900"/>
          <w:tab w:val="left" w:pos="9900"/>
        </w:tabs>
        <w:jc w:val="center"/>
        <w:rPr>
          <w:rFonts w:ascii="Times New Roman" w:hAnsi="Times New Roman" w:cs="Times New Roman"/>
          <w:b/>
          <w:sz w:val="28"/>
          <w:szCs w:val="28"/>
        </w:rPr>
      </w:pPr>
    </w:p>
    <w:p w:rsidR="004675E4" w:rsidRPr="004675E4" w:rsidRDefault="004675E4" w:rsidP="004675E4">
      <w:pPr>
        <w:tabs>
          <w:tab w:val="left" w:pos="900"/>
          <w:tab w:val="left" w:pos="9900"/>
        </w:tabs>
        <w:jc w:val="center"/>
        <w:rPr>
          <w:rFonts w:ascii="Times New Roman" w:hAnsi="Times New Roman" w:cs="Times New Roman"/>
          <w:b/>
          <w:sz w:val="28"/>
          <w:szCs w:val="28"/>
        </w:rPr>
      </w:pPr>
      <w:r w:rsidRPr="004675E4">
        <w:rPr>
          <w:rFonts w:ascii="Times New Roman" w:hAnsi="Times New Roman" w:cs="Times New Roman"/>
          <w:b/>
          <w:sz w:val="28"/>
          <w:szCs w:val="28"/>
        </w:rPr>
        <w:t>СОВЕТ</w:t>
      </w:r>
    </w:p>
    <w:p w:rsidR="004675E4" w:rsidRPr="004675E4" w:rsidRDefault="004675E4" w:rsidP="004675E4">
      <w:pPr>
        <w:tabs>
          <w:tab w:val="left" w:pos="900"/>
        </w:tabs>
        <w:ind w:right="-339"/>
        <w:jc w:val="center"/>
        <w:rPr>
          <w:rFonts w:ascii="Times New Roman" w:hAnsi="Times New Roman" w:cs="Times New Roman"/>
          <w:b/>
          <w:sz w:val="28"/>
          <w:szCs w:val="28"/>
        </w:rPr>
      </w:pPr>
      <w:r w:rsidRPr="004675E4">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4675E4" w:rsidRPr="004675E4" w:rsidRDefault="004675E4" w:rsidP="004675E4">
      <w:pPr>
        <w:tabs>
          <w:tab w:val="left" w:pos="900"/>
        </w:tabs>
        <w:ind w:right="-339"/>
        <w:jc w:val="center"/>
        <w:rPr>
          <w:rFonts w:ascii="Times New Roman" w:hAnsi="Times New Roman" w:cs="Times New Roman"/>
          <w:b/>
          <w:sz w:val="28"/>
          <w:szCs w:val="28"/>
        </w:rPr>
      </w:pPr>
    </w:p>
    <w:p w:rsidR="004675E4" w:rsidRPr="004675E4" w:rsidRDefault="004675E4" w:rsidP="004675E4">
      <w:pPr>
        <w:pStyle w:val="af2"/>
        <w:numPr>
          <w:ilvl w:val="0"/>
          <w:numId w:val="13"/>
        </w:numPr>
        <w:overflowPunct w:val="0"/>
        <w:autoSpaceDE w:val="0"/>
        <w:autoSpaceDN w:val="0"/>
        <w:adjustRightInd w:val="0"/>
        <w:spacing w:after="0"/>
        <w:jc w:val="both"/>
        <w:rPr>
          <w:sz w:val="28"/>
          <w:szCs w:val="28"/>
        </w:rPr>
      </w:pPr>
      <w:r w:rsidRPr="004675E4">
        <w:rPr>
          <w:sz w:val="28"/>
          <w:szCs w:val="28"/>
        </w:rPr>
        <w:t>Принять изменения и дополнения в Устав муниципального образования «Родниковское городское поселение Родниковского муниципального района Ивановской области» (приложение).</w:t>
      </w:r>
    </w:p>
    <w:p w:rsidR="004675E4" w:rsidRPr="004675E4" w:rsidRDefault="004675E4" w:rsidP="004675E4">
      <w:pPr>
        <w:numPr>
          <w:ilvl w:val="0"/>
          <w:numId w:val="13"/>
        </w:numPr>
        <w:shd w:val="clear" w:color="auto" w:fill="FFFFFF"/>
        <w:tabs>
          <w:tab w:val="left" w:pos="8098"/>
        </w:tabs>
        <w:overflowPunct w:val="0"/>
        <w:autoSpaceDE w:val="0"/>
        <w:autoSpaceDN w:val="0"/>
        <w:adjustRightInd w:val="0"/>
        <w:spacing w:after="0" w:line="240" w:lineRule="auto"/>
        <w:jc w:val="both"/>
        <w:rPr>
          <w:rFonts w:ascii="Times New Roman" w:hAnsi="Times New Roman" w:cs="Times New Roman"/>
          <w:color w:val="000000"/>
          <w:sz w:val="28"/>
          <w:szCs w:val="28"/>
        </w:rPr>
      </w:pPr>
      <w:r w:rsidRPr="004675E4">
        <w:rPr>
          <w:rFonts w:ascii="Times New Roman" w:hAnsi="Times New Roman" w:cs="Times New Roman"/>
          <w:color w:val="000000"/>
          <w:sz w:val="28"/>
          <w:szCs w:val="28"/>
        </w:rPr>
        <w:t>Направить изменения и дополнения в Устав муниципального образования «Родниковское городское поселение Родниковского муниципального района Ивановской области» на государственную регистрацию.</w:t>
      </w:r>
    </w:p>
    <w:p w:rsidR="004675E4" w:rsidRPr="004675E4" w:rsidRDefault="004675E4" w:rsidP="004675E4">
      <w:pPr>
        <w:pStyle w:val="af2"/>
        <w:numPr>
          <w:ilvl w:val="0"/>
          <w:numId w:val="13"/>
        </w:numPr>
        <w:overflowPunct w:val="0"/>
        <w:autoSpaceDE w:val="0"/>
        <w:autoSpaceDN w:val="0"/>
        <w:adjustRightInd w:val="0"/>
        <w:spacing w:after="0"/>
        <w:jc w:val="both"/>
        <w:rPr>
          <w:sz w:val="28"/>
          <w:szCs w:val="28"/>
        </w:rPr>
      </w:pPr>
      <w:r w:rsidRPr="004675E4">
        <w:rPr>
          <w:sz w:val="28"/>
          <w:szCs w:val="28"/>
        </w:rPr>
        <w:t xml:space="preserve">Опубликовать настоящее решение в информационном бюллетене «Сборник нормативных актов Родниковского района». </w:t>
      </w:r>
    </w:p>
    <w:p w:rsidR="004675E4" w:rsidRPr="004675E4" w:rsidRDefault="004675E4" w:rsidP="004675E4">
      <w:pPr>
        <w:pStyle w:val="af2"/>
        <w:numPr>
          <w:ilvl w:val="0"/>
          <w:numId w:val="13"/>
        </w:numPr>
        <w:overflowPunct w:val="0"/>
        <w:autoSpaceDE w:val="0"/>
        <w:autoSpaceDN w:val="0"/>
        <w:adjustRightInd w:val="0"/>
        <w:spacing w:after="0"/>
        <w:jc w:val="both"/>
        <w:rPr>
          <w:sz w:val="28"/>
          <w:szCs w:val="28"/>
        </w:rPr>
      </w:pPr>
      <w:r w:rsidRPr="004675E4">
        <w:rPr>
          <w:sz w:val="28"/>
          <w:szCs w:val="28"/>
        </w:rPr>
        <w:t>Данное решение вступает в силу после официального опубликования.</w:t>
      </w:r>
    </w:p>
    <w:p w:rsidR="004675E4" w:rsidRPr="004675E4" w:rsidRDefault="004675E4" w:rsidP="004675E4">
      <w:pPr>
        <w:numPr>
          <w:ilvl w:val="0"/>
          <w:numId w:val="13"/>
        </w:numPr>
        <w:overflowPunct w:val="0"/>
        <w:autoSpaceDE w:val="0"/>
        <w:autoSpaceDN w:val="0"/>
        <w:adjustRightInd w:val="0"/>
        <w:spacing w:after="0" w:line="240" w:lineRule="auto"/>
        <w:jc w:val="both"/>
        <w:rPr>
          <w:rFonts w:ascii="Times New Roman" w:hAnsi="Times New Roman" w:cs="Times New Roman"/>
          <w:sz w:val="28"/>
          <w:szCs w:val="28"/>
        </w:rPr>
      </w:pPr>
      <w:r w:rsidRPr="004675E4">
        <w:rPr>
          <w:rFonts w:ascii="Times New Roman" w:hAnsi="Times New Roman" w:cs="Times New Roman"/>
          <w:sz w:val="28"/>
          <w:szCs w:val="28"/>
        </w:rPr>
        <w:t>Контроль за исполнением настоящего решения оставляю за собой.</w:t>
      </w:r>
    </w:p>
    <w:p w:rsidR="004675E4" w:rsidRPr="004675E4" w:rsidRDefault="004675E4" w:rsidP="004675E4">
      <w:pPr>
        <w:tabs>
          <w:tab w:val="left" w:pos="900"/>
        </w:tabs>
        <w:jc w:val="both"/>
        <w:rPr>
          <w:rFonts w:ascii="Times New Roman" w:hAnsi="Times New Roman" w:cs="Times New Roman"/>
          <w:sz w:val="28"/>
          <w:szCs w:val="28"/>
        </w:rPr>
      </w:pPr>
    </w:p>
    <w:p w:rsidR="004675E4" w:rsidRPr="004675E4" w:rsidRDefault="004675E4" w:rsidP="004675E4">
      <w:pPr>
        <w:tabs>
          <w:tab w:val="left" w:pos="900"/>
        </w:tabs>
        <w:rPr>
          <w:rFonts w:ascii="Times New Roman" w:hAnsi="Times New Roman" w:cs="Times New Roman"/>
          <w:sz w:val="28"/>
          <w:szCs w:val="28"/>
        </w:rPr>
      </w:pPr>
    </w:p>
    <w:p w:rsidR="004675E4" w:rsidRPr="004675E4" w:rsidRDefault="004675E4" w:rsidP="004675E4">
      <w:pPr>
        <w:tabs>
          <w:tab w:val="left" w:pos="900"/>
        </w:tabs>
        <w:rPr>
          <w:rFonts w:ascii="Times New Roman" w:hAnsi="Times New Roman" w:cs="Times New Roman"/>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r w:rsidRPr="004675E4">
        <w:rPr>
          <w:rFonts w:ascii="Times New Roman" w:hAnsi="Times New Roman" w:cs="Times New Roman"/>
          <w:b/>
          <w:sz w:val="28"/>
          <w:szCs w:val="28"/>
        </w:rPr>
        <w:t xml:space="preserve">Глава муниципального образования </w:t>
      </w: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r w:rsidRPr="004675E4">
        <w:rPr>
          <w:rFonts w:ascii="Times New Roman" w:hAnsi="Times New Roman" w:cs="Times New Roman"/>
          <w:b/>
          <w:sz w:val="28"/>
          <w:szCs w:val="28"/>
        </w:rPr>
        <w:t>«Родниковское городское поселение</w:t>
      </w: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r w:rsidRPr="004675E4">
        <w:rPr>
          <w:rFonts w:ascii="Times New Roman" w:hAnsi="Times New Roman" w:cs="Times New Roman"/>
          <w:b/>
          <w:sz w:val="28"/>
          <w:szCs w:val="28"/>
        </w:rPr>
        <w:t>Родниковского муниципального района</w:t>
      </w: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r w:rsidRPr="004675E4">
        <w:rPr>
          <w:rFonts w:ascii="Times New Roman" w:hAnsi="Times New Roman" w:cs="Times New Roman"/>
          <w:b/>
          <w:sz w:val="28"/>
          <w:szCs w:val="28"/>
        </w:rPr>
        <w:t>Ивановской области»                                                                             А.Ю.Морозов</w:t>
      </w: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tbl>
      <w:tblPr>
        <w:tblpPr w:leftFromText="180" w:rightFromText="180" w:vertAnchor="text" w:horzAnchor="page" w:tblpX="6218" w:tblpY="-69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60"/>
      </w:tblGrid>
      <w:tr w:rsidR="004675E4" w:rsidRPr="004675E4" w:rsidTr="004675E4">
        <w:trPr>
          <w:trHeight w:val="1957"/>
        </w:trPr>
        <w:tc>
          <w:tcPr>
            <w:tcW w:w="5660" w:type="dxa"/>
            <w:tcBorders>
              <w:top w:val="nil"/>
              <w:left w:val="nil"/>
              <w:bottom w:val="nil"/>
              <w:right w:val="nil"/>
            </w:tcBorders>
          </w:tcPr>
          <w:p w:rsidR="004675E4" w:rsidRPr="004675E4" w:rsidRDefault="004675E4" w:rsidP="004675E4">
            <w:pPr>
              <w:pStyle w:val="2"/>
              <w:pageBreakBefore/>
              <w:tabs>
                <w:tab w:val="num" w:pos="576"/>
              </w:tabs>
              <w:jc w:val="both"/>
              <w:rPr>
                <w:b/>
                <w:sz w:val="28"/>
                <w:szCs w:val="28"/>
              </w:rPr>
            </w:pPr>
            <w:r w:rsidRPr="004675E4">
              <w:rPr>
                <w:b/>
                <w:sz w:val="28"/>
                <w:szCs w:val="28"/>
              </w:rPr>
              <w:lastRenderedPageBreak/>
              <w:t xml:space="preserve">Приложение к решению Совета муниципального образования «Родниковское городское поселение Родниковского муниципального района Ивановской области» </w:t>
            </w:r>
          </w:p>
          <w:p w:rsidR="004675E4" w:rsidRPr="004675E4" w:rsidRDefault="004675E4" w:rsidP="004675E4">
            <w:pPr>
              <w:pStyle w:val="ConsPlusNormal"/>
              <w:widowControl/>
              <w:tabs>
                <w:tab w:val="left" w:pos="900"/>
              </w:tabs>
              <w:suppressAutoHyphens/>
              <w:overflowPunct w:val="0"/>
              <w:ind w:firstLine="0"/>
              <w:jc w:val="both"/>
              <w:rPr>
                <w:rFonts w:ascii="Times New Roman" w:hAnsi="Times New Roman" w:cs="Times New Roman"/>
                <w:b/>
                <w:sz w:val="28"/>
                <w:szCs w:val="28"/>
              </w:rPr>
            </w:pPr>
            <w:r w:rsidRPr="004675E4">
              <w:rPr>
                <w:rFonts w:ascii="Times New Roman" w:hAnsi="Times New Roman" w:cs="Times New Roman"/>
                <w:sz w:val="28"/>
                <w:szCs w:val="28"/>
              </w:rPr>
              <w:t xml:space="preserve">от            2017 года № ___ </w:t>
            </w:r>
          </w:p>
        </w:tc>
      </w:tr>
    </w:tbl>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both"/>
        <w:rPr>
          <w:rFonts w:ascii="Times New Roman" w:hAnsi="Times New Roman" w:cs="Times New Roman"/>
          <w:b/>
          <w:sz w:val="28"/>
          <w:szCs w:val="28"/>
        </w:rPr>
      </w:pPr>
    </w:p>
    <w:p w:rsidR="004675E4" w:rsidRPr="004675E4" w:rsidRDefault="004675E4" w:rsidP="004675E4">
      <w:pPr>
        <w:pStyle w:val="ConsPlusNormal"/>
        <w:widowControl/>
        <w:tabs>
          <w:tab w:val="left" w:pos="900"/>
        </w:tabs>
        <w:ind w:firstLine="0"/>
        <w:jc w:val="center"/>
        <w:rPr>
          <w:rFonts w:ascii="Times New Roman" w:hAnsi="Times New Roman" w:cs="Times New Roman"/>
          <w:b/>
          <w:sz w:val="28"/>
          <w:szCs w:val="28"/>
        </w:rPr>
      </w:pPr>
    </w:p>
    <w:p w:rsidR="004675E4" w:rsidRPr="004675E4" w:rsidRDefault="004675E4" w:rsidP="004675E4">
      <w:pPr>
        <w:shd w:val="clear" w:color="auto" w:fill="FFFFFF"/>
        <w:jc w:val="center"/>
        <w:outlineLvl w:val="0"/>
        <w:rPr>
          <w:rFonts w:ascii="Times New Roman" w:hAnsi="Times New Roman" w:cs="Times New Roman"/>
          <w:b/>
          <w:bCs/>
          <w:color w:val="000000"/>
          <w:sz w:val="28"/>
          <w:szCs w:val="28"/>
        </w:rPr>
      </w:pPr>
    </w:p>
    <w:p w:rsidR="004675E4" w:rsidRPr="004675E4" w:rsidRDefault="004675E4" w:rsidP="004675E4">
      <w:pPr>
        <w:shd w:val="clear" w:color="auto" w:fill="FFFFFF"/>
        <w:jc w:val="center"/>
        <w:outlineLvl w:val="0"/>
        <w:rPr>
          <w:rFonts w:ascii="Times New Roman" w:hAnsi="Times New Roman" w:cs="Times New Roman"/>
          <w:b/>
          <w:bCs/>
          <w:color w:val="000000"/>
          <w:sz w:val="28"/>
          <w:szCs w:val="28"/>
        </w:rPr>
      </w:pPr>
      <w:r w:rsidRPr="004675E4">
        <w:rPr>
          <w:rFonts w:ascii="Times New Roman" w:hAnsi="Times New Roman" w:cs="Times New Roman"/>
          <w:b/>
          <w:bCs/>
          <w:color w:val="000000"/>
          <w:sz w:val="28"/>
          <w:szCs w:val="28"/>
        </w:rPr>
        <w:t>Изменения и дополнения в Устав</w:t>
      </w:r>
    </w:p>
    <w:p w:rsidR="004675E4" w:rsidRPr="004675E4" w:rsidRDefault="004675E4" w:rsidP="004675E4">
      <w:pPr>
        <w:shd w:val="clear" w:color="auto" w:fill="FFFFFF"/>
        <w:ind w:left="14" w:hanging="14"/>
        <w:jc w:val="center"/>
        <w:outlineLvl w:val="0"/>
        <w:rPr>
          <w:rFonts w:ascii="Times New Roman" w:hAnsi="Times New Roman" w:cs="Times New Roman"/>
          <w:b/>
          <w:bCs/>
          <w:color w:val="000000"/>
          <w:sz w:val="28"/>
          <w:szCs w:val="28"/>
        </w:rPr>
      </w:pPr>
      <w:r w:rsidRPr="004675E4">
        <w:rPr>
          <w:rFonts w:ascii="Times New Roman" w:hAnsi="Times New Roman" w:cs="Times New Roman"/>
          <w:b/>
          <w:bCs/>
          <w:color w:val="000000"/>
          <w:sz w:val="28"/>
          <w:szCs w:val="28"/>
        </w:rPr>
        <w:t>муниципального образования «Родниковское городское поселение</w:t>
      </w:r>
    </w:p>
    <w:p w:rsidR="004675E4" w:rsidRPr="004675E4" w:rsidRDefault="004675E4" w:rsidP="004675E4">
      <w:pPr>
        <w:shd w:val="clear" w:color="auto" w:fill="FFFFFF"/>
        <w:ind w:left="14" w:hanging="14"/>
        <w:jc w:val="center"/>
        <w:outlineLvl w:val="0"/>
        <w:rPr>
          <w:rFonts w:ascii="Times New Roman" w:hAnsi="Times New Roman" w:cs="Times New Roman"/>
          <w:b/>
          <w:bCs/>
          <w:color w:val="000000"/>
          <w:sz w:val="28"/>
          <w:szCs w:val="28"/>
        </w:rPr>
      </w:pPr>
      <w:r w:rsidRPr="004675E4">
        <w:rPr>
          <w:rFonts w:ascii="Times New Roman" w:hAnsi="Times New Roman" w:cs="Times New Roman"/>
          <w:b/>
          <w:bCs/>
          <w:color w:val="000000"/>
          <w:sz w:val="28"/>
          <w:szCs w:val="28"/>
        </w:rPr>
        <w:t>Родниковского муниципального района Ивановской области»</w:t>
      </w:r>
    </w:p>
    <w:p w:rsidR="004675E4" w:rsidRPr="004675E4" w:rsidRDefault="004675E4" w:rsidP="004675E4">
      <w:pPr>
        <w:shd w:val="clear" w:color="auto" w:fill="FFFFFF"/>
        <w:ind w:left="14" w:hanging="14"/>
        <w:jc w:val="both"/>
        <w:outlineLvl w:val="0"/>
        <w:rPr>
          <w:rFonts w:ascii="Times New Roman" w:hAnsi="Times New Roman" w:cs="Times New Roman"/>
          <w:bCs/>
          <w:color w:val="000000"/>
          <w:sz w:val="28"/>
          <w:szCs w:val="28"/>
        </w:rPr>
      </w:pPr>
    </w:p>
    <w:p w:rsidR="004675E4" w:rsidRPr="004675E4" w:rsidRDefault="004675E4" w:rsidP="004675E4">
      <w:pPr>
        <w:numPr>
          <w:ilvl w:val="0"/>
          <w:numId w:val="14"/>
        </w:numPr>
        <w:shd w:val="clear" w:color="auto" w:fill="FFFFFF"/>
        <w:tabs>
          <w:tab w:val="clear" w:pos="360"/>
          <w:tab w:val="num" w:pos="0"/>
        </w:tabs>
        <w:overflowPunct w:val="0"/>
        <w:autoSpaceDE w:val="0"/>
        <w:autoSpaceDN w:val="0"/>
        <w:adjustRightInd w:val="0"/>
        <w:spacing w:after="0" w:line="240" w:lineRule="auto"/>
        <w:ind w:left="0" w:firstLine="284"/>
        <w:jc w:val="both"/>
        <w:outlineLvl w:val="0"/>
        <w:rPr>
          <w:rFonts w:ascii="Times New Roman" w:hAnsi="Times New Roman" w:cs="Times New Roman"/>
          <w:b/>
          <w:sz w:val="28"/>
          <w:szCs w:val="28"/>
        </w:rPr>
      </w:pPr>
      <w:r w:rsidRPr="004675E4">
        <w:rPr>
          <w:rFonts w:ascii="Times New Roman" w:hAnsi="Times New Roman" w:cs="Times New Roman"/>
          <w:b/>
          <w:sz w:val="28"/>
          <w:szCs w:val="28"/>
        </w:rPr>
        <w:t>Абзац 2 статьи 2 «Основные понятия и термины» изложить в новой редакции:</w:t>
      </w:r>
    </w:p>
    <w:p w:rsidR="004675E4" w:rsidRPr="004675E4" w:rsidRDefault="004675E4" w:rsidP="004675E4">
      <w:pPr>
        <w:ind w:firstLine="708"/>
        <w:jc w:val="both"/>
        <w:rPr>
          <w:rFonts w:ascii="Times New Roman" w:hAnsi="Times New Roman" w:cs="Times New Roman"/>
          <w:bCs/>
          <w:iCs/>
          <w:sz w:val="28"/>
          <w:szCs w:val="28"/>
        </w:rPr>
      </w:pPr>
      <w:r w:rsidRPr="004675E4">
        <w:rPr>
          <w:rFonts w:ascii="Times New Roman" w:hAnsi="Times New Roman" w:cs="Times New Roman"/>
          <w:sz w:val="28"/>
          <w:szCs w:val="28"/>
        </w:rPr>
        <w:t>«</w:t>
      </w:r>
      <w:r w:rsidRPr="004675E4">
        <w:rPr>
          <w:rFonts w:ascii="Times New Roman" w:hAnsi="Times New Roman" w:cs="Times New Roman"/>
          <w:b/>
          <w:bCs/>
          <w:iCs/>
          <w:sz w:val="28"/>
          <w:szCs w:val="28"/>
        </w:rPr>
        <w:t xml:space="preserve">Устав муниципального образования «Родниковское городское поселение Родниковского муниципального района Ивановской области» </w:t>
      </w:r>
      <w:r w:rsidRPr="004675E4">
        <w:rPr>
          <w:rFonts w:ascii="Times New Roman" w:hAnsi="Times New Roman" w:cs="Times New Roman"/>
          <w:bCs/>
          <w:iCs/>
          <w:sz w:val="28"/>
          <w:szCs w:val="28"/>
        </w:rPr>
        <w:t>- муниципальный правовой акт, являющийся актом высшей юридической силы в системе муниципальных правовых актов муниципального образования «Родниковское городское поселение Родниковского муниципального района Ивановской области», имеющий прямое действие и применяющийся на всей территории муниципального образования «Родниковское городское поселение Родниковского муниципального района Ивановской области» (далее по тексту – Устав поселения);».</w:t>
      </w:r>
    </w:p>
    <w:p w:rsidR="004675E4" w:rsidRPr="004675E4" w:rsidRDefault="004675E4" w:rsidP="004675E4">
      <w:pPr>
        <w:ind w:firstLine="708"/>
        <w:jc w:val="both"/>
        <w:rPr>
          <w:rFonts w:ascii="Times New Roman" w:hAnsi="Times New Roman" w:cs="Times New Roman"/>
          <w:bCs/>
          <w:iCs/>
          <w:sz w:val="28"/>
          <w:szCs w:val="28"/>
        </w:rPr>
      </w:pPr>
    </w:p>
    <w:p w:rsidR="004675E4" w:rsidRPr="004675E4" w:rsidRDefault="004675E4" w:rsidP="004675E4">
      <w:pPr>
        <w:numPr>
          <w:ilvl w:val="0"/>
          <w:numId w:val="14"/>
        </w:numPr>
        <w:shd w:val="clear" w:color="auto" w:fill="FFFFFF"/>
        <w:tabs>
          <w:tab w:val="clear" w:pos="360"/>
          <w:tab w:val="num" w:pos="0"/>
        </w:tabs>
        <w:overflowPunct w:val="0"/>
        <w:autoSpaceDE w:val="0"/>
        <w:autoSpaceDN w:val="0"/>
        <w:adjustRightInd w:val="0"/>
        <w:spacing w:after="0" w:line="240" w:lineRule="auto"/>
        <w:ind w:left="0" w:firstLine="284"/>
        <w:jc w:val="both"/>
        <w:outlineLvl w:val="0"/>
        <w:rPr>
          <w:rFonts w:ascii="Times New Roman" w:hAnsi="Times New Roman" w:cs="Times New Roman"/>
          <w:b/>
          <w:sz w:val="28"/>
          <w:szCs w:val="28"/>
        </w:rPr>
      </w:pPr>
      <w:r w:rsidRPr="004675E4">
        <w:rPr>
          <w:rFonts w:ascii="Times New Roman" w:hAnsi="Times New Roman" w:cs="Times New Roman"/>
          <w:b/>
          <w:sz w:val="28"/>
          <w:szCs w:val="28"/>
        </w:rPr>
        <w:t>Абзац 3 статьи 2 «Основные понятия и термины» изложить в новой редакции:</w:t>
      </w:r>
    </w:p>
    <w:p w:rsidR="004675E4" w:rsidRPr="004675E4" w:rsidRDefault="004675E4" w:rsidP="004675E4">
      <w:pPr>
        <w:pStyle w:val="ConsPlusNormal"/>
        <w:widowControl/>
        <w:ind w:firstLine="540"/>
        <w:jc w:val="both"/>
        <w:rPr>
          <w:rFonts w:ascii="Times New Roman" w:hAnsi="Times New Roman" w:cs="Times New Roman"/>
          <w:sz w:val="28"/>
          <w:szCs w:val="28"/>
        </w:rPr>
      </w:pPr>
      <w:r w:rsidRPr="004675E4">
        <w:rPr>
          <w:rFonts w:ascii="Times New Roman" w:hAnsi="Times New Roman" w:cs="Times New Roman"/>
          <w:sz w:val="28"/>
          <w:szCs w:val="28"/>
        </w:rPr>
        <w:t>«</w:t>
      </w:r>
      <w:r w:rsidRPr="004675E4">
        <w:rPr>
          <w:rFonts w:ascii="Times New Roman" w:hAnsi="Times New Roman" w:cs="Times New Roman"/>
          <w:b/>
          <w:sz w:val="28"/>
          <w:szCs w:val="28"/>
        </w:rPr>
        <w:t>Органы местного самоуправления</w:t>
      </w:r>
      <w:r w:rsidRPr="004675E4">
        <w:rPr>
          <w:rFonts w:ascii="Times New Roman" w:hAnsi="Times New Roman" w:cs="Times New Roman"/>
          <w:sz w:val="28"/>
          <w:szCs w:val="28"/>
        </w:rPr>
        <w:t xml:space="preserve"> - избираемые непосредственно населением и (или) образуемые Советом </w:t>
      </w:r>
      <w:r w:rsidRPr="004675E4">
        <w:rPr>
          <w:rFonts w:ascii="Times New Roman" w:hAnsi="Times New Roman" w:cs="Times New Roman"/>
          <w:bCs/>
          <w:iCs/>
          <w:sz w:val="28"/>
          <w:szCs w:val="28"/>
        </w:rPr>
        <w:t xml:space="preserve">муниципального образования «Родниковское городское поселение Родниковского муниципального района Ивановской области» </w:t>
      </w:r>
      <w:r w:rsidRPr="004675E4">
        <w:rPr>
          <w:rFonts w:ascii="Times New Roman" w:hAnsi="Times New Roman" w:cs="Times New Roman"/>
          <w:sz w:val="28"/>
          <w:szCs w:val="28"/>
        </w:rPr>
        <w:t>органы, наделенные собственными полномочиями по решению вопросов местного значения;».</w:t>
      </w:r>
    </w:p>
    <w:p w:rsidR="004675E4" w:rsidRPr="004675E4" w:rsidRDefault="004675E4" w:rsidP="004675E4">
      <w:pPr>
        <w:pStyle w:val="ConsPlusNormal"/>
        <w:widowControl/>
        <w:ind w:firstLine="540"/>
        <w:jc w:val="both"/>
        <w:rPr>
          <w:rFonts w:ascii="Times New Roman" w:hAnsi="Times New Roman" w:cs="Times New Roman"/>
          <w:sz w:val="28"/>
          <w:szCs w:val="28"/>
        </w:rPr>
      </w:pPr>
    </w:p>
    <w:p w:rsidR="004675E4" w:rsidRPr="004675E4" w:rsidRDefault="004675E4" w:rsidP="004675E4">
      <w:pPr>
        <w:numPr>
          <w:ilvl w:val="0"/>
          <w:numId w:val="14"/>
        </w:numPr>
        <w:shd w:val="clear" w:color="auto" w:fill="FFFFFF"/>
        <w:tabs>
          <w:tab w:val="clear" w:pos="360"/>
          <w:tab w:val="num" w:pos="0"/>
        </w:tabs>
        <w:overflowPunct w:val="0"/>
        <w:autoSpaceDE w:val="0"/>
        <w:autoSpaceDN w:val="0"/>
        <w:adjustRightInd w:val="0"/>
        <w:spacing w:after="0" w:line="240" w:lineRule="auto"/>
        <w:ind w:left="0" w:firstLine="284"/>
        <w:jc w:val="both"/>
        <w:outlineLvl w:val="0"/>
        <w:rPr>
          <w:rFonts w:ascii="Times New Roman" w:hAnsi="Times New Roman" w:cs="Times New Roman"/>
          <w:b/>
          <w:sz w:val="28"/>
          <w:szCs w:val="28"/>
        </w:rPr>
      </w:pPr>
      <w:r w:rsidRPr="004675E4">
        <w:rPr>
          <w:rFonts w:ascii="Times New Roman" w:hAnsi="Times New Roman" w:cs="Times New Roman"/>
          <w:b/>
          <w:sz w:val="28"/>
          <w:szCs w:val="28"/>
        </w:rPr>
        <w:t>Абзац 7 статьи 2 «Основные понятия и термины» изложить в новой редакции:</w:t>
      </w:r>
    </w:p>
    <w:p w:rsidR="004675E4" w:rsidRPr="004675E4" w:rsidRDefault="004675E4" w:rsidP="004675E4">
      <w:pPr>
        <w:jc w:val="both"/>
        <w:rPr>
          <w:rFonts w:ascii="Times New Roman" w:hAnsi="Times New Roman" w:cs="Times New Roman"/>
          <w:sz w:val="28"/>
          <w:szCs w:val="28"/>
        </w:rPr>
      </w:pPr>
      <w:r w:rsidRPr="004675E4">
        <w:rPr>
          <w:rFonts w:ascii="Times New Roman" w:hAnsi="Times New Roman" w:cs="Times New Roman"/>
          <w:b/>
          <w:sz w:val="28"/>
          <w:szCs w:val="28"/>
        </w:rPr>
        <w:t xml:space="preserve">       </w:t>
      </w:r>
      <w:r w:rsidRPr="004675E4">
        <w:rPr>
          <w:rFonts w:ascii="Times New Roman" w:hAnsi="Times New Roman" w:cs="Times New Roman"/>
          <w:sz w:val="28"/>
          <w:szCs w:val="28"/>
        </w:rPr>
        <w:t>«</w:t>
      </w:r>
      <w:r w:rsidRPr="004675E4">
        <w:rPr>
          <w:rFonts w:ascii="Times New Roman" w:hAnsi="Times New Roman" w:cs="Times New Roman"/>
          <w:b/>
          <w:sz w:val="28"/>
          <w:szCs w:val="28"/>
        </w:rPr>
        <w:t>Должностное лицо местного самоуправления</w:t>
      </w:r>
      <w:r w:rsidRPr="004675E4">
        <w:rPr>
          <w:rFonts w:ascii="Times New Roman" w:hAnsi="Times New Roman" w:cs="Times New Roman"/>
          <w:sz w:val="28"/>
          <w:szCs w:val="28"/>
        </w:rPr>
        <w:t xml:space="preserve"> - выборное либо заключившее контракт (трудовой договор) лицо, наделенное исполнительно-распорядительными полномочиями по решению в</w:t>
      </w:r>
      <w:r w:rsidRPr="004675E4">
        <w:rPr>
          <w:rFonts w:ascii="Times New Roman" w:hAnsi="Times New Roman" w:cs="Times New Roman"/>
          <w:sz w:val="28"/>
          <w:szCs w:val="28"/>
        </w:rPr>
        <w:t>о</w:t>
      </w:r>
      <w:r w:rsidRPr="004675E4">
        <w:rPr>
          <w:rFonts w:ascii="Times New Roman" w:hAnsi="Times New Roman" w:cs="Times New Roman"/>
          <w:sz w:val="28"/>
          <w:szCs w:val="28"/>
        </w:rPr>
        <w:t>просов местного значения и (или) по организации деятельности органа местного самоуправл</w:t>
      </w:r>
      <w:r w:rsidRPr="004675E4">
        <w:rPr>
          <w:rFonts w:ascii="Times New Roman" w:hAnsi="Times New Roman" w:cs="Times New Roman"/>
          <w:sz w:val="28"/>
          <w:szCs w:val="28"/>
        </w:rPr>
        <w:t>е</w:t>
      </w:r>
      <w:r w:rsidRPr="004675E4">
        <w:rPr>
          <w:rFonts w:ascii="Times New Roman" w:hAnsi="Times New Roman" w:cs="Times New Roman"/>
          <w:sz w:val="28"/>
          <w:szCs w:val="28"/>
        </w:rPr>
        <w:t>ния. Перечень должностных лиц определяется реестром муниципальных должностей, утвержде</w:t>
      </w:r>
      <w:r w:rsidRPr="004675E4">
        <w:rPr>
          <w:rFonts w:ascii="Times New Roman" w:hAnsi="Times New Roman" w:cs="Times New Roman"/>
          <w:sz w:val="28"/>
          <w:szCs w:val="28"/>
        </w:rPr>
        <w:t>н</w:t>
      </w:r>
      <w:r w:rsidRPr="004675E4">
        <w:rPr>
          <w:rFonts w:ascii="Times New Roman" w:hAnsi="Times New Roman" w:cs="Times New Roman"/>
          <w:sz w:val="28"/>
          <w:szCs w:val="28"/>
        </w:rPr>
        <w:t>ным Советом поселения;».</w:t>
      </w:r>
    </w:p>
    <w:p w:rsidR="004675E4" w:rsidRPr="004675E4" w:rsidRDefault="004675E4" w:rsidP="004675E4">
      <w:pPr>
        <w:rPr>
          <w:rFonts w:ascii="Times New Roman" w:hAnsi="Times New Roman" w:cs="Times New Roman"/>
          <w:sz w:val="28"/>
          <w:szCs w:val="28"/>
        </w:rPr>
      </w:pPr>
    </w:p>
    <w:p w:rsidR="004675E4" w:rsidRPr="004675E4" w:rsidRDefault="004675E4" w:rsidP="004675E4">
      <w:pPr>
        <w:numPr>
          <w:ilvl w:val="0"/>
          <w:numId w:val="14"/>
        </w:numPr>
        <w:shd w:val="clear" w:color="auto" w:fill="FFFFFF"/>
        <w:tabs>
          <w:tab w:val="clear" w:pos="360"/>
          <w:tab w:val="num" w:pos="0"/>
        </w:tabs>
        <w:overflowPunct w:val="0"/>
        <w:autoSpaceDE w:val="0"/>
        <w:autoSpaceDN w:val="0"/>
        <w:adjustRightInd w:val="0"/>
        <w:spacing w:after="0" w:line="240" w:lineRule="auto"/>
        <w:ind w:left="0" w:firstLine="284"/>
        <w:jc w:val="both"/>
        <w:outlineLvl w:val="0"/>
        <w:rPr>
          <w:rFonts w:ascii="Times New Roman" w:hAnsi="Times New Roman" w:cs="Times New Roman"/>
          <w:b/>
          <w:sz w:val="28"/>
          <w:szCs w:val="28"/>
        </w:rPr>
      </w:pPr>
      <w:r w:rsidRPr="004675E4">
        <w:rPr>
          <w:rFonts w:ascii="Times New Roman" w:hAnsi="Times New Roman" w:cs="Times New Roman"/>
          <w:b/>
          <w:sz w:val="28"/>
          <w:szCs w:val="28"/>
        </w:rPr>
        <w:t>Часть 1 статьи 5 Устава «Вопросы местного значения» дополнить пунктом 4.1 следующего содержания:</w:t>
      </w:r>
    </w:p>
    <w:p w:rsidR="004675E4" w:rsidRPr="004675E4" w:rsidRDefault="004675E4" w:rsidP="004675E4">
      <w:pPr>
        <w:shd w:val="clear" w:color="auto" w:fill="FFFFFF"/>
        <w:ind w:firstLine="709"/>
        <w:jc w:val="both"/>
        <w:outlineLvl w:val="0"/>
        <w:rPr>
          <w:rStyle w:val="blk"/>
          <w:rFonts w:ascii="Times New Roman" w:hAnsi="Times New Roman" w:cs="Times New Roman"/>
          <w:sz w:val="28"/>
          <w:szCs w:val="28"/>
        </w:rPr>
      </w:pPr>
      <w:r w:rsidRPr="004675E4">
        <w:rPr>
          <w:rFonts w:ascii="Times New Roman" w:hAnsi="Times New Roman" w:cs="Times New Roman"/>
          <w:sz w:val="28"/>
          <w:szCs w:val="28"/>
        </w:rPr>
        <w:t xml:space="preserve">«4.1) </w:t>
      </w:r>
      <w:r w:rsidRPr="004675E4">
        <w:rPr>
          <w:rStyle w:val="blk"/>
          <w:rFonts w:ascii="Times New Roman" w:hAnsi="Times New Roman" w:cs="Times New Roman"/>
          <w:sz w:val="28"/>
          <w:szCs w:val="28"/>
        </w:rPr>
        <w:t xml:space="preserve">осуществление в ценовых зонах теплоснабжения муниципального контроля за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w:t>
      </w:r>
      <w:hyperlink r:id="rId9" w:anchor="dst166" w:history="1">
        <w:r w:rsidRPr="004675E4">
          <w:rPr>
            <w:rStyle w:val="aa"/>
            <w:rFonts w:ascii="Times New Roman" w:hAnsi="Times New Roman" w:cs="Times New Roman"/>
            <w:sz w:val="28"/>
            <w:szCs w:val="28"/>
          </w:rPr>
          <w:t>законом</w:t>
        </w:r>
      </w:hyperlink>
      <w:r w:rsidRPr="004675E4">
        <w:rPr>
          <w:rStyle w:val="blk"/>
          <w:rFonts w:ascii="Times New Roman" w:hAnsi="Times New Roman" w:cs="Times New Roman"/>
          <w:sz w:val="28"/>
          <w:szCs w:val="28"/>
        </w:rPr>
        <w:t xml:space="preserve"> «О теплоснабжении»;».</w:t>
      </w:r>
    </w:p>
    <w:p w:rsidR="004675E4" w:rsidRPr="004675E4" w:rsidRDefault="004675E4" w:rsidP="004675E4">
      <w:pPr>
        <w:shd w:val="clear" w:color="auto" w:fill="FFFFFF"/>
        <w:ind w:firstLine="709"/>
        <w:jc w:val="both"/>
        <w:outlineLvl w:val="0"/>
        <w:rPr>
          <w:rStyle w:val="blk"/>
          <w:rFonts w:ascii="Times New Roman" w:hAnsi="Times New Roman" w:cs="Times New Roman"/>
          <w:sz w:val="28"/>
          <w:szCs w:val="28"/>
        </w:rPr>
      </w:pPr>
    </w:p>
    <w:p w:rsidR="004675E4" w:rsidRPr="004675E4" w:rsidRDefault="004675E4" w:rsidP="004675E4">
      <w:pPr>
        <w:numPr>
          <w:ilvl w:val="0"/>
          <w:numId w:val="14"/>
        </w:numPr>
        <w:shd w:val="clear" w:color="auto" w:fill="FFFFFF"/>
        <w:tabs>
          <w:tab w:val="clear" w:pos="360"/>
          <w:tab w:val="num" w:pos="0"/>
        </w:tabs>
        <w:overflowPunct w:val="0"/>
        <w:autoSpaceDE w:val="0"/>
        <w:autoSpaceDN w:val="0"/>
        <w:adjustRightInd w:val="0"/>
        <w:spacing w:after="0" w:line="240" w:lineRule="auto"/>
        <w:ind w:left="0" w:firstLine="284"/>
        <w:jc w:val="both"/>
        <w:outlineLvl w:val="0"/>
        <w:rPr>
          <w:rFonts w:ascii="Times New Roman" w:hAnsi="Times New Roman" w:cs="Times New Roman"/>
          <w:b/>
          <w:sz w:val="28"/>
          <w:szCs w:val="28"/>
        </w:rPr>
      </w:pPr>
      <w:r w:rsidRPr="004675E4">
        <w:rPr>
          <w:rFonts w:ascii="Times New Roman" w:hAnsi="Times New Roman" w:cs="Times New Roman"/>
          <w:b/>
          <w:sz w:val="28"/>
          <w:szCs w:val="28"/>
        </w:rPr>
        <w:t>Пункт 18 части 1 статьи 5 Устава «Вопросы местного значения» изложить в новой редакции:</w:t>
      </w:r>
    </w:p>
    <w:p w:rsidR="004675E4" w:rsidRPr="004675E4" w:rsidRDefault="004675E4" w:rsidP="004675E4">
      <w:pPr>
        <w:ind w:firstLine="540"/>
        <w:jc w:val="both"/>
        <w:rPr>
          <w:rStyle w:val="blk"/>
          <w:rFonts w:ascii="Times New Roman" w:hAnsi="Times New Roman" w:cs="Times New Roman"/>
          <w:sz w:val="28"/>
          <w:szCs w:val="28"/>
        </w:rPr>
      </w:pPr>
      <w:r w:rsidRPr="004675E4">
        <w:rPr>
          <w:rStyle w:val="blk"/>
          <w:rFonts w:ascii="Times New Roman" w:hAnsi="Times New Roman" w:cs="Times New Roman"/>
          <w:sz w:val="28"/>
          <w:szCs w:val="28"/>
        </w:rPr>
        <w:t>«</w:t>
      </w:r>
      <w:r w:rsidRPr="004675E4">
        <w:rPr>
          <w:rFonts w:ascii="Times New Roman" w:hAnsi="Times New Roman" w:cs="Times New Roman"/>
          <w:sz w:val="28"/>
          <w:szCs w:val="28"/>
        </w:rPr>
        <w:t>18) участие в организации деятельности по сбору (в том числе раздельному сбору) и транспортированию твердых коммунальных отходов;</w:t>
      </w:r>
      <w:r w:rsidRPr="004675E4">
        <w:rPr>
          <w:rStyle w:val="blk"/>
          <w:rFonts w:ascii="Times New Roman" w:hAnsi="Times New Roman" w:cs="Times New Roman"/>
          <w:sz w:val="28"/>
          <w:szCs w:val="28"/>
        </w:rPr>
        <w:t xml:space="preserve">». </w:t>
      </w:r>
    </w:p>
    <w:p w:rsidR="004675E4" w:rsidRPr="004675E4" w:rsidRDefault="004675E4" w:rsidP="004675E4">
      <w:pPr>
        <w:shd w:val="clear" w:color="auto" w:fill="FFFFFF"/>
        <w:ind w:firstLine="709"/>
        <w:jc w:val="both"/>
        <w:outlineLvl w:val="0"/>
        <w:rPr>
          <w:rStyle w:val="blk"/>
          <w:rFonts w:ascii="Times New Roman" w:hAnsi="Times New Roman" w:cs="Times New Roman"/>
          <w:sz w:val="28"/>
          <w:szCs w:val="28"/>
        </w:rPr>
      </w:pPr>
    </w:p>
    <w:p w:rsidR="004675E4" w:rsidRPr="004675E4" w:rsidRDefault="004675E4" w:rsidP="004675E4">
      <w:pPr>
        <w:pStyle w:val="2"/>
        <w:numPr>
          <w:ilvl w:val="0"/>
          <w:numId w:val="14"/>
        </w:numPr>
        <w:tabs>
          <w:tab w:val="clear" w:pos="360"/>
          <w:tab w:val="num" w:pos="0"/>
        </w:tabs>
        <w:suppressAutoHyphens w:val="0"/>
        <w:autoSpaceDN w:val="0"/>
        <w:adjustRightInd w:val="0"/>
        <w:ind w:left="0" w:firstLine="284"/>
        <w:jc w:val="both"/>
        <w:textAlignment w:val="auto"/>
        <w:rPr>
          <w:sz w:val="28"/>
          <w:szCs w:val="28"/>
        </w:rPr>
      </w:pPr>
      <w:r w:rsidRPr="004675E4">
        <w:rPr>
          <w:sz w:val="28"/>
          <w:szCs w:val="28"/>
        </w:rPr>
        <w:t>Часть 1 статьи 6 Устава «Права органов местного самоуправления Родниковского городского поселения на решение вопросов, не отнесенных к вопросам местного значения поселения» дополнить пунктами 15, 16 следующего содержания:</w:t>
      </w:r>
    </w:p>
    <w:p w:rsidR="004675E4" w:rsidRPr="004675E4" w:rsidRDefault="004675E4" w:rsidP="004675E4">
      <w:pPr>
        <w:ind w:firstLine="547"/>
        <w:jc w:val="both"/>
        <w:rPr>
          <w:rFonts w:ascii="Times New Roman" w:hAnsi="Times New Roman" w:cs="Times New Roman"/>
          <w:sz w:val="28"/>
          <w:szCs w:val="28"/>
        </w:rPr>
      </w:pPr>
      <w:r w:rsidRPr="004675E4">
        <w:rPr>
          <w:rFonts w:ascii="Times New Roman" w:hAnsi="Times New Roman" w:cs="Times New Roman"/>
          <w:sz w:val="28"/>
          <w:szCs w:val="28"/>
        </w:rPr>
        <w:t xml:space="preserve">«15) осуществление мероприятий в сфере профилактики правонарушений, предусмотренных Федеральным </w:t>
      </w:r>
      <w:hyperlink r:id="rId10" w:history="1">
        <w:r w:rsidRPr="004675E4">
          <w:rPr>
            <w:rFonts w:ascii="Times New Roman" w:hAnsi="Times New Roman" w:cs="Times New Roman"/>
            <w:sz w:val="28"/>
            <w:szCs w:val="28"/>
          </w:rPr>
          <w:t>законом</w:t>
        </w:r>
      </w:hyperlink>
      <w:r w:rsidRPr="004675E4">
        <w:rPr>
          <w:rFonts w:ascii="Times New Roman" w:hAnsi="Times New Roman" w:cs="Times New Roman"/>
          <w:sz w:val="28"/>
          <w:szCs w:val="28"/>
        </w:rPr>
        <w:t xml:space="preserve"> «Об основах системы профилактики правонарушений в Российской Федерации»;</w:t>
      </w:r>
    </w:p>
    <w:p w:rsidR="004675E4" w:rsidRPr="004675E4" w:rsidRDefault="004675E4" w:rsidP="004675E4">
      <w:pPr>
        <w:ind w:firstLine="547"/>
        <w:jc w:val="both"/>
        <w:rPr>
          <w:rFonts w:ascii="Times New Roman" w:hAnsi="Times New Roman" w:cs="Times New Roman"/>
          <w:sz w:val="28"/>
          <w:szCs w:val="28"/>
        </w:rPr>
      </w:pPr>
      <w:bookmarkStart w:id="0" w:name="dst762"/>
      <w:bookmarkEnd w:id="0"/>
      <w:r w:rsidRPr="004675E4">
        <w:rPr>
          <w:rFonts w:ascii="Times New Roman" w:hAnsi="Times New Roman" w:cs="Times New Roman"/>
          <w:sz w:val="28"/>
          <w:szCs w:val="28"/>
        </w:rPr>
        <w:t xml:space="preserve">16)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 </w:t>
      </w:r>
    </w:p>
    <w:p w:rsidR="004675E4" w:rsidRPr="004675E4" w:rsidRDefault="004675E4" w:rsidP="004675E4">
      <w:pPr>
        <w:ind w:firstLine="547"/>
        <w:jc w:val="both"/>
        <w:rPr>
          <w:rFonts w:ascii="Times New Roman" w:hAnsi="Times New Roman" w:cs="Times New Roman"/>
          <w:sz w:val="28"/>
          <w:szCs w:val="28"/>
        </w:rPr>
      </w:pPr>
    </w:p>
    <w:p w:rsidR="004675E4" w:rsidRPr="004675E4" w:rsidRDefault="004675E4" w:rsidP="004675E4">
      <w:pPr>
        <w:pStyle w:val="2"/>
        <w:numPr>
          <w:ilvl w:val="0"/>
          <w:numId w:val="14"/>
        </w:numPr>
        <w:tabs>
          <w:tab w:val="clear" w:pos="360"/>
          <w:tab w:val="num" w:pos="0"/>
        </w:tabs>
        <w:suppressAutoHyphens w:val="0"/>
        <w:autoSpaceDN w:val="0"/>
        <w:adjustRightInd w:val="0"/>
        <w:ind w:left="0" w:firstLine="349"/>
        <w:jc w:val="both"/>
        <w:textAlignment w:val="auto"/>
        <w:rPr>
          <w:sz w:val="28"/>
          <w:szCs w:val="28"/>
        </w:rPr>
      </w:pPr>
      <w:r w:rsidRPr="004675E4">
        <w:rPr>
          <w:sz w:val="28"/>
          <w:szCs w:val="28"/>
        </w:rPr>
        <w:t>Часть 7 статьи 8 «Муниципальные правовые акты» изложить в новой редакции:</w:t>
      </w:r>
    </w:p>
    <w:p w:rsidR="004675E4" w:rsidRPr="004675E4" w:rsidRDefault="004675E4" w:rsidP="004675E4">
      <w:pPr>
        <w:ind w:left="14" w:firstLine="553"/>
        <w:jc w:val="both"/>
        <w:rPr>
          <w:rFonts w:ascii="Times New Roman" w:hAnsi="Times New Roman" w:cs="Times New Roman"/>
          <w:sz w:val="28"/>
          <w:szCs w:val="28"/>
        </w:rPr>
      </w:pPr>
      <w:r w:rsidRPr="004675E4">
        <w:rPr>
          <w:rFonts w:ascii="Times New Roman" w:hAnsi="Times New Roman" w:cs="Times New Roman"/>
          <w:sz w:val="28"/>
          <w:szCs w:val="28"/>
        </w:rPr>
        <w:t>«7.</w:t>
      </w:r>
      <w:r w:rsidRPr="004675E4">
        <w:rPr>
          <w:rFonts w:ascii="Times New Roman" w:hAnsi="Times New Roman" w:cs="Times New Roman"/>
          <w:b/>
          <w:sz w:val="28"/>
          <w:szCs w:val="28"/>
        </w:rPr>
        <w:t xml:space="preserve"> </w:t>
      </w:r>
      <w:r w:rsidRPr="004675E4">
        <w:rPr>
          <w:rFonts w:ascii="Times New Roman" w:hAnsi="Times New Roman" w:cs="Times New Roman"/>
          <w:sz w:val="28"/>
          <w:szCs w:val="28"/>
        </w:rPr>
        <w:t>Проекты муниципальных правовых актов могут вноситься депутатами Совета поселения, Главой поселения, Главой района, прокурором района, инициативными группами граждан.</w:t>
      </w:r>
    </w:p>
    <w:p w:rsidR="004675E4" w:rsidRPr="004675E4" w:rsidRDefault="004675E4" w:rsidP="004675E4">
      <w:pPr>
        <w:ind w:firstLine="708"/>
        <w:jc w:val="both"/>
        <w:rPr>
          <w:rFonts w:ascii="Times New Roman" w:hAnsi="Times New Roman" w:cs="Times New Roman"/>
          <w:sz w:val="28"/>
          <w:szCs w:val="28"/>
        </w:rPr>
      </w:pPr>
      <w:r w:rsidRPr="004675E4">
        <w:rPr>
          <w:rFonts w:ascii="Times New Roman" w:hAnsi="Times New Roman" w:cs="Times New Roman"/>
          <w:sz w:val="28"/>
          <w:szCs w:val="28"/>
        </w:rPr>
        <w:t>Проекты документов, исходящие от других субъектов (предприятий, организаций, учреждений и физических лиц) могут быть внесены только через органы и лица, указанные в абзаце первом настоящей части.».</w:t>
      </w:r>
    </w:p>
    <w:p w:rsidR="004675E4" w:rsidRPr="004675E4" w:rsidRDefault="004675E4" w:rsidP="004675E4">
      <w:pPr>
        <w:pStyle w:val="2"/>
        <w:ind w:left="360"/>
        <w:rPr>
          <w:b/>
          <w:sz w:val="28"/>
          <w:szCs w:val="28"/>
        </w:rPr>
      </w:pPr>
    </w:p>
    <w:p w:rsidR="004675E4" w:rsidRPr="004675E4" w:rsidRDefault="004675E4" w:rsidP="004675E4">
      <w:pPr>
        <w:pStyle w:val="2"/>
        <w:ind w:left="720"/>
        <w:jc w:val="both"/>
        <w:rPr>
          <w:color w:val="FF0000"/>
          <w:sz w:val="28"/>
          <w:szCs w:val="28"/>
        </w:rPr>
      </w:pPr>
    </w:p>
    <w:p w:rsidR="004675E4" w:rsidRPr="004675E4" w:rsidRDefault="004675E4" w:rsidP="004675E4">
      <w:pPr>
        <w:pStyle w:val="2"/>
        <w:numPr>
          <w:ilvl w:val="0"/>
          <w:numId w:val="14"/>
        </w:numPr>
        <w:tabs>
          <w:tab w:val="clear" w:pos="360"/>
          <w:tab w:val="num" w:pos="0"/>
        </w:tabs>
        <w:suppressAutoHyphens w:val="0"/>
        <w:autoSpaceDN w:val="0"/>
        <w:adjustRightInd w:val="0"/>
        <w:ind w:left="0" w:firstLine="426"/>
        <w:jc w:val="both"/>
        <w:textAlignment w:val="auto"/>
        <w:rPr>
          <w:color w:val="0000FF"/>
          <w:sz w:val="28"/>
          <w:szCs w:val="28"/>
        </w:rPr>
      </w:pPr>
      <w:r w:rsidRPr="004675E4">
        <w:rPr>
          <w:b/>
          <w:sz w:val="28"/>
          <w:szCs w:val="28"/>
        </w:rPr>
        <w:t xml:space="preserve"> </w:t>
      </w:r>
      <w:r w:rsidRPr="004675E4">
        <w:rPr>
          <w:sz w:val="28"/>
          <w:szCs w:val="28"/>
        </w:rPr>
        <w:t>Статью 9 дополнить частью 7 «Порядок опубликования и вступления в силу муниципальных правовых актов»:</w:t>
      </w:r>
    </w:p>
    <w:p w:rsidR="004675E4" w:rsidRPr="004675E4" w:rsidRDefault="004675E4" w:rsidP="004675E4">
      <w:pPr>
        <w:pStyle w:val="2"/>
        <w:ind w:firstLine="540"/>
        <w:jc w:val="both"/>
        <w:rPr>
          <w:rStyle w:val="blk"/>
          <w:b/>
          <w:sz w:val="28"/>
          <w:szCs w:val="28"/>
        </w:rPr>
      </w:pPr>
      <w:r w:rsidRPr="004675E4">
        <w:rPr>
          <w:b/>
          <w:sz w:val="28"/>
          <w:szCs w:val="28"/>
        </w:rPr>
        <w:t xml:space="preserve">«7. </w:t>
      </w:r>
      <w:r w:rsidRPr="004675E4">
        <w:rPr>
          <w:rStyle w:val="blk"/>
          <w:b/>
          <w:sz w:val="28"/>
          <w:szCs w:val="28"/>
        </w:rPr>
        <w:t xml:space="preserve">Муниципальные нормативные правовые акты, затрагивающие права, свободы и обязанности человека и гражданина, устанавливающие правовой статус организаций, учредителем которых выступает муниципальное образование, а также соглашения, заключаемые между органами местного самоуправления, вступают в силу после их официального опубликования.». </w:t>
      </w:r>
    </w:p>
    <w:p w:rsidR="004675E4" w:rsidRPr="004675E4" w:rsidRDefault="004675E4" w:rsidP="004675E4">
      <w:pPr>
        <w:pStyle w:val="2"/>
        <w:ind w:left="720"/>
        <w:jc w:val="both"/>
        <w:rPr>
          <w:sz w:val="28"/>
          <w:szCs w:val="28"/>
        </w:rPr>
      </w:pPr>
    </w:p>
    <w:p w:rsidR="004675E4" w:rsidRPr="004675E4" w:rsidRDefault="004675E4" w:rsidP="004675E4">
      <w:pPr>
        <w:pStyle w:val="2"/>
        <w:numPr>
          <w:ilvl w:val="0"/>
          <w:numId w:val="14"/>
        </w:numPr>
        <w:tabs>
          <w:tab w:val="clear" w:pos="360"/>
          <w:tab w:val="num" w:pos="0"/>
          <w:tab w:val="num" w:pos="644"/>
        </w:tabs>
        <w:suppressAutoHyphens w:val="0"/>
        <w:autoSpaceDN w:val="0"/>
        <w:adjustRightInd w:val="0"/>
        <w:ind w:left="0" w:firstLine="360"/>
        <w:jc w:val="both"/>
        <w:textAlignment w:val="auto"/>
        <w:rPr>
          <w:sz w:val="28"/>
          <w:szCs w:val="28"/>
        </w:rPr>
      </w:pPr>
      <w:r w:rsidRPr="004675E4">
        <w:rPr>
          <w:sz w:val="28"/>
          <w:szCs w:val="28"/>
        </w:rPr>
        <w:t xml:space="preserve"> Абзац 2 части 2 статьи 11 Устава «Устав муниципального образования «Родниковское городское поселение Родниковского муниципального района Ивановской области» изложить в новой редакции:</w:t>
      </w:r>
    </w:p>
    <w:p w:rsidR="004675E4" w:rsidRPr="004675E4" w:rsidRDefault="004675E4" w:rsidP="004675E4">
      <w:pPr>
        <w:ind w:firstLine="709"/>
        <w:jc w:val="both"/>
        <w:rPr>
          <w:rStyle w:val="blk"/>
          <w:rFonts w:ascii="Times New Roman" w:hAnsi="Times New Roman" w:cs="Times New Roman"/>
          <w:sz w:val="28"/>
          <w:szCs w:val="28"/>
        </w:rPr>
      </w:pPr>
      <w:r w:rsidRPr="004675E4">
        <w:rPr>
          <w:rFonts w:ascii="Times New Roman" w:hAnsi="Times New Roman" w:cs="Times New Roman"/>
          <w:sz w:val="28"/>
          <w:szCs w:val="28"/>
        </w:rPr>
        <w:t>«</w:t>
      </w:r>
      <w:r w:rsidRPr="004675E4">
        <w:rPr>
          <w:rStyle w:val="blk"/>
          <w:rFonts w:ascii="Times New Roman" w:hAnsi="Times New Roman" w:cs="Times New Roman"/>
          <w:sz w:val="28"/>
          <w:szCs w:val="28"/>
        </w:rPr>
        <w:t>Не требуется официальное опубликование порядка учета предложений по проекту муниципального правового акта о внесении изменений и дополнений в Устав поселения, а также порядка участия граждан в его обсуждении в случае, когда в Устав поселения вносятся изменения в форме точного воспроизведения</w:t>
      </w:r>
      <w:r w:rsidRPr="004675E4">
        <w:rPr>
          <w:rStyle w:val="blk"/>
          <w:rFonts w:ascii="Times New Roman" w:hAnsi="Times New Roman" w:cs="Times New Roman"/>
          <w:b/>
          <w:color w:val="0000FF"/>
          <w:sz w:val="28"/>
          <w:szCs w:val="28"/>
        </w:rPr>
        <w:t xml:space="preserve"> </w:t>
      </w:r>
      <w:r w:rsidRPr="004675E4">
        <w:rPr>
          <w:rStyle w:val="blk"/>
          <w:rFonts w:ascii="Times New Roman" w:hAnsi="Times New Roman" w:cs="Times New Roman"/>
          <w:sz w:val="28"/>
          <w:szCs w:val="28"/>
        </w:rPr>
        <w:t>положений Конституции Российской Федерации, федеральных законов, Устава поселения или законов Ивановской области в целях приведения Устава поселения в соответствие с этими нормативными правовыми актами.».</w:t>
      </w:r>
    </w:p>
    <w:p w:rsidR="004675E4" w:rsidRPr="004675E4" w:rsidRDefault="004675E4" w:rsidP="004675E4">
      <w:pPr>
        <w:ind w:firstLine="709"/>
        <w:jc w:val="both"/>
        <w:rPr>
          <w:rStyle w:val="blk"/>
          <w:rFonts w:ascii="Times New Roman" w:hAnsi="Times New Roman" w:cs="Times New Roman"/>
          <w:sz w:val="28"/>
          <w:szCs w:val="28"/>
        </w:rPr>
      </w:pPr>
    </w:p>
    <w:p w:rsidR="004675E4" w:rsidRPr="004675E4" w:rsidRDefault="004675E4" w:rsidP="004675E4">
      <w:pPr>
        <w:numPr>
          <w:ilvl w:val="0"/>
          <w:numId w:val="14"/>
        </w:numPr>
        <w:tabs>
          <w:tab w:val="clear" w:pos="360"/>
          <w:tab w:val="num" w:pos="0"/>
          <w:tab w:val="num" w:pos="567"/>
          <w:tab w:val="left" w:pos="851"/>
        </w:tabs>
        <w:overflowPunct w:val="0"/>
        <w:autoSpaceDE w:val="0"/>
        <w:autoSpaceDN w:val="0"/>
        <w:adjustRightInd w:val="0"/>
        <w:spacing w:after="0" w:line="240" w:lineRule="auto"/>
        <w:ind w:left="142" w:firstLine="218"/>
        <w:jc w:val="both"/>
        <w:rPr>
          <w:rFonts w:ascii="Times New Roman" w:hAnsi="Times New Roman" w:cs="Times New Roman"/>
          <w:b/>
          <w:sz w:val="28"/>
          <w:szCs w:val="28"/>
        </w:rPr>
      </w:pPr>
      <w:r w:rsidRPr="004675E4">
        <w:rPr>
          <w:rFonts w:ascii="Times New Roman" w:hAnsi="Times New Roman" w:cs="Times New Roman"/>
          <w:b/>
          <w:sz w:val="28"/>
          <w:szCs w:val="28"/>
        </w:rPr>
        <w:t xml:space="preserve"> Статью 11 «Устав муниципального образования «Родниковское городское поселение Родниковского муниципального района Ивановской области» дополнить частью 7 следующего содержания:</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 xml:space="preserve"> «7. Приведение Устава поселения в соответствие с федеральным законом, законом Ивановской области осуществляется в установленный этими законодательными актами срок. В случае, если федеральным законом, законом Ивановской области указанный срок не установлен, срок приведения Устава поселения в соответствие с федеральным законом, законом Ивановской области определяется с учетом даты вступления в силу соответствующего федерального закона, закона Ивановской области, необходимости официального опубликования и обсуждения на публичных слушаниях проекта муниципального правового акта о внесении изменений и дополнений в Устав поселения, учета предложений граждан по нему, периодичности заседаний Совета поселения, сроков государственной регистрации и официального опубликования такого муниципального правового акта и, как правило, не должен превышать шесть месяцев.». </w:t>
      </w:r>
    </w:p>
    <w:p w:rsidR="004675E4" w:rsidRPr="004675E4" w:rsidRDefault="004675E4" w:rsidP="004675E4">
      <w:pPr>
        <w:jc w:val="both"/>
        <w:rPr>
          <w:rFonts w:ascii="Times New Roman" w:hAnsi="Times New Roman" w:cs="Times New Roman"/>
          <w:bCs/>
          <w:iCs/>
          <w:sz w:val="28"/>
          <w:szCs w:val="28"/>
        </w:rPr>
      </w:pPr>
    </w:p>
    <w:p w:rsidR="004675E4" w:rsidRPr="004675E4" w:rsidRDefault="004675E4" w:rsidP="004675E4">
      <w:pPr>
        <w:pStyle w:val="2"/>
        <w:numPr>
          <w:ilvl w:val="0"/>
          <w:numId w:val="14"/>
        </w:numPr>
        <w:tabs>
          <w:tab w:val="clear" w:pos="360"/>
          <w:tab w:val="num" w:pos="0"/>
          <w:tab w:val="num" w:pos="644"/>
          <w:tab w:val="left" w:pos="851"/>
        </w:tabs>
        <w:suppressAutoHyphens w:val="0"/>
        <w:autoSpaceDN w:val="0"/>
        <w:adjustRightInd w:val="0"/>
        <w:ind w:left="142" w:firstLine="218"/>
        <w:jc w:val="both"/>
        <w:textAlignment w:val="auto"/>
        <w:rPr>
          <w:sz w:val="28"/>
          <w:szCs w:val="28"/>
        </w:rPr>
      </w:pPr>
      <w:r w:rsidRPr="004675E4">
        <w:rPr>
          <w:sz w:val="28"/>
          <w:szCs w:val="28"/>
        </w:rPr>
        <w:lastRenderedPageBreak/>
        <w:t xml:space="preserve"> Часть 2 статьи 12 </w:t>
      </w:r>
      <w:r w:rsidRPr="004675E4">
        <w:rPr>
          <w:bCs/>
          <w:iCs/>
          <w:sz w:val="28"/>
          <w:szCs w:val="28"/>
        </w:rPr>
        <w:t>Устава «Местный референдум</w:t>
      </w:r>
      <w:r w:rsidRPr="004675E4">
        <w:rPr>
          <w:sz w:val="28"/>
          <w:szCs w:val="28"/>
        </w:rPr>
        <w:t>» изложить в новой редакции:</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«2. Местный референдум проводится на всей территории Родниковского городского поселения.».</w:t>
      </w:r>
    </w:p>
    <w:p w:rsidR="004675E4" w:rsidRPr="004675E4" w:rsidRDefault="004675E4" w:rsidP="004675E4">
      <w:pPr>
        <w:ind w:left="709"/>
        <w:rPr>
          <w:rFonts w:ascii="Times New Roman" w:hAnsi="Times New Roman" w:cs="Times New Roman"/>
          <w:color w:val="FF0000"/>
          <w:sz w:val="28"/>
          <w:szCs w:val="28"/>
        </w:rPr>
      </w:pPr>
    </w:p>
    <w:p w:rsidR="004675E4" w:rsidRPr="004675E4" w:rsidRDefault="004675E4" w:rsidP="004675E4">
      <w:pPr>
        <w:pStyle w:val="2"/>
        <w:numPr>
          <w:ilvl w:val="0"/>
          <w:numId w:val="14"/>
        </w:numPr>
        <w:tabs>
          <w:tab w:val="clear" w:pos="360"/>
          <w:tab w:val="num" w:pos="644"/>
          <w:tab w:val="left" w:pos="993"/>
        </w:tabs>
        <w:suppressAutoHyphens w:val="0"/>
        <w:autoSpaceDN w:val="0"/>
        <w:adjustRightInd w:val="0"/>
        <w:ind w:left="0" w:firstLine="360"/>
        <w:jc w:val="both"/>
        <w:textAlignment w:val="auto"/>
        <w:rPr>
          <w:sz w:val="28"/>
          <w:szCs w:val="28"/>
        </w:rPr>
      </w:pPr>
      <w:r w:rsidRPr="004675E4">
        <w:rPr>
          <w:sz w:val="28"/>
          <w:szCs w:val="28"/>
        </w:rPr>
        <w:t xml:space="preserve">Часть 4 статьи 12 </w:t>
      </w:r>
      <w:r w:rsidRPr="004675E4">
        <w:rPr>
          <w:bCs/>
          <w:iCs/>
          <w:sz w:val="28"/>
          <w:szCs w:val="28"/>
        </w:rPr>
        <w:t>Устава «Местный референдум</w:t>
      </w:r>
      <w:r w:rsidRPr="004675E4">
        <w:rPr>
          <w:sz w:val="28"/>
          <w:szCs w:val="28"/>
        </w:rPr>
        <w:t>» дополнить абзацем 2  следующего содержания:</w:t>
      </w:r>
    </w:p>
    <w:p w:rsidR="004675E4" w:rsidRPr="004675E4" w:rsidRDefault="004675E4" w:rsidP="004675E4">
      <w:pPr>
        <w:ind w:firstLine="709"/>
        <w:jc w:val="both"/>
        <w:rPr>
          <w:rStyle w:val="blk"/>
          <w:rFonts w:ascii="Times New Roman" w:hAnsi="Times New Roman" w:cs="Times New Roman"/>
          <w:sz w:val="28"/>
          <w:szCs w:val="28"/>
        </w:rPr>
      </w:pPr>
      <w:r w:rsidRPr="004675E4">
        <w:rPr>
          <w:rFonts w:ascii="Times New Roman" w:hAnsi="Times New Roman" w:cs="Times New Roman"/>
          <w:sz w:val="28"/>
          <w:szCs w:val="28"/>
        </w:rPr>
        <w:t>«</w:t>
      </w:r>
      <w:r w:rsidRPr="004675E4">
        <w:rPr>
          <w:rStyle w:val="blk"/>
          <w:rFonts w:ascii="Times New Roman" w:hAnsi="Times New Roman" w:cs="Times New Roman"/>
          <w:sz w:val="28"/>
          <w:szCs w:val="28"/>
        </w:rPr>
        <w:t>Итоги голосования и принятое на местном референдуме решение подлежат официальному опубликованию.».</w:t>
      </w:r>
    </w:p>
    <w:p w:rsidR="004675E4" w:rsidRPr="004675E4" w:rsidRDefault="004675E4" w:rsidP="004675E4">
      <w:pPr>
        <w:ind w:firstLine="709"/>
        <w:jc w:val="both"/>
        <w:rPr>
          <w:rStyle w:val="blk"/>
          <w:rFonts w:ascii="Times New Roman" w:hAnsi="Times New Roman" w:cs="Times New Roman"/>
          <w:color w:val="0000FF"/>
          <w:sz w:val="28"/>
          <w:szCs w:val="28"/>
        </w:rPr>
      </w:pPr>
    </w:p>
    <w:p w:rsidR="004675E4" w:rsidRPr="004675E4" w:rsidRDefault="004675E4" w:rsidP="004675E4">
      <w:pPr>
        <w:ind w:firstLine="709"/>
        <w:jc w:val="both"/>
        <w:rPr>
          <w:rStyle w:val="blk"/>
          <w:rFonts w:ascii="Times New Roman" w:hAnsi="Times New Roman" w:cs="Times New Roman"/>
          <w:color w:val="0000FF"/>
          <w:sz w:val="28"/>
          <w:szCs w:val="28"/>
        </w:rPr>
      </w:pPr>
    </w:p>
    <w:p w:rsidR="004675E4" w:rsidRPr="004675E4" w:rsidRDefault="004675E4" w:rsidP="004675E4">
      <w:pPr>
        <w:pStyle w:val="2"/>
        <w:numPr>
          <w:ilvl w:val="0"/>
          <w:numId w:val="14"/>
        </w:numPr>
        <w:tabs>
          <w:tab w:val="clear" w:pos="360"/>
          <w:tab w:val="num" w:pos="0"/>
          <w:tab w:val="num" w:pos="644"/>
          <w:tab w:val="left" w:pos="993"/>
        </w:tabs>
        <w:suppressAutoHyphens w:val="0"/>
        <w:autoSpaceDN w:val="0"/>
        <w:adjustRightInd w:val="0"/>
        <w:ind w:left="0" w:firstLine="360"/>
        <w:jc w:val="both"/>
        <w:textAlignment w:val="auto"/>
        <w:rPr>
          <w:sz w:val="28"/>
          <w:szCs w:val="28"/>
        </w:rPr>
      </w:pPr>
      <w:r w:rsidRPr="004675E4">
        <w:rPr>
          <w:sz w:val="28"/>
          <w:szCs w:val="28"/>
        </w:rPr>
        <w:t xml:space="preserve"> Абзац 5 части 2 статьи 13 Устава «Муниципальные выборы» изложить в новой редакции:</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 xml:space="preserve">«В случае если Совет поселения не назначит соответствующие выборы в сроки, установленные частью 2 настоящей статьи, а также если уполномоченный на то орган отсутствует, выборы назначаются избирательной комиссией поселения не позднее, чем за 70 дней до дня голосования или судом. Решение избирательной комиссии поселения о назначении выборов публикуется не позднее чем через семь дней со дня истечения установленного пунктом 5 статьи 7 Закона Ивановской области от 26.11.2009 №130-ОЗ «О муниципальных выборах» срока официального опубликования решения о назначении выборов.». </w:t>
      </w:r>
    </w:p>
    <w:p w:rsidR="004675E4" w:rsidRPr="004675E4" w:rsidRDefault="004675E4" w:rsidP="004675E4">
      <w:pPr>
        <w:jc w:val="both"/>
        <w:rPr>
          <w:rFonts w:ascii="Times New Roman" w:hAnsi="Times New Roman" w:cs="Times New Roman"/>
          <w:sz w:val="28"/>
          <w:szCs w:val="28"/>
        </w:rPr>
      </w:pPr>
    </w:p>
    <w:p w:rsidR="004675E4" w:rsidRPr="004675E4" w:rsidRDefault="004675E4" w:rsidP="004675E4">
      <w:pPr>
        <w:pStyle w:val="2"/>
        <w:numPr>
          <w:ilvl w:val="0"/>
          <w:numId w:val="14"/>
        </w:numPr>
        <w:tabs>
          <w:tab w:val="clear" w:pos="360"/>
          <w:tab w:val="num" w:pos="142"/>
          <w:tab w:val="num" w:pos="644"/>
          <w:tab w:val="left" w:pos="993"/>
        </w:tabs>
        <w:suppressAutoHyphens w:val="0"/>
        <w:autoSpaceDN w:val="0"/>
        <w:adjustRightInd w:val="0"/>
        <w:ind w:left="0" w:firstLine="360"/>
        <w:jc w:val="both"/>
        <w:textAlignment w:val="auto"/>
        <w:rPr>
          <w:sz w:val="28"/>
          <w:szCs w:val="28"/>
        </w:rPr>
      </w:pPr>
      <w:r w:rsidRPr="004675E4">
        <w:rPr>
          <w:sz w:val="28"/>
          <w:szCs w:val="28"/>
        </w:rPr>
        <w:t xml:space="preserve"> Пункт 1 части 3 статьи 16 Устава «Публичные слушания» изложить в новой редакции:</w:t>
      </w:r>
    </w:p>
    <w:p w:rsidR="004675E4" w:rsidRPr="004675E4" w:rsidRDefault="004675E4" w:rsidP="004675E4">
      <w:pPr>
        <w:ind w:firstLine="709"/>
        <w:jc w:val="both"/>
        <w:rPr>
          <w:rStyle w:val="blk"/>
          <w:rFonts w:ascii="Times New Roman" w:hAnsi="Times New Roman" w:cs="Times New Roman"/>
          <w:sz w:val="28"/>
          <w:szCs w:val="28"/>
        </w:rPr>
      </w:pPr>
      <w:r w:rsidRPr="004675E4">
        <w:rPr>
          <w:rFonts w:ascii="Times New Roman" w:hAnsi="Times New Roman" w:cs="Times New Roman"/>
          <w:sz w:val="28"/>
          <w:szCs w:val="28"/>
        </w:rPr>
        <w:t xml:space="preserve">«1)  </w:t>
      </w:r>
      <w:r w:rsidRPr="004675E4">
        <w:rPr>
          <w:rStyle w:val="blk"/>
          <w:rFonts w:ascii="Times New Roman" w:hAnsi="Times New Roman" w:cs="Times New Roman"/>
          <w:sz w:val="28"/>
          <w:szCs w:val="28"/>
        </w:rPr>
        <w:t xml:space="preserve">проект Устава поселения, а также проект муниципального нормативного правового акта о внесении изменений и дополнений в Устав поселения, кроме случаев, когда в Устав поселения вносятся изменения в форме точного воспроизведения положений </w:t>
      </w:r>
      <w:hyperlink r:id="rId11" w:history="1">
        <w:r w:rsidRPr="004675E4">
          <w:rPr>
            <w:rStyle w:val="aa"/>
            <w:rFonts w:ascii="Times New Roman" w:hAnsi="Times New Roman" w:cs="Times New Roman"/>
            <w:sz w:val="28"/>
            <w:szCs w:val="28"/>
          </w:rPr>
          <w:t>Конституции</w:t>
        </w:r>
      </w:hyperlink>
      <w:r w:rsidRPr="004675E4">
        <w:rPr>
          <w:rStyle w:val="blk"/>
          <w:rFonts w:ascii="Times New Roman" w:hAnsi="Times New Roman" w:cs="Times New Roman"/>
          <w:sz w:val="28"/>
          <w:szCs w:val="28"/>
        </w:rPr>
        <w:t xml:space="preserve"> Российской Федерации, федеральных законов, Устава или законов Ивановской области в целях приведения Устава поселения в соответствие с этими нормативными правовыми актами;». </w:t>
      </w:r>
    </w:p>
    <w:p w:rsidR="004675E4" w:rsidRPr="004675E4" w:rsidRDefault="004675E4" w:rsidP="004675E4">
      <w:pPr>
        <w:pStyle w:val="2"/>
        <w:ind w:left="720"/>
        <w:jc w:val="both"/>
        <w:rPr>
          <w:sz w:val="28"/>
          <w:szCs w:val="28"/>
        </w:rPr>
      </w:pPr>
    </w:p>
    <w:p w:rsidR="004675E4" w:rsidRPr="004675E4" w:rsidRDefault="004675E4" w:rsidP="004675E4">
      <w:pPr>
        <w:pStyle w:val="2"/>
        <w:numPr>
          <w:ilvl w:val="0"/>
          <w:numId w:val="14"/>
        </w:numPr>
        <w:tabs>
          <w:tab w:val="clear" w:pos="360"/>
          <w:tab w:val="num" w:pos="0"/>
          <w:tab w:val="num" w:pos="644"/>
          <w:tab w:val="left" w:pos="851"/>
        </w:tabs>
        <w:suppressAutoHyphens w:val="0"/>
        <w:autoSpaceDN w:val="0"/>
        <w:adjustRightInd w:val="0"/>
        <w:ind w:left="142" w:firstLine="218"/>
        <w:jc w:val="both"/>
        <w:textAlignment w:val="auto"/>
        <w:rPr>
          <w:sz w:val="28"/>
          <w:szCs w:val="28"/>
        </w:rPr>
      </w:pPr>
      <w:r w:rsidRPr="004675E4">
        <w:rPr>
          <w:sz w:val="28"/>
          <w:szCs w:val="28"/>
        </w:rPr>
        <w:t xml:space="preserve"> Пункт 1 части 1 статьи 22 Ус</w:t>
      </w:r>
      <w:r w:rsidRPr="004675E4">
        <w:rPr>
          <w:rStyle w:val="blk"/>
          <w:sz w:val="28"/>
          <w:szCs w:val="28"/>
        </w:rPr>
        <w:t>тава «</w:t>
      </w:r>
      <w:r w:rsidRPr="004675E4">
        <w:rPr>
          <w:sz w:val="28"/>
          <w:szCs w:val="28"/>
        </w:rPr>
        <w:t>Компетенция Совета поселения» изложить в новой редакции:</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«1) принятие Устава поселения и внесение в него изменений и дополнений;».</w:t>
      </w:r>
    </w:p>
    <w:p w:rsidR="004675E4" w:rsidRPr="004675E4" w:rsidRDefault="004675E4" w:rsidP="004675E4">
      <w:pPr>
        <w:ind w:left="709"/>
        <w:jc w:val="both"/>
        <w:rPr>
          <w:rFonts w:ascii="Times New Roman" w:hAnsi="Times New Roman" w:cs="Times New Roman"/>
          <w:sz w:val="28"/>
          <w:szCs w:val="28"/>
        </w:rPr>
      </w:pPr>
    </w:p>
    <w:p w:rsidR="004675E4" w:rsidRPr="004675E4" w:rsidRDefault="004675E4" w:rsidP="004675E4">
      <w:pPr>
        <w:pStyle w:val="2"/>
        <w:numPr>
          <w:ilvl w:val="0"/>
          <w:numId w:val="14"/>
        </w:numPr>
        <w:tabs>
          <w:tab w:val="clear" w:pos="360"/>
          <w:tab w:val="num" w:pos="0"/>
          <w:tab w:val="num" w:pos="644"/>
          <w:tab w:val="left" w:pos="993"/>
        </w:tabs>
        <w:suppressAutoHyphens w:val="0"/>
        <w:autoSpaceDN w:val="0"/>
        <w:adjustRightInd w:val="0"/>
        <w:ind w:left="0" w:firstLine="360"/>
        <w:jc w:val="both"/>
        <w:textAlignment w:val="auto"/>
        <w:rPr>
          <w:sz w:val="28"/>
          <w:szCs w:val="28"/>
        </w:rPr>
      </w:pPr>
      <w:r w:rsidRPr="004675E4">
        <w:rPr>
          <w:sz w:val="28"/>
          <w:szCs w:val="28"/>
        </w:rPr>
        <w:lastRenderedPageBreak/>
        <w:t>Часть 2 статьи 22 Ус</w:t>
      </w:r>
      <w:r w:rsidRPr="004675E4">
        <w:rPr>
          <w:rStyle w:val="blk"/>
          <w:sz w:val="28"/>
          <w:szCs w:val="28"/>
        </w:rPr>
        <w:t>тава «</w:t>
      </w:r>
      <w:r w:rsidRPr="004675E4">
        <w:rPr>
          <w:sz w:val="28"/>
          <w:szCs w:val="28"/>
        </w:rPr>
        <w:t xml:space="preserve">Компетенция Совета поселения» </w:t>
      </w:r>
      <w:r w:rsidRPr="004675E4">
        <w:rPr>
          <w:sz w:val="28"/>
          <w:szCs w:val="28"/>
        </w:rPr>
        <w:tab/>
      </w:r>
    </w:p>
    <w:p w:rsidR="004675E4" w:rsidRPr="004675E4" w:rsidRDefault="004675E4" w:rsidP="004675E4">
      <w:pPr>
        <w:pStyle w:val="2"/>
        <w:tabs>
          <w:tab w:val="left" w:pos="993"/>
        </w:tabs>
        <w:ind w:left="360"/>
        <w:jc w:val="both"/>
        <w:rPr>
          <w:sz w:val="28"/>
          <w:szCs w:val="28"/>
        </w:rPr>
      </w:pPr>
      <w:r w:rsidRPr="004675E4">
        <w:rPr>
          <w:sz w:val="28"/>
          <w:szCs w:val="28"/>
        </w:rPr>
        <w:t>а) дополнить пунктами 17-22  следующего содержания:</w:t>
      </w:r>
    </w:p>
    <w:p w:rsidR="004675E4" w:rsidRPr="004675E4" w:rsidRDefault="004675E4" w:rsidP="004675E4">
      <w:pPr>
        <w:pStyle w:val="2"/>
        <w:tabs>
          <w:tab w:val="left" w:pos="993"/>
        </w:tabs>
        <w:ind w:left="360"/>
        <w:jc w:val="both"/>
        <w:rPr>
          <w:color w:val="FF0000"/>
          <w:sz w:val="28"/>
          <w:szCs w:val="28"/>
        </w:rPr>
      </w:pPr>
      <w:r w:rsidRPr="004675E4">
        <w:rPr>
          <w:sz w:val="28"/>
          <w:szCs w:val="28"/>
        </w:rPr>
        <w:t>б) пункт 17) считать пунктом 23).</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«17)  принятие общеобязательных правил по предмету ведения поселения, предусмотренных Уставом поселения;</w:t>
      </w:r>
      <w:r w:rsidRPr="004675E4">
        <w:rPr>
          <w:rFonts w:ascii="Times New Roman" w:hAnsi="Times New Roman" w:cs="Times New Roman"/>
          <w:sz w:val="28"/>
          <w:szCs w:val="28"/>
        </w:rPr>
        <w:br/>
        <w:t xml:space="preserve">           18) установление денежной компенсации за наем (поднаем) жилых помещений собственникам (нанимателям) жилых помещений в многоквартирных домах, признанных аварийными на территории поселения; </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 xml:space="preserve">  19) определение порядка по организации похоронного дела и погребения на территории поселения;</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 xml:space="preserve">  20) принятие решений об установлении мемориальных досок, обелисков,  </w:t>
      </w:r>
    </w:p>
    <w:p w:rsidR="004675E4" w:rsidRPr="004675E4" w:rsidRDefault="004675E4" w:rsidP="004675E4">
      <w:pPr>
        <w:jc w:val="both"/>
        <w:rPr>
          <w:rFonts w:ascii="Times New Roman" w:hAnsi="Times New Roman" w:cs="Times New Roman"/>
          <w:sz w:val="28"/>
          <w:szCs w:val="28"/>
        </w:rPr>
      </w:pPr>
      <w:r w:rsidRPr="004675E4">
        <w:rPr>
          <w:rFonts w:ascii="Times New Roman" w:hAnsi="Times New Roman" w:cs="Times New Roman"/>
          <w:sz w:val="28"/>
          <w:szCs w:val="28"/>
        </w:rPr>
        <w:t>памятных знаков и других памятников истории и культуры поселения           (города);</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 xml:space="preserve">  21) вынесение рекомендаций по определению территорий поселения для установки детских игровых модулей с учетом поступивших обращений от избирателей (граждан) поселения.</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 xml:space="preserve">  22)  направление ходатайства в Ивановскую областную Думу о награждении Благодарностью, Грамотой, Почетной грамотой Ивановской областной Думы граждан поселения.».</w:t>
      </w:r>
    </w:p>
    <w:p w:rsidR="004675E4" w:rsidRPr="004675E4" w:rsidRDefault="004675E4" w:rsidP="004675E4">
      <w:pPr>
        <w:jc w:val="both"/>
        <w:rPr>
          <w:rFonts w:ascii="Times New Roman" w:hAnsi="Times New Roman" w:cs="Times New Roman"/>
          <w:sz w:val="28"/>
          <w:szCs w:val="28"/>
        </w:rPr>
      </w:pPr>
    </w:p>
    <w:p w:rsidR="004675E4" w:rsidRPr="004675E4" w:rsidRDefault="004675E4" w:rsidP="004675E4">
      <w:pPr>
        <w:numPr>
          <w:ilvl w:val="0"/>
          <w:numId w:val="14"/>
        </w:numPr>
        <w:tabs>
          <w:tab w:val="clear" w:pos="360"/>
          <w:tab w:val="num" w:pos="0"/>
          <w:tab w:val="num" w:pos="644"/>
          <w:tab w:val="left" w:pos="851"/>
        </w:tabs>
        <w:overflowPunct w:val="0"/>
        <w:autoSpaceDE w:val="0"/>
        <w:autoSpaceDN w:val="0"/>
        <w:adjustRightInd w:val="0"/>
        <w:spacing w:after="0" w:line="240" w:lineRule="auto"/>
        <w:ind w:left="0" w:firstLine="360"/>
        <w:jc w:val="both"/>
        <w:rPr>
          <w:rFonts w:ascii="Times New Roman" w:hAnsi="Times New Roman" w:cs="Times New Roman"/>
          <w:b/>
          <w:sz w:val="28"/>
          <w:szCs w:val="28"/>
        </w:rPr>
      </w:pPr>
      <w:r w:rsidRPr="004675E4">
        <w:rPr>
          <w:rFonts w:ascii="Times New Roman" w:hAnsi="Times New Roman" w:cs="Times New Roman"/>
          <w:b/>
          <w:sz w:val="28"/>
          <w:szCs w:val="28"/>
        </w:rPr>
        <w:t xml:space="preserve"> Статью 23 Устава «Статус</w:t>
      </w:r>
      <w:bookmarkStart w:id="1" w:name="_Toc522003831"/>
      <w:r w:rsidRPr="004675E4">
        <w:rPr>
          <w:rFonts w:ascii="Times New Roman" w:hAnsi="Times New Roman" w:cs="Times New Roman"/>
          <w:b/>
          <w:sz w:val="28"/>
          <w:szCs w:val="28"/>
        </w:rPr>
        <w:t xml:space="preserve"> депутата Совета поселения, Главы </w:t>
      </w:r>
      <w:bookmarkEnd w:id="1"/>
      <w:r w:rsidRPr="004675E4">
        <w:rPr>
          <w:rFonts w:ascii="Times New Roman" w:hAnsi="Times New Roman" w:cs="Times New Roman"/>
          <w:b/>
          <w:sz w:val="28"/>
          <w:szCs w:val="28"/>
        </w:rPr>
        <w:t>поселения» дополнить частью 4.1. следующего содержания:</w:t>
      </w:r>
    </w:p>
    <w:p w:rsidR="004675E4" w:rsidRPr="004675E4" w:rsidRDefault="004675E4" w:rsidP="004675E4">
      <w:pPr>
        <w:ind w:firstLine="709"/>
        <w:jc w:val="both"/>
        <w:rPr>
          <w:rFonts w:ascii="Times New Roman" w:hAnsi="Times New Roman" w:cs="Times New Roman"/>
          <w:sz w:val="28"/>
          <w:szCs w:val="28"/>
        </w:rPr>
      </w:pPr>
      <w:r w:rsidRPr="004675E4">
        <w:rPr>
          <w:rFonts w:ascii="Times New Roman" w:hAnsi="Times New Roman" w:cs="Times New Roman"/>
          <w:sz w:val="28"/>
          <w:szCs w:val="28"/>
        </w:rPr>
        <w:t>«4.1. Встречи депутата с избирателями проводятся в помещениях, специально отведенных местах, а также на внутридворовых территориях при условии, что их проведение не повлечет за собой нарушение функционирования объектов жизнеобеспечения, транспортной или социальной инфраструктуры, связи, создание помех движению пешеходов и (или) транспортных средств либо доступу граждан к жилым помещениям или объектам транспортной или социальной инфраструктуры. Уведомление органов исполнительной власти Ивановской области или органов местного самоуправления о таких встречах не требуется. При этом депутат вправе предварительно проинформировать указанные органы о дате и времени их проведения.</w:t>
      </w:r>
    </w:p>
    <w:p w:rsidR="004675E4" w:rsidRPr="004675E4" w:rsidRDefault="004675E4" w:rsidP="004675E4">
      <w:pPr>
        <w:ind w:firstLine="540"/>
        <w:jc w:val="both"/>
        <w:rPr>
          <w:rFonts w:ascii="Times New Roman" w:hAnsi="Times New Roman" w:cs="Times New Roman"/>
          <w:sz w:val="28"/>
          <w:szCs w:val="28"/>
        </w:rPr>
      </w:pPr>
      <w:r w:rsidRPr="004675E4">
        <w:rPr>
          <w:rFonts w:ascii="Times New Roman" w:hAnsi="Times New Roman" w:cs="Times New Roman"/>
          <w:sz w:val="28"/>
          <w:szCs w:val="28"/>
        </w:rPr>
        <w:t xml:space="preserve">Органы местного самоуправления определяют специально отведенные места для проведения встреч депутатов с избирателями, а также определяют перечень </w:t>
      </w:r>
      <w:r w:rsidRPr="004675E4">
        <w:rPr>
          <w:rFonts w:ascii="Times New Roman" w:hAnsi="Times New Roman" w:cs="Times New Roman"/>
          <w:sz w:val="28"/>
          <w:szCs w:val="28"/>
        </w:rPr>
        <w:lastRenderedPageBreak/>
        <w:t>помещений, предоставляемых органами местного самоуправления для проведения встреч депутатов с избирателями, и порядок их предоставления.</w:t>
      </w:r>
    </w:p>
    <w:p w:rsidR="004675E4" w:rsidRPr="004675E4" w:rsidRDefault="004675E4" w:rsidP="004675E4">
      <w:pPr>
        <w:ind w:firstLine="540"/>
        <w:jc w:val="both"/>
        <w:rPr>
          <w:rFonts w:ascii="Times New Roman" w:hAnsi="Times New Roman" w:cs="Times New Roman"/>
          <w:sz w:val="28"/>
          <w:szCs w:val="28"/>
        </w:rPr>
      </w:pPr>
      <w:r w:rsidRPr="004675E4">
        <w:rPr>
          <w:rFonts w:ascii="Times New Roman" w:hAnsi="Times New Roman" w:cs="Times New Roman"/>
          <w:sz w:val="28"/>
          <w:szCs w:val="28"/>
        </w:rPr>
        <w:t>Встречи депутата Совета поселения с избирателями в форме публичного мероприятия проводятся в соответствии с законодательством Российской Федерации о собраниях, митингах, демонстрациях, шествиях и пикетированиях.</w:t>
      </w:r>
    </w:p>
    <w:p w:rsidR="004675E4" w:rsidRPr="004675E4" w:rsidRDefault="004675E4" w:rsidP="004675E4">
      <w:pPr>
        <w:ind w:firstLine="540"/>
        <w:jc w:val="both"/>
        <w:rPr>
          <w:rFonts w:ascii="Times New Roman" w:hAnsi="Times New Roman" w:cs="Times New Roman"/>
          <w:sz w:val="28"/>
          <w:szCs w:val="28"/>
        </w:rPr>
      </w:pPr>
      <w:r w:rsidRPr="004675E4">
        <w:rPr>
          <w:rFonts w:ascii="Times New Roman" w:hAnsi="Times New Roman" w:cs="Times New Roman"/>
          <w:sz w:val="28"/>
          <w:szCs w:val="28"/>
        </w:rPr>
        <w:t xml:space="preserve">Воспрепятствование организации или проведению встреч депутата Совета поселения с избирателями в форме публичного мероприятия, определяемого законодательством Российской Федерации о собраниях, митингах, демонстрациях, шествиях и пикетированиях, влечет за собой </w:t>
      </w:r>
      <w:hyperlink r:id="rId12" w:history="1">
        <w:r w:rsidRPr="004675E4">
          <w:rPr>
            <w:rFonts w:ascii="Times New Roman" w:hAnsi="Times New Roman" w:cs="Times New Roman"/>
            <w:sz w:val="28"/>
            <w:szCs w:val="28"/>
          </w:rPr>
          <w:t>административную ответственность</w:t>
        </w:r>
      </w:hyperlink>
      <w:r w:rsidRPr="004675E4">
        <w:rPr>
          <w:rFonts w:ascii="Times New Roman" w:hAnsi="Times New Roman" w:cs="Times New Roman"/>
          <w:sz w:val="28"/>
          <w:szCs w:val="28"/>
        </w:rPr>
        <w:t xml:space="preserve"> в соответствии с законодательством Российской Федерации.».</w:t>
      </w:r>
    </w:p>
    <w:p w:rsidR="004675E4" w:rsidRPr="004675E4" w:rsidRDefault="004675E4" w:rsidP="004675E4">
      <w:pPr>
        <w:jc w:val="both"/>
        <w:rPr>
          <w:rFonts w:ascii="Times New Roman" w:hAnsi="Times New Roman" w:cs="Times New Roman"/>
          <w:color w:val="FF0000"/>
          <w:sz w:val="28"/>
          <w:szCs w:val="28"/>
        </w:rPr>
      </w:pPr>
    </w:p>
    <w:p w:rsidR="004675E4" w:rsidRPr="004675E4" w:rsidRDefault="004675E4" w:rsidP="004675E4">
      <w:pPr>
        <w:ind w:firstLine="540"/>
        <w:jc w:val="both"/>
        <w:rPr>
          <w:rStyle w:val="blk"/>
          <w:rFonts w:ascii="Times New Roman" w:hAnsi="Times New Roman" w:cs="Times New Roman"/>
          <w:b/>
          <w:sz w:val="28"/>
          <w:szCs w:val="28"/>
        </w:rPr>
      </w:pPr>
      <w:r w:rsidRPr="004675E4">
        <w:rPr>
          <w:rStyle w:val="blk"/>
          <w:rFonts w:ascii="Times New Roman" w:hAnsi="Times New Roman" w:cs="Times New Roman"/>
          <w:b/>
          <w:sz w:val="28"/>
          <w:szCs w:val="28"/>
        </w:rPr>
        <w:t>18. Часть 6.1. статьи 23 Устава «</w:t>
      </w:r>
      <w:r w:rsidRPr="004675E4">
        <w:rPr>
          <w:rFonts w:ascii="Times New Roman" w:hAnsi="Times New Roman" w:cs="Times New Roman"/>
          <w:b/>
          <w:sz w:val="28"/>
          <w:szCs w:val="28"/>
        </w:rPr>
        <w:t>Статус депутата Совета поселения, Главы поселения» изложить в новой редакции:</w:t>
      </w:r>
    </w:p>
    <w:p w:rsidR="004675E4" w:rsidRPr="004675E4" w:rsidRDefault="004675E4" w:rsidP="004675E4">
      <w:pPr>
        <w:ind w:firstLine="540"/>
        <w:jc w:val="both"/>
        <w:rPr>
          <w:rFonts w:ascii="Times New Roman" w:hAnsi="Times New Roman" w:cs="Times New Roman"/>
          <w:bCs/>
          <w:sz w:val="28"/>
          <w:szCs w:val="28"/>
        </w:rPr>
      </w:pPr>
      <w:r w:rsidRPr="004675E4">
        <w:rPr>
          <w:rStyle w:val="blk"/>
          <w:rFonts w:ascii="Times New Roman" w:hAnsi="Times New Roman" w:cs="Times New Roman"/>
          <w:sz w:val="28"/>
          <w:szCs w:val="28"/>
        </w:rPr>
        <w:t>«</w:t>
      </w:r>
      <w:r w:rsidRPr="004675E4">
        <w:rPr>
          <w:rFonts w:ascii="Times New Roman" w:hAnsi="Times New Roman" w:cs="Times New Roman"/>
          <w:bCs/>
          <w:sz w:val="28"/>
          <w:szCs w:val="28"/>
        </w:rPr>
        <w:t xml:space="preserve">6.1. Депутат Совета поселения, Глава поселения, должны соблюдать ограничения, запреты, исполнять обязанности, которые установлены Федеральным </w:t>
      </w:r>
      <w:hyperlink r:id="rId13" w:history="1">
        <w:r w:rsidRPr="004675E4">
          <w:rPr>
            <w:rFonts w:ascii="Times New Roman" w:hAnsi="Times New Roman" w:cs="Times New Roman"/>
            <w:bCs/>
            <w:sz w:val="28"/>
            <w:szCs w:val="28"/>
          </w:rPr>
          <w:t>законом</w:t>
        </w:r>
      </w:hyperlink>
      <w:r w:rsidRPr="004675E4">
        <w:rPr>
          <w:rFonts w:ascii="Times New Roman" w:hAnsi="Times New Roman" w:cs="Times New Roman"/>
          <w:bCs/>
          <w:sz w:val="28"/>
          <w:szCs w:val="28"/>
        </w:rPr>
        <w:t xml:space="preserve"> от 25 декабря 2008 года № 273-ФЗ «О противодействии коррупции» и другими федеральными законами. Полномочия депутата Совета поселения, Главы поселения, прекращаются досрочно в случае несоблюдения ограничений, запретов, неисполнения обязанностей, установленных Федеральным </w:t>
      </w:r>
      <w:hyperlink r:id="rId14" w:history="1">
        <w:r w:rsidRPr="004675E4">
          <w:rPr>
            <w:rFonts w:ascii="Times New Roman" w:hAnsi="Times New Roman" w:cs="Times New Roman"/>
            <w:bCs/>
            <w:sz w:val="28"/>
            <w:szCs w:val="28"/>
          </w:rPr>
          <w:t>законом</w:t>
        </w:r>
      </w:hyperlink>
      <w:r w:rsidRPr="004675E4">
        <w:rPr>
          <w:rFonts w:ascii="Times New Roman" w:hAnsi="Times New Roman" w:cs="Times New Roman"/>
          <w:bCs/>
          <w:sz w:val="28"/>
          <w:szCs w:val="28"/>
        </w:rPr>
        <w:t xml:space="preserve"> от 25 декабря 2008 года № 273-ФЗ «О противодействии коррупции», Федеральным </w:t>
      </w:r>
      <w:hyperlink r:id="rId15" w:history="1">
        <w:r w:rsidRPr="004675E4">
          <w:rPr>
            <w:rFonts w:ascii="Times New Roman" w:hAnsi="Times New Roman" w:cs="Times New Roman"/>
            <w:bCs/>
            <w:sz w:val="28"/>
            <w:szCs w:val="28"/>
          </w:rPr>
          <w:t>законом</w:t>
        </w:r>
      </w:hyperlink>
      <w:r w:rsidRPr="004675E4">
        <w:rPr>
          <w:rFonts w:ascii="Times New Roman" w:hAnsi="Times New Roman" w:cs="Times New Roman"/>
          <w:bCs/>
          <w:sz w:val="28"/>
          <w:szCs w:val="28"/>
        </w:rPr>
        <w:t xml:space="preserve"> от 3 декабря 2012 года № 230-ФЗ «О контроле за соответствием расходов лиц, замещающих государственные должности, и иных лиц их доходам», Федеральным </w:t>
      </w:r>
      <w:hyperlink r:id="rId16" w:history="1">
        <w:r w:rsidRPr="004675E4">
          <w:rPr>
            <w:rFonts w:ascii="Times New Roman" w:hAnsi="Times New Roman" w:cs="Times New Roman"/>
            <w:bCs/>
            <w:sz w:val="28"/>
            <w:szCs w:val="28"/>
          </w:rPr>
          <w:t>законом</w:t>
        </w:r>
      </w:hyperlink>
      <w:r w:rsidRPr="004675E4">
        <w:rPr>
          <w:rFonts w:ascii="Times New Roman" w:hAnsi="Times New Roman" w:cs="Times New Roman"/>
          <w:bCs/>
          <w:sz w:val="28"/>
          <w:szCs w:val="28"/>
        </w:rPr>
        <w:t xml:space="preserve"> от 7 мая 2013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sidRPr="004675E4">
        <w:rPr>
          <w:rStyle w:val="blk"/>
          <w:rFonts w:ascii="Times New Roman" w:hAnsi="Times New Roman" w:cs="Times New Roman"/>
          <w:sz w:val="28"/>
          <w:szCs w:val="28"/>
        </w:rPr>
        <w:t xml:space="preserve">». </w:t>
      </w:r>
    </w:p>
    <w:p w:rsidR="004675E4" w:rsidRPr="004675E4" w:rsidRDefault="004675E4" w:rsidP="004675E4">
      <w:pPr>
        <w:jc w:val="both"/>
        <w:rPr>
          <w:rFonts w:ascii="Times New Roman" w:hAnsi="Times New Roman" w:cs="Times New Roman"/>
          <w:sz w:val="28"/>
          <w:szCs w:val="28"/>
        </w:rPr>
      </w:pPr>
    </w:p>
    <w:p w:rsidR="004675E4" w:rsidRPr="004675E4" w:rsidRDefault="004675E4" w:rsidP="004675E4">
      <w:pPr>
        <w:shd w:val="clear" w:color="auto" w:fill="FFFFFF"/>
        <w:ind w:left="5" w:right="72" w:firstLine="540"/>
        <w:jc w:val="both"/>
        <w:rPr>
          <w:rStyle w:val="blk"/>
          <w:rFonts w:ascii="Times New Roman" w:hAnsi="Times New Roman" w:cs="Times New Roman"/>
          <w:b/>
          <w:sz w:val="28"/>
          <w:szCs w:val="28"/>
        </w:rPr>
      </w:pPr>
      <w:r w:rsidRPr="004675E4">
        <w:rPr>
          <w:rFonts w:ascii="Times New Roman" w:hAnsi="Times New Roman" w:cs="Times New Roman"/>
          <w:b/>
          <w:sz w:val="28"/>
          <w:szCs w:val="28"/>
        </w:rPr>
        <w:t xml:space="preserve">19. Часть 12 статьи </w:t>
      </w:r>
      <w:r w:rsidRPr="004675E4">
        <w:rPr>
          <w:rStyle w:val="blk"/>
          <w:rFonts w:ascii="Times New Roman" w:hAnsi="Times New Roman" w:cs="Times New Roman"/>
          <w:b/>
          <w:sz w:val="28"/>
          <w:szCs w:val="28"/>
        </w:rPr>
        <w:t>23 «</w:t>
      </w:r>
      <w:r w:rsidRPr="004675E4">
        <w:rPr>
          <w:rFonts w:ascii="Times New Roman" w:hAnsi="Times New Roman" w:cs="Times New Roman"/>
          <w:b/>
          <w:sz w:val="28"/>
          <w:szCs w:val="28"/>
        </w:rPr>
        <w:t>Статус депутата Совета поселения, Главы поселения» дополнить абзацем 2 следующего содержания:</w:t>
      </w:r>
    </w:p>
    <w:p w:rsidR="004675E4" w:rsidRPr="004675E4" w:rsidRDefault="004675E4" w:rsidP="004675E4">
      <w:pPr>
        <w:jc w:val="both"/>
        <w:rPr>
          <w:rFonts w:ascii="Times New Roman" w:hAnsi="Times New Roman" w:cs="Times New Roman"/>
          <w:sz w:val="28"/>
          <w:szCs w:val="28"/>
        </w:rPr>
      </w:pPr>
      <w:r w:rsidRPr="004675E4">
        <w:rPr>
          <w:rFonts w:ascii="Times New Roman" w:hAnsi="Times New Roman" w:cs="Times New Roman"/>
          <w:sz w:val="28"/>
          <w:szCs w:val="28"/>
        </w:rPr>
        <w:t xml:space="preserve">              «В случае обращения Губернатора Ивановской области                                                                                                                                                                                                                                                                                                                                                                                                                                                                                                                                           с заявлением о досрочном прекращении полномочий депутата Совета поселения днем появления основания для досрочного прекращения полномочий является день поступления в Совет поселения данного заявления.».</w:t>
      </w:r>
    </w:p>
    <w:p w:rsidR="004675E4" w:rsidRPr="004675E4" w:rsidRDefault="004675E4" w:rsidP="004675E4">
      <w:pPr>
        <w:jc w:val="both"/>
        <w:rPr>
          <w:rFonts w:ascii="Times New Roman" w:hAnsi="Times New Roman" w:cs="Times New Roman"/>
          <w:b/>
          <w:color w:val="0000FF"/>
          <w:sz w:val="28"/>
          <w:szCs w:val="28"/>
        </w:rPr>
      </w:pPr>
    </w:p>
    <w:p w:rsidR="004675E4" w:rsidRPr="004675E4" w:rsidRDefault="004675E4" w:rsidP="004675E4">
      <w:pPr>
        <w:pStyle w:val="2"/>
        <w:ind w:firstLine="567"/>
        <w:jc w:val="both"/>
        <w:rPr>
          <w:sz w:val="28"/>
          <w:szCs w:val="28"/>
        </w:rPr>
      </w:pPr>
      <w:r w:rsidRPr="004675E4">
        <w:rPr>
          <w:sz w:val="28"/>
          <w:szCs w:val="28"/>
        </w:rPr>
        <w:t>20. Часть 4.1 статьи 25 «Глава муниципального образования «Родниковское городское поселение Родниковского муниципального района Ивановской области» изложить в новой редакции:</w:t>
      </w:r>
    </w:p>
    <w:p w:rsidR="004675E4" w:rsidRPr="004675E4" w:rsidRDefault="004675E4" w:rsidP="004675E4">
      <w:pPr>
        <w:ind w:firstLine="540"/>
        <w:jc w:val="both"/>
        <w:rPr>
          <w:rFonts w:ascii="Times New Roman" w:hAnsi="Times New Roman" w:cs="Times New Roman"/>
          <w:b/>
          <w:color w:val="0000FF"/>
          <w:sz w:val="28"/>
          <w:szCs w:val="28"/>
        </w:rPr>
      </w:pPr>
      <w:r w:rsidRPr="004675E4">
        <w:rPr>
          <w:rFonts w:ascii="Times New Roman" w:hAnsi="Times New Roman" w:cs="Times New Roman"/>
          <w:sz w:val="28"/>
          <w:szCs w:val="28"/>
        </w:rPr>
        <w:tab/>
        <w:t xml:space="preserve">«4.1 Глава поселения должен соблюдать ограничения, запреты, исполнять обязанности, которые установлены Федеральным </w:t>
      </w:r>
      <w:hyperlink r:id="rId17" w:history="1">
        <w:r w:rsidRPr="004675E4">
          <w:rPr>
            <w:rFonts w:ascii="Times New Roman" w:hAnsi="Times New Roman" w:cs="Times New Roman"/>
            <w:sz w:val="28"/>
            <w:szCs w:val="28"/>
          </w:rPr>
          <w:t>законом</w:t>
        </w:r>
      </w:hyperlink>
      <w:r w:rsidRPr="004675E4">
        <w:rPr>
          <w:rFonts w:ascii="Times New Roman" w:hAnsi="Times New Roman" w:cs="Times New Roman"/>
          <w:sz w:val="28"/>
          <w:szCs w:val="28"/>
        </w:rPr>
        <w:t xml:space="preserve"> от 25.12.2008 года № 273-ФЗ «О противодействии коррупции», Федеральным </w:t>
      </w:r>
      <w:hyperlink r:id="rId18" w:history="1">
        <w:r w:rsidRPr="004675E4">
          <w:rPr>
            <w:rFonts w:ascii="Times New Roman" w:hAnsi="Times New Roman" w:cs="Times New Roman"/>
            <w:sz w:val="28"/>
            <w:szCs w:val="28"/>
          </w:rPr>
          <w:t>законом</w:t>
        </w:r>
      </w:hyperlink>
      <w:r w:rsidRPr="004675E4">
        <w:rPr>
          <w:rFonts w:ascii="Times New Roman" w:hAnsi="Times New Roman" w:cs="Times New Roman"/>
          <w:sz w:val="28"/>
          <w:szCs w:val="28"/>
        </w:rPr>
        <w:t xml:space="preserve"> от 03.12.2012 года № 230-ФЗ «О контроле за соответствием расходов лиц, замещающих государственные должности, и иных лиц их доходам», Федеральным </w:t>
      </w:r>
      <w:hyperlink r:id="rId19" w:history="1">
        <w:r w:rsidRPr="004675E4">
          <w:rPr>
            <w:rFonts w:ascii="Times New Roman" w:hAnsi="Times New Roman" w:cs="Times New Roman"/>
            <w:sz w:val="28"/>
            <w:szCs w:val="28"/>
          </w:rPr>
          <w:t>законом</w:t>
        </w:r>
      </w:hyperlink>
      <w:r w:rsidRPr="004675E4">
        <w:rPr>
          <w:rFonts w:ascii="Times New Roman" w:hAnsi="Times New Roman" w:cs="Times New Roman"/>
          <w:sz w:val="28"/>
          <w:szCs w:val="28"/>
        </w:rPr>
        <w:t xml:space="preserve"> от 07.05.2013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w:t>
      </w:r>
    </w:p>
    <w:p w:rsidR="004675E4" w:rsidRPr="004675E4" w:rsidRDefault="004675E4" w:rsidP="004675E4">
      <w:pPr>
        <w:pStyle w:val="2"/>
        <w:ind w:firstLine="709"/>
        <w:jc w:val="both"/>
        <w:rPr>
          <w:b/>
          <w:sz w:val="28"/>
          <w:szCs w:val="28"/>
        </w:rPr>
      </w:pPr>
    </w:p>
    <w:p w:rsidR="004675E4" w:rsidRPr="004675E4" w:rsidRDefault="004675E4" w:rsidP="004675E4">
      <w:pPr>
        <w:pStyle w:val="2"/>
        <w:ind w:firstLine="567"/>
        <w:jc w:val="both"/>
        <w:rPr>
          <w:sz w:val="28"/>
          <w:szCs w:val="28"/>
        </w:rPr>
      </w:pPr>
      <w:r w:rsidRPr="004675E4">
        <w:rPr>
          <w:sz w:val="28"/>
          <w:szCs w:val="28"/>
        </w:rPr>
        <w:t>21. Часть 8 статьи 25 Устава «Глава муниципального образования «Родниковское городское поселение Родниковского муниципального района Ивановской области» изложить в следующей редакции:</w:t>
      </w:r>
    </w:p>
    <w:p w:rsidR="004675E4" w:rsidRPr="004675E4" w:rsidRDefault="004675E4" w:rsidP="004675E4">
      <w:pPr>
        <w:ind w:firstLine="540"/>
        <w:jc w:val="both"/>
        <w:rPr>
          <w:rFonts w:ascii="Times New Roman" w:hAnsi="Times New Roman" w:cs="Times New Roman"/>
          <w:sz w:val="28"/>
          <w:szCs w:val="28"/>
        </w:rPr>
      </w:pPr>
      <w:r w:rsidRPr="004675E4">
        <w:rPr>
          <w:rFonts w:ascii="Times New Roman" w:hAnsi="Times New Roman" w:cs="Times New Roman"/>
          <w:sz w:val="28"/>
          <w:szCs w:val="28"/>
        </w:rPr>
        <w:tab/>
        <w:t>«8. В случае досрочного прекращения полномочий Главы поселения либо применения к нему по решению суда мер процессуального принуждения в виде заключения под стражу или временного отстранения от должности его полномочия временно исполняет заместитель Председателя Совета поселения.».</w:t>
      </w:r>
    </w:p>
    <w:p w:rsidR="004675E4" w:rsidRPr="004675E4" w:rsidRDefault="004675E4" w:rsidP="004675E4">
      <w:pPr>
        <w:jc w:val="both"/>
        <w:rPr>
          <w:rFonts w:ascii="Times New Roman" w:hAnsi="Times New Roman" w:cs="Times New Roman"/>
          <w:sz w:val="28"/>
          <w:szCs w:val="28"/>
        </w:rPr>
      </w:pPr>
    </w:p>
    <w:p w:rsidR="004675E4" w:rsidRPr="004675E4" w:rsidRDefault="004675E4" w:rsidP="004675E4">
      <w:pPr>
        <w:pStyle w:val="2"/>
        <w:ind w:firstLine="567"/>
        <w:jc w:val="both"/>
        <w:rPr>
          <w:sz w:val="28"/>
          <w:szCs w:val="28"/>
        </w:rPr>
      </w:pPr>
      <w:r w:rsidRPr="004675E4">
        <w:rPr>
          <w:sz w:val="28"/>
          <w:szCs w:val="28"/>
        </w:rPr>
        <w:tab/>
        <w:t>22. Часть 10 статьи 48 Устава «Удаление Главы муниципального образования «Родниковское городское поселение Родниковского муниципального района» в отставку» изложить в следующей редакции:</w:t>
      </w:r>
    </w:p>
    <w:p w:rsidR="004675E4" w:rsidRPr="004675E4" w:rsidRDefault="004675E4" w:rsidP="004675E4">
      <w:pPr>
        <w:ind w:firstLine="540"/>
        <w:jc w:val="both"/>
        <w:rPr>
          <w:rFonts w:ascii="Times New Roman" w:hAnsi="Times New Roman" w:cs="Times New Roman"/>
          <w:sz w:val="28"/>
          <w:szCs w:val="28"/>
        </w:rPr>
      </w:pPr>
      <w:r w:rsidRPr="004675E4">
        <w:rPr>
          <w:rFonts w:ascii="Times New Roman" w:hAnsi="Times New Roman" w:cs="Times New Roman"/>
          <w:sz w:val="28"/>
          <w:szCs w:val="28"/>
        </w:rPr>
        <w:tab/>
        <w:t xml:space="preserve">«10. В случае, если Глава поселения, </w:t>
      </w:r>
      <w:r w:rsidRPr="004675E4">
        <w:rPr>
          <w:rStyle w:val="blk"/>
          <w:rFonts w:ascii="Times New Roman" w:hAnsi="Times New Roman" w:cs="Times New Roman"/>
          <w:sz w:val="28"/>
          <w:szCs w:val="28"/>
        </w:rPr>
        <w:t>входящий в состав Совета поселения и исполняющий полномочия его председателя</w:t>
      </w:r>
      <w:r w:rsidRPr="004675E4">
        <w:rPr>
          <w:rFonts w:ascii="Times New Roman" w:hAnsi="Times New Roman" w:cs="Times New Roman"/>
          <w:sz w:val="28"/>
          <w:szCs w:val="28"/>
        </w:rPr>
        <w:t xml:space="preserve"> присутствует на заседании Совета поселения, на котором рассматривается вопрос об удалении его в отставку, указанное заседание проходит под председательством депутата Совета поселения, уполномоченного на это Советом поселения.».</w:t>
      </w:r>
    </w:p>
    <w:p w:rsidR="004675E4" w:rsidRDefault="004675E4" w:rsidP="004675E4">
      <w:pPr>
        <w:jc w:val="both"/>
        <w:rPr>
          <w:rStyle w:val="blk"/>
          <w:sz w:val="28"/>
          <w:szCs w:val="28"/>
        </w:rPr>
      </w:pPr>
    </w:p>
    <w:p w:rsidR="004675E4" w:rsidRDefault="004675E4" w:rsidP="004675E4">
      <w:pPr>
        <w:jc w:val="center"/>
        <w:rPr>
          <w:rFonts w:ascii="Times New Roman" w:hAnsi="Times New Roman" w:cs="Times New Roman"/>
          <w:sz w:val="28"/>
          <w:szCs w:val="28"/>
        </w:rPr>
      </w:pPr>
    </w:p>
    <w:p w:rsidR="004675E4" w:rsidRDefault="004675E4" w:rsidP="004675E4">
      <w:pPr>
        <w:jc w:val="center"/>
        <w:rPr>
          <w:rFonts w:ascii="Times New Roman" w:hAnsi="Times New Roman" w:cs="Times New Roman"/>
          <w:sz w:val="28"/>
          <w:szCs w:val="28"/>
        </w:rPr>
      </w:pPr>
    </w:p>
    <w:p w:rsidR="00E0253F" w:rsidRPr="001559B6" w:rsidRDefault="00E0253F" w:rsidP="004675E4">
      <w:pPr>
        <w:jc w:val="center"/>
        <w:rPr>
          <w:rFonts w:ascii="Times New Roman" w:hAnsi="Times New Roman" w:cs="Times New Roman"/>
          <w:sz w:val="28"/>
          <w:szCs w:val="28"/>
        </w:rPr>
      </w:pPr>
      <w:r w:rsidRPr="001559B6">
        <w:rPr>
          <w:rFonts w:ascii="Times New Roman" w:hAnsi="Times New Roman" w:cs="Times New Roman"/>
          <w:noProof/>
          <w:sz w:val="28"/>
          <w:szCs w:val="28"/>
        </w:rPr>
        <w:lastRenderedPageBreak/>
        <w:drawing>
          <wp:inline distT="0" distB="0" distL="0" distR="0">
            <wp:extent cx="553720" cy="676910"/>
            <wp:effectExtent l="19050" t="0" r="0" b="0"/>
            <wp:docPr id="24"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_rf"/>
                    <pic:cNvPicPr>
                      <a:picLocks noChangeAspect="1" noChangeArrowheads="1"/>
                    </pic:cNvPicPr>
                  </pic:nvPicPr>
                  <pic:blipFill>
                    <a:blip r:embed="rId8"/>
                    <a:srcRect/>
                    <a:stretch>
                      <a:fillRect/>
                    </a:stretch>
                  </pic:blipFill>
                  <pic:spPr bwMode="auto">
                    <a:xfrm>
                      <a:off x="0" y="0"/>
                      <a:ext cx="553720" cy="676910"/>
                    </a:xfrm>
                    <a:prstGeom prst="rect">
                      <a:avLst/>
                    </a:prstGeom>
                    <a:noFill/>
                    <a:ln w="9525">
                      <a:noFill/>
                      <a:miter lim="800000"/>
                      <a:headEnd/>
                      <a:tailEnd/>
                    </a:ln>
                  </pic:spPr>
                </pic:pic>
              </a:graphicData>
            </a:graphic>
          </wp:inline>
        </w:drawing>
      </w:r>
    </w:p>
    <w:p w:rsidR="001559B6" w:rsidRPr="001559B6" w:rsidRDefault="001559B6" w:rsidP="001559B6">
      <w:pPr>
        <w:tabs>
          <w:tab w:val="left" w:pos="900"/>
          <w:tab w:val="left" w:pos="5670"/>
        </w:tabs>
        <w:jc w:val="center"/>
        <w:rPr>
          <w:rFonts w:ascii="Times New Roman" w:hAnsi="Times New Roman" w:cs="Times New Roman"/>
          <w:b/>
          <w:sz w:val="28"/>
          <w:szCs w:val="28"/>
        </w:rPr>
      </w:pPr>
      <w:r w:rsidRPr="001559B6">
        <w:rPr>
          <w:rFonts w:ascii="Times New Roman" w:hAnsi="Times New Roman" w:cs="Times New Roman"/>
          <w:b/>
          <w:sz w:val="28"/>
          <w:szCs w:val="28"/>
        </w:rPr>
        <w:t>Российская Федерация</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муниципальное образование «Родниковское городское поселение</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Родниковского муниципального района Ивановской области»</w:t>
      </w:r>
    </w:p>
    <w:p w:rsidR="001559B6" w:rsidRPr="001559B6" w:rsidRDefault="001559B6" w:rsidP="001559B6">
      <w:pPr>
        <w:tabs>
          <w:tab w:val="left" w:pos="900"/>
          <w:tab w:val="left" w:pos="5670"/>
        </w:tabs>
        <w:jc w:val="center"/>
        <w:rPr>
          <w:rFonts w:ascii="Times New Roman" w:hAnsi="Times New Roman" w:cs="Times New Roman"/>
          <w:b/>
          <w:sz w:val="28"/>
          <w:szCs w:val="28"/>
        </w:rPr>
      </w:pPr>
      <w:r w:rsidRPr="001559B6">
        <w:rPr>
          <w:rFonts w:ascii="Times New Roman" w:hAnsi="Times New Roman" w:cs="Times New Roman"/>
          <w:b/>
          <w:sz w:val="28"/>
          <w:szCs w:val="28"/>
        </w:rPr>
        <w:t>СОВЕТ</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муниципального образования «Родниковское городское поселение</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Родниковского муниципального района Ивановской области»</w:t>
      </w:r>
    </w:p>
    <w:p w:rsidR="001559B6" w:rsidRPr="001559B6" w:rsidRDefault="001559B6" w:rsidP="001559B6">
      <w:pPr>
        <w:tabs>
          <w:tab w:val="left" w:pos="900"/>
        </w:tabs>
        <w:jc w:val="center"/>
        <w:rPr>
          <w:rFonts w:ascii="Times New Roman" w:hAnsi="Times New Roman" w:cs="Times New Roman"/>
          <w:b/>
          <w:i/>
          <w:sz w:val="28"/>
          <w:szCs w:val="28"/>
        </w:rPr>
      </w:pPr>
      <w:r w:rsidRPr="001559B6">
        <w:rPr>
          <w:rFonts w:ascii="Times New Roman" w:hAnsi="Times New Roman" w:cs="Times New Roman"/>
          <w:b/>
          <w:i/>
          <w:sz w:val="28"/>
          <w:szCs w:val="28"/>
        </w:rPr>
        <w:t>Третьего созыва</w:t>
      </w:r>
    </w:p>
    <w:p w:rsidR="001559B6" w:rsidRPr="001559B6" w:rsidRDefault="001559B6" w:rsidP="001559B6">
      <w:pPr>
        <w:tabs>
          <w:tab w:val="left" w:pos="900"/>
        </w:tabs>
        <w:rPr>
          <w:rFonts w:ascii="Times New Roman" w:hAnsi="Times New Roman" w:cs="Times New Roman"/>
          <w:b/>
          <w:i/>
          <w:sz w:val="28"/>
          <w:szCs w:val="28"/>
        </w:rPr>
      </w:pP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РЕШЕНИЕ</w:t>
      </w:r>
    </w:p>
    <w:p w:rsidR="001559B6" w:rsidRPr="001559B6" w:rsidRDefault="001559B6" w:rsidP="001559B6">
      <w:pPr>
        <w:tabs>
          <w:tab w:val="left" w:pos="900"/>
        </w:tabs>
        <w:jc w:val="center"/>
        <w:rPr>
          <w:rFonts w:ascii="Times New Roman" w:hAnsi="Times New Roman" w:cs="Times New Roman"/>
          <w:b/>
          <w:sz w:val="28"/>
          <w:szCs w:val="28"/>
        </w:rPr>
      </w:pPr>
    </w:p>
    <w:p w:rsidR="001559B6" w:rsidRPr="001559B6" w:rsidRDefault="001559B6" w:rsidP="001559B6">
      <w:pPr>
        <w:tabs>
          <w:tab w:val="left" w:pos="900"/>
        </w:tabs>
        <w:rPr>
          <w:rFonts w:ascii="Times New Roman" w:hAnsi="Times New Roman" w:cs="Times New Roman"/>
          <w:sz w:val="28"/>
          <w:szCs w:val="28"/>
        </w:rPr>
      </w:pPr>
      <w:r w:rsidRPr="001559B6">
        <w:rPr>
          <w:rFonts w:ascii="Times New Roman" w:hAnsi="Times New Roman" w:cs="Times New Roman"/>
          <w:sz w:val="28"/>
          <w:szCs w:val="28"/>
        </w:rPr>
        <w:t>от 31.08.2017 года                                                                                                    № 52</w:t>
      </w:r>
    </w:p>
    <w:p w:rsidR="001559B6" w:rsidRPr="001559B6" w:rsidRDefault="001559B6" w:rsidP="001559B6">
      <w:pPr>
        <w:pStyle w:val="af2"/>
        <w:ind w:left="0"/>
        <w:jc w:val="center"/>
        <w:rPr>
          <w:b/>
          <w:sz w:val="28"/>
          <w:szCs w:val="28"/>
        </w:rPr>
      </w:pPr>
      <w:r w:rsidRPr="001559B6">
        <w:rPr>
          <w:b/>
          <w:sz w:val="28"/>
          <w:szCs w:val="28"/>
        </w:rPr>
        <w:t>О назначении публичных слушаний о проекте решения Совета муниципального образования «Родниковское городское поселение Родниковского муниципального района Ивановской области»</w:t>
      </w:r>
    </w:p>
    <w:p w:rsidR="001559B6" w:rsidRPr="001559B6" w:rsidRDefault="001559B6" w:rsidP="001559B6">
      <w:pPr>
        <w:pStyle w:val="af2"/>
        <w:jc w:val="center"/>
        <w:rPr>
          <w:b/>
          <w:sz w:val="28"/>
          <w:szCs w:val="28"/>
        </w:rPr>
      </w:pPr>
      <w:r w:rsidRPr="001559B6">
        <w:rPr>
          <w:b/>
          <w:sz w:val="28"/>
          <w:szCs w:val="28"/>
        </w:rPr>
        <w:t>«О внесении изменений и дополнений в Устав муниципального образования «Родниковское городское поселение Родниковского муниципального района Ивановской области»</w:t>
      </w:r>
    </w:p>
    <w:p w:rsidR="001559B6" w:rsidRPr="001559B6" w:rsidRDefault="001559B6" w:rsidP="001559B6">
      <w:pPr>
        <w:tabs>
          <w:tab w:val="left" w:pos="3525"/>
        </w:tabs>
        <w:jc w:val="center"/>
        <w:outlineLvl w:val="0"/>
        <w:rPr>
          <w:rFonts w:ascii="Times New Roman" w:hAnsi="Times New Roman" w:cs="Times New Roman"/>
          <w:b/>
          <w:sz w:val="28"/>
          <w:szCs w:val="28"/>
        </w:rPr>
      </w:pPr>
    </w:p>
    <w:p w:rsidR="001559B6" w:rsidRPr="001559B6" w:rsidRDefault="001559B6" w:rsidP="001559B6">
      <w:pPr>
        <w:ind w:firstLine="283"/>
        <w:jc w:val="both"/>
        <w:rPr>
          <w:rFonts w:ascii="Times New Roman" w:hAnsi="Times New Roman" w:cs="Times New Roman"/>
          <w:sz w:val="28"/>
          <w:szCs w:val="28"/>
        </w:rPr>
      </w:pPr>
      <w:r w:rsidRPr="001559B6">
        <w:rPr>
          <w:rFonts w:ascii="Times New Roman" w:hAnsi="Times New Roman" w:cs="Times New Roman"/>
          <w:sz w:val="28"/>
          <w:szCs w:val="28"/>
        </w:rPr>
        <w:t xml:space="preserve">В соответствии с Федеральным законом от 06.10.2003 года № 131-ФЗ «Об общих принципах организации местного самоуправления в Российской Федерации», Уставом муниципального образования «Родниковское городское поселение Родниковского муниципального района Ивановской области», Положением о порядке организации и проведения публичных слушаний в муниципальном образовании «Родниковское городское поселение Родниковского муниципального района Ивановской области», утверждённым решением Совета муниципального образования «Родниковское городское поселение Родниковского муниципального района Ивановской области» от 06.03.2015 года № 8, </w:t>
      </w:r>
    </w:p>
    <w:p w:rsidR="001559B6" w:rsidRPr="001559B6" w:rsidRDefault="001559B6" w:rsidP="001559B6">
      <w:pPr>
        <w:ind w:firstLine="540"/>
        <w:jc w:val="both"/>
        <w:rPr>
          <w:rFonts w:ascii="Times New Roman" w:hAnsi="Times New Roman" w:cs="Times New Roman"/>
          <w:sz w:val="28"/>
          <w:szCs w:val="28"/>
        </w:rPr>
      </w:pPr>
    </w:p>
    <w:p w:rsidR="001559B6" w:rsidRPr="001559B6" w:rsidRDefault="001559B6" w:rsidP="001559B6">
      <w:pPr>
        <w:jc w:val="center"/>
        <w:outlineLvl w:val="0"/>
        <w:rPr>
          <w:rFonts w:ascii="Times New Roman" w:hAnsi="Times New Roman" w:cs="Times New Roman"/>
          <w:b/>
          <w:sz w:val="28"/>
          <w:szCs w:val="28"/>
        </w:rPr>
      </w:pPr>
      <w:r w:rsidRPr="001559B6">
        <w:rPr>
          <w:rFonts w:ascii="Times New Roman" w:hAnsi="Times New Roman" w:cs="Times New Roman"/>
          <w:b/>
          <w:sz w:val="28"/>
          <w:szCs w:val="28"/>
        </w:rPr>
        <w:lastRenderedPageBreak/>
        <w:t>СОВЕТ</w:t>
      </w:r>
    </w:p>
    <w:p w:rsidR="001559B6" w:rsidRPr="001559B6" w:rsidRDefault="001559B6" w:rsidP="001559B6">
      <w:pPr>
        <w:jc w:val="center"/>
        <w:rPr>
          <w:rFonts w:ascii="Times New Roman" w:hAnsi="Times New Roman" w:cs="Times New Roman"/>
          <w:b/>
          <w:sz w:val="28"/>
          <w:szCs w:val="28"/>
        </w:rPr>
      </w:pPr>
      <w:r w:rsidRPr="001559B6">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1559B6" w:rsidRPr="001559B6" w:rsidRDefault="001559B6" w:rsidP="001559B6">
      <w:pPr>
        <w:ind w:firstLine="708"/>
        <w:jc w:val="both"/>
        <w:rPr>
          <w:rFonts w:ascii="Times New Roman" w:hAnsi="Times New Roman" w:cs="Times New Roman"/>
          <w:sz w:val="28"/>
          <w:szCs w:val="28"/>
        </w:rPr>
      </w:pPr>
    </w:p>
    <w:p w:rsidR="001559B6" w:rsidRPr="001559B6" w:rsidRDefault="001559B6" w:rsidP="001559B6">
      <w:pPr>
        <w:pStyle w:val="af2"/>
        <w:numPr>
          <w:ilvl w:val="0"/>
          <w:numId w:val="16"/>
        </w:numPr>
        <w:overflowPunct w:val="0"/>
        <w:autoSpaceDE w:val="0"/>
        <w:autoSpaceDN w:val="0"/>
        <w:adjustRightInd w:val="0"/>
        <w:spacing w:after="0"/>
        <w:jc w:val="both"/>
        <w:rPr>
          <w:sz w:val="28"/>
          <w:szCs w:val="28"/>
        </w:rPr>
      </w:pPr>
      <w:r w:rsidRPr="001559B6">
        <w:rPr>
          <w:sz w:val="28"/>
          <w:szCs w:val="28"/>
        </w:rPr>
        <w:t xml:space="preserve">Назначить публичные слушания по вопросу обсуждения проекта решения Совета муниципального образования «Родниковское городское поселение Родниковского муниципального района Ивановской области» «О внесении изменений и дополнений в Устав муниципального образования «Родниковское городское поселение Родниковского муниципального района Ивановской области» на </w:t>
      </w:r>
      <w:r w:rsidRPr="001559B6">
        <w:rPr>
          <w:b/>
          <w:sz w:val="28"/>
          <w:szCs w:val="28"/>
        </w:rPr>
        <w:t>21 сентября 2017 года, в 10:00 часов,</w:t>
      </w:r>
      <w:r w:rsidRPr="001559B6">
        <w:rPr>
          <w:sz w:val="28"/>
          <w:szCs w:val="28"/>
        </w:rPr>
        <w:t xml:space="preserve"> по адресу: г. Родники, ул. Советская, д. 6, Совет муниципального образования «Родниковское городское поселение Родниковского муниципального района Ивановской области».</w:t>
      </w:r>
    </w:p>
    <w:p w:rsidR="001559B6" w:rsidRPr="001559B6" w:rsidRDefault="001559B6" w:rsidP="001559B6">
      <w:pPr>
        <w:numPr>
          <w:ilvl w:val="0"/>
          <w:numId w:val="16"/>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1559B6">
        <w:rPr>
          <w:rFonts w:ascii="Times New Roman" w:hAnsi="Times New Roman" w:cs="Times New Roman"/>
          <w:sz w:val="28"/>
          <w:szCs w:val="28"/>
        </w:rPr>
        <w:t xml:space="preserve">Опубликовать проект решения Совета муниципального образования «Родниковское городское поселение Родниковского муниципального района Ивановской области» «О внесении изменений и дополнений в Устав муниципального образования «Родниковское городское поселение Родниковского муниципального района Ивановской области» в Информационном бюллетене «Сборник нормативных актов Родниковского района» и разместить </w:t>
      </w:r>
      <w:r w:rsidRPr="001559B6">
        <w:rPr>
          <w:rFonts w:ascii="Times New Roman" w:hAnsi="Times New Roman" w:cs="Times New Roman"/>
          <w:spacing w:val="-5"/>
          <w:sz w:val="28"/>
          <w:szCs w:val="28"/>
        </w:rPr>
        <w:t>в сети Интернет</w:t>
      </w:r>
      <w:r w:rsidRPr="001559B6">
        <w:rPr>
          <w:rFonts w:ascii="Times New Roman" w:hAnsi="Times New Roman" w:cs="Times New Roman"/>
          <w:sz w:val="28"/>
          <w:szCs w:val="28"/>
        </w:rPr>
        <w:t xml:space="preserve"> на официальном сайте Родниковского муниципального района </w:t>
      </w:r>
      <w:r w:rsidRPr="001559B6">
        <w:rPr>
          <w:rFonts w:ascii="Times New Roman" w:hAnsi="Times New Roman" w:cs="Times New Roman"/>
          <w:spacing w:val="-5"/>
          <w:sz w:val="28"/>
          <w:szCs w:val="28"/>
        </w:rPr>
        <w:t>в подразделе «Публичные слушания»</w:t>
      </w:r>
      <w:r w:rsidRPr="001559B6">
        <w:rPr>
          <w:rFonts w:ascii="Times New Roman" w:hAnsi="Times New Roman" w:cs="Times New Roman"/>
          <w:sz w:val="28"/>
          <w:szCs w:val="28"/>
        </w:rPr>
        <w:t>.</w:t>
      </w:r>
    </w:p>
    <w:p w:rsidR="001559B6" w:rsidRPr="001559B6" w:rsidRDefault="001559B6" w:rsidP="001559B6">
      <w:pPr>
        <w:numPr>
          <w:ilvl w:val="0"/>
          <w:numId w:val="16"/>
        </w:numPr>
        <w:spacing w:after="0" w:line="240" w:lineRule="auto"/>
        <w:jc w:val="both"/>
        <w:rPr>
          <w:rFonts w:ascii="Times New Roman" w:hAnsi="Times New Roman" w:cs="Times New Roman"/>
          <w:sz w:val="28"/>
          <w:szCs w:val="28"/>
        </w:rPr>
      </w:pPr>
      <w:r w:rsidRPr="001559B6">
        <w:rPr>
          <w:rFonts w:ascii="Times New Roman" w:hAnsi="Times New Roman" w:cs="Times New Roman"/>
          <w:sz w:val="28"/>
          <w:szCs w:val="28"/>
        </w:rPr>
        <w:t>Местонахождением проекта решения Совета муниципального образования «Родниковское городское поселение Родниковского муниципального района Ивановской области» «О внесении изменений и дополнений в Устав муниципального образования «Родниковское городское поселение Родниковского муниципального района Ивановской области» определить: Ивановская область, г. Родники, ул. Советская, дом 6, Совет муниципального образования «Родниковское городское поселение Родниковского муниципального района Ивановской области».</w:t>
      </w:r>
    </w:p>
    <w:p w:rsidR="001559B6" w:rsidRPr="001559B6" w:rsidRDefault="001559B6" w:rsidP="001559B6">
      <w:pPr>
        <w:numPr>
          <w:ilvl w:val="0"/>
          <w:numId w:val="16"/>
        </w:numPr>
        <w:spacing w:after="0" w:line="240" w:lineRule="auto"/>
        <w:jc w:val="both"/>
        <w:rPr>
          <w:rFonts w:ascii="Times New Roman" w:hAnsi="Times New Roman" w:cs="Times New Roman"/>
          <w:sz w:val="28"/>
          <w:szCs w:val="28"/>
        </w:rPr>
      </w:pPr>
      <w:r w:rsidRPr="001559B6">
        <w:rPr>
          <w:rFonts w:ascii="Times New Roman" w:hAnsi="Times New Roman" w:cs="Times New Roman"/>
          <w:sz w:val="28"/>
          <w:szCs w:val="28"/>
        </w:rPr>
        <w:t>Установить, что предложения по проекту решения Совета муниципального образования «Родниковское городское поселение Родниковского муниципального района Ивановской области» «О внесении изменений и дополнений в Устав муниципального образования «Родниковское городское поселение Родниковского муниципального района Ивановской области» должны быть аргументированы, подаваться в письменном виде.</w:t>
      </w:r>
    </w:p>
    <w:p w:rsidR="001559B6" w:rsidRPr="001559B6" w:rsidRDefault="001559B6" w:rsidP="001559B6">
      <w:pPr>
        <w:numPr>
          <w:ilvl w:val="0"/>
          <w:numId w:val="16"/>
        </w:numPr>
        <w:spacing w:after="0" w:line="240" w:lineRule="auto"/>
        <w:jc w:val="both"/>
        <w:rPr>
          <w:rFonts w:ascii="Times New Roman" w:hAnsi="Times New Roman" w:cs="Times New Roman"/>
          <w:sz w:val="28"/>
          <w:szCs w:val="28"/>
        </w:rPr>
      </w:pPr>
      <w:r w:rsidRPr="001559B6">
        <w:rPr>
          <w:rFonts w:ascii="Times New Roman" w:hAnsi="Times New Roman" w:cs="Times New Roman"/>
          <w:sz w:val="28"/>
          <w:szCs w:val="28"/>
        </w:rPr>
        <w:t xml:space="preserve">Предложения граждан по проекту решения Совета муниципального образования «Родниковское городское поселение Родниковского муниципального района Ивановской области» «О внесении изменений и дополнений в Устав муниципального образования «Родниковское городское поселение Родниковского муниципального района Ивановской области» принимаются в Совете муниципального образования «Родниковское городское поселение Родниковского муниципального района Ивановской </w:t>
      </w:r>
      <w:r w:rsidRPr="001559B6">
        <w:rPr>
          <w:rFonts w:ascii="Times New Roman" w:hAnsi="Times New Roman" w:cs="Times New Roman"/>
          <w:sz w:val="28"/>
          <w:szCs w:val="28"/>
        </w:rPr>
        <w:lastRenderedPageBreak/>
        <w:t xml:space="preserve">области» ежедневно, кроме выходных дней, с 8-00 до 12-00 часов и с 13-00 до 17-00 часов, начиная с </w:t>
      </w:r>
      <w:r w:rsidRPr="001559B6">
        <w:rPr>
          <w:rFonts w:ascii="Times New Roman" w:hAnsi="Times New Roman" w:cs="Times New Roman"/>
          <w:b/>
          <w:sz w:val="28"/>
          <w:szCs w:val="28"/>
        </w:rPr>
        <w:t>01 сентября 2017 года до 21 сентября 2017 года</w:t>
      </w:r>
      <w:r w:rsidRPr="001559B6">
        <w:rPr>
          <w:rFonts w:ascii="Times New Roman" w:hAnsi="Times New Roman" w:cs="Times New Roman"/>
          <w:sz w:val="28"/>
          <w:szCs w:val="28"/>
        </w:rPr>
        <w:t>.</w:t>
      </w:r>
    </w:p>
    <w:p w:rsidR="001559B6" w:rsidRPr="001559B6" w:rsidRDefault="001559B6" w:rsidP="001559B6">
      <w:pPr>
        <w:numPr>
          <w:ilvl w:val="0"/>
          <w:numId w:val="16"/>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1559B6">
        <w:rPr>
          <w:rFonts w:ascii="Times New Roman" w:hAnsi="Times New Roman" w:cs="Times New Roman"/>
          <w:sz w:val="28"/>
          <w:szCs w:val="28"/>
        </w:rPr>
        <w:t>Утвердить состав Оргкомитета по проведению публичных слушаний:</w:t>
      </w:r>
    </w:p>
    <w:p w:rsidR="001559B6" w:rsidRPr="001559B6" w:rsidRDefault="001559B6" w:rsidP="001559B6">
      <w:pPr>
        <w:jc w:val="both"/>
        <w:rPr>
          <w:rFonts w:ascii="Times New Roman" w:hAnsi="Times New Roman" w:cs="Times New Roman"/>
          <w:sz w:val="28"/>
          <w:szCs w:val="28"/>
        </w:rPr>
      </w:pPr>
    </w:p>
    <w:p w:rsidR="001559B6" w:rsidRPr="001559B6" w:rsidRDefault="001559B6" w:rsidP="001559B6">
      <w:pPr>
        <w:jc w:val="both"/>
        <w:rPr>
          <w:rFonts w:ascii="Times New Roman" w:hAnsi="Times New Roman" w:cs="Times New Roman"/>
          <w:sz w:val="28"/>
          <w:szCs w:val="28"/>
        </w:rPr>
      </w:pPr>
      <w:r w:rsidRPr="001559B6">
        <w:rPr>
          <w:rFonts w:ascii="Times New Roman" w:hAnsi="Times New Roman" w:cs="Times New Roman"/>
          <w:b/>
          <w:sz w:val="28"/>
          <w:szCs w:val="28"/>
        </w:rPr>
        <w:t>Морозов А.Ю.</w:t>
      </w:r>
      <w:r w:rsidRPr="001559B6">
        <w:rPr>
          <w:rFonts w:ascii="Times New Roman" w:hAnsi="Times New Roman" w:cs="Times New Roman"/>
          <w:sz w:val="28"/>
          <w:szCs w:val="28"/>
        </w:rPr>
        <w:t xml:space="preserve"> – Глава муниципального образования «Родниковское городское поселение Родниковского муниципального района Ивановской области»;</w:t>
      </w:r>
    </w:p>
    <w:p w:rsidR="001559B6" w:rsidRPr="001559B6" w:rsidRDefault="001559B6" w:rsidP="001559B6">
      <w:pPr>
        <w:jc w:val="both"/>
        <w:rPr>
          <w:rFonts w:ascii="Times New Roman" w:hAnsi="Times New Roman" w:cs="Times New Roman"/>
          <w:sz w:val="28"/>
          <w:szCs w:val="28"/>
        </w:rPr>
      </w:pPr>
      <w:r w:rsidRPr="001559B6">
        <w:rPr>
          <w:rFonts w:ascii="Times New Roman" w:hAnsi="Times New Roman" w:cs="Times New Roman"/>
          <w:b/>
          <w:sz w:val="28"/>
          <w:szCs w:val="28"/>
        </w:rPr>
        <w:t>Малова С.А.</w:t>
      </w:r>
      <w:r w:rsidRPr="001559B6">
        <w:rPr>
          <w:rFonts w:ascii="Times New Roman" w:hAnsi="Times New Roman" w:cs="Times New Roman"/>
          <w:sz w:val="28"/>
          <w:szCs w:val="28"/>
        </w:rPr>
        <w:t xml:space="preserve"> – Юрисконсульт Совета муниципального образования «Родниковское городское поселение Родниковского муниципального района Ивановской области».</w:t>
      </w:r>
    </w:p>
    <w:p w:rsidR="001559B6" w:rsidRPr="001559B6" w:rsidRDefault="001559B6" w:rsidP="001559B6">
      <w:pPr>
        <w:tabs>
          <w:tab w:val="left" w:pos="578"/>
        </w:tabs>
        <w:spacing w:after="0" w:line="240" w:lineRule="auto"/>
        <w:rPr>
          <w:rFonts w:ascii="Times New Roman" w:hAnsi="Times New Roman" w:cs="Times New Roman"/>
          <w:b/>
          <w:sz w:val="28"/>
          <w:szCs w:val="28"/>
        </w:rPr>
      </w:pPr>
      <w:r w:rsidRPr="001559B6">
        <w:rPr>
          <w:rFonts w:ascii="Times New Roman" w:hAnsi="Times New Roman" w:cs="Times New Roman"/>
          <w:sz w:val="28"/>
          <w:szCs w:val="28"/>
        </w:rPr>
        <w:t>Определить ответственным за организацию и проведение собраний Оргкомитета и публичных слушаний Главу муниципального образования «Родниковское городское поселение Родниковского муниципального района Ивановской области</w:t>
      </w:r>
      <w:r w:rsidRPr="001559B6">
        <w:rPr>
          <w:rFonts w:ascii="Times New Roman" w:hAnsi="Times New Roman" w:cs="Times New Roman"/>
          <w:b/>
          <w:sz w:val="28"/>
          <w:szCs w:val="28"/>
        </w:rPr>
        <w:t>» Морозова А.Ю.</w:t>
      </w:r>
    </w:p>
    <w:p w:rsidR="001559B6" w:rsidRPr="001559B6" w:rsidRDefault="001559B6" w:rsidP="001559B6">
      <w:pPr>
        <w:ind w:firstLine="708"/>
        <w:jc w:val="both"/>
        <w:rPr>
          <w:rFonts w:ascii="Times New Roman" w:hAnsi="Times New Roman" w:cs="Times New Roman"/>
          <w:sz w:val="28"/>
          <w:szCs w:val="28"/>
        </w:rPr>
      </w:pPr>
      <w:r w:rsidRPr="001559B6">
        <w:rPr>
          <w:rFonts w:ascii="Times New Roman" w:hAnsi="Times New Roman" w:cs="Times New Roman"/>
          <w:sz w:val="28"/>
          <w:szCs w:val="28"/>
        </w:rPr>
        <w:t xml:space="preserve">Результаты публичных слушаний по проекту решения Совета муниципального образования «Родниковское городское поселение Родниковского муниципального района Ивановской области» «О внесении изменений и дополнений в Устав муниципального образования «Родниковское городское поселение Родниковского муниципального района Ивановской области» опубликовать в Информационном бюллетене «Сборник нормативных актов Родниковского района» и разместить </w:t>
      </w:r>
      <w:r w:rsidRPr="001559B6">
        <w:rPr>
          <w:rFonts w:ascii="Times New Roman" w:hAnsi="Times New Roman" w:cs="Times New Roman"/>
          <w:spacing w:val="-5"/>
          <w:sz w:val="28"/>
          <w:szCs w:val="28"/>
        </w:rPr>
        <w:t>в сети Интернет</w:t>
      </w:r>
      <w:r w:rsidRPr="001559B6">
        <w:rPr>
          <w:rFonts w:ascii="Times New Roman" w:hAnsi="Times New Roman" w:cs="Times New Roman"/>
          <w:sz w:val="28"/>
          <w:szCs w:val="28"/>
        </w:rPr>
        <w:t xml:space="preserve"> на официальном сайте Родниковского муниципального района </w:t>
      </w:r>
      <w:r w:rsidRPr="001559B6">
        <w:rPr>
          <w:rFonts w:ascii="Times New Roman" w:hAnsi="Times New Roman" w:cs="Times New Roman"/>
          <w:spacing w:val="-5"/>
          <w:sz w:val="28"/>
          <w:szCs w:val="28"/>
        </w:rPr>
        <w:t>в подразделе «Публичные слушания»</w:t>
      </w:r>
      <w:r w:rsidRPr="001559B6">
        <w:rPr>
          <w:rFonts w:ascii="Times New Roman" w:hAnsi="Times New Roman" w:cs="Times New Roman"/>
          <w:sz w:val="28"/>
          <w:szCs w:val="28"/>
        </w:rPr>
        <w:t>.</w:t>
      </w:r>
    </w:p>
    <w:p w:rsidR="001559B6" w:rsidRPr="001559B6" w:rsidRDefault="001559B6" w:rsidP="001559B6">
      <w:pPr>
        <w:ind w:firstLine="708"/>
        <w:jc w:val="both"/>
        <w:rPr>
          <w:rFonts w:ascii="Times New Roman" w:hAnsi="Times New Roman" w:cs="Times New Roman"/>
          <w:sz w:val="28"/>
          <w:szCs w:val="28"/>
        </w:rPr>
      </w:pPr>
    </w:p>
    <w:p w:rsidR="001559B6" w:rsidRPr="001559B6" w:rsidRDefault="001559B6" w:rsidP="001559B6">
      <w:pPr>
        <w:jc w:val="both"/>
        <w:rPr>
          <w:rFonts w:ascii="Times New Roman" w:hAnsi="Times New Roman" w:cs="Times New Roman"/>
          <w:sz w:val="28"/>
          <w:szCs w:val="28"/>
        </w:rPr>
      </w:pPr>
    </w:p>
    <w:p w:rsidR="001559B6" w:rsidRPr="001559B6" w:rsidRDefault="001559B6" w:rsidP="001559B6">
      <w:pPr>
        <w:tabs>
          <w:tab w:val="left" w:pos="6540"/>
        </w:tabs>
        <w:jc w:val="right"/>
        <w:rPr>
          <w:rFonts w:ascii="Times New Roman" w:hAnsi="Times New Roman" w:cs="Times New Roman"/>
          <w:sz w:val="28"/>
          <w:szCs w:val="28"/>
        </w:rPr>
      </w:pPr>
    </w:p>
    <w:p w:rsidR="001559B6" w:rsidRPr="001559B6" w:rsidRDefault="001559B6" w:rsidP="001559B6">
      <w:pPr>
        <w:jc w:val="both"/>
        <w:outlineLvl w:val="0"/>
        <w:rPr>
          <w:rFonts w:ascii="Times New Roman" w:hAnsi="Times New Roman" w:cs="Times New Roman"/>
          <w:b/>
          <w:sz w:val="28"/>
          <w:szCs w:val="28"/>
        </w:rPr>
      </w:pPr>
      <w:r w:rsidRPr="001559B6">
        <w:rPr>
          <w:rFonts w:ascii="Times New Roman" w:hAnsi="Times New Roman" w:cs="Times New Roman"/>
          <w:b/>
          <w:sz w:val="28"/>
          <w:szCs w:val="28"/>
        </w:rPr>
        <w:t xml:space="preserve">Глава муниципального образования </w:t>
      </w:r>
    </w:p>
    <w:p w:rsidR="001559B6" w:rsidRPr="001559B6" w:rsidRDefault="001559B6" w:rsidP="001559B6">
      <w:pPr>
        <w:jc w:val="both"/>
        <w:outlineLvl w:val="0"/>
        <w:rPr>
          <w:rFonts w:ascii="Times New Roman" w:hAnsi="Times New Roman" w:cs="Times New Roman"/>
          <w:b/>
          <w:sz w:val="28"/>
          <w:szCs w:val="28"/>
        </w:rPr>
      </w:pPr>
      <w:r w:rsidRPr="001559B6">
        <w:rPr>
          <w:rFonts w:ascii="Times New Roman" w:hAnsi="Times New Roman" w:cs="Times New Roman"/>
          <w:b/>
          <w:sz w:val="28"/>
          <w:szCs w:val="28"/>
        </w:rPr>
        <w:t xml:space="preserve">«Родниковское городское поселение </w:t>
      </w:r>
    </w:p>
    <w:p w:rsidR="001559B6" w:rsidRPr="001559B6" w:rsidRDefault="001559B6" w:rsidP="001559B6">
      <w:pPr>
        <w:jc w:val="both"/>
        <w:outlineLvl w:val="0"/>
        <w:rPr>
          <w:rFonts w:ascii="Times New Roman" w:hAnsi="Times New Roman" w:cs="Times New Roman"/>
          <w:b/>
          <w:sz w:val="28"/>
          <w:szCs w:val="28"/>
        </w:rPr>
      </w:pPr>
      <w:r w:rsidRPr="001559B6">
        <w:rPr>
          <w:rFonts w:ascii="Times New Roman" w:hAnsi="Times New Roman" w:cs="Times New Roman"/>
          <w:b/>
          <w:sz w:val="28"/>
          <w:szCs w:val="28"/>
        </w:rPr>
        <w:t xml:space="preserve">Родниковского муниципального района </w:t>
      </w:r>
    </w:p>
    <w:p w:rsidR="001559B6" w:rsidRPr="001559B6" w:rsidRDefault="001559B6" w:rsidP="001559B6">
      <w:pPr>
        <w:outlineLvl w:val="0"/>
        <w:rPr>
          <w:rFonts w:ascii="Times New Roman" w:hAnsi="Times New Roman" w:cs="Times New Roman"/>
          <w:b/>
          <w:sz w:val="28"/>
          <w:szCs w:val="28"/>
        </w:rPr>
      </w:pPr>
      <w:r w:rsidRPr="001559B6">
        <w:rPr>
          <w:rFonts w:ascii="Times New Roman" w:hAnsi="Times New Roman" w:cs="Times New Roman"/>
          <w:b/>
          <w:sz w:val="28"/>
          <w:szCs w:val="28"/>
        </w:rPr>
        <w:t>Ивановской области»                                                                           А.Ю.Морозов</w:t>
      </w:r>
    </w:p>
    <w:p w:rsidR="001559B6" w:rsidRPr="001559B6" w:rsidRDefault="001559B6" w:rsidP="001559B6">
      <w:pPr>
        <w:outlineLvl w:val="0"/>
        <w:rPr>
          <w:rFonts w:ascii="Times New Roman" w:hAnsi="Times New Roman" w:cs="Times New Roman"/>
          <w:b/>
          <w:sz w:val="28"/>
          <w:szCs w:val="28"/>
        </w:rPr>
      </w:pPr>
    </w:p>
    <w:p w:rsidR="001559B6" w:rsidRPr="001559B6" w:rsidRDefault="001559B6" w:rsidP="00E0253F">
      <w:pPr>
        <w:tabs>
          <w:tab w:val="left" w:pos="900"/>
        </w:tabs>
        <w:jc w:val="center"/>
        <w:rPr>
          <w:rFonts w:ascii="Times New Roman" w:hAnsi="Times New Roman" w:cs="Times New Roman"/>
          <w:sz w:val="28"/>
          <w:szCs w:val="28"/>
        </w:rPr>
      </w:pPr>
    </w:p>
    <w:p w:rsidR="001559B6" w:rsidRPr="001559B6" w:rsidRDefault="001559B6" w:rsidP="00E0253F">
      <w:pPr>
        <w:tabs>
          <w:tab w:val="left" w:pos="900"/>
        </w:tabs>
        <w:jc w:val="center"/>
        <w:rPr>
          <w:rFonts w:ascii="Times New Roman" w:hAnsi="Times New Roman" w:cs="Times New Roman"/>
          <w:sz w:val="28"/>
          <w:szCs w:val="28"/>
        </w:rPr>
      </w:pPr>
    </w:p>
    <w:p w:rsidR="00BC4249" w:rsidRPr="001559B6" w:rsidRDefault="00BC4249" w:rsidP="00E0253F">
      <w:pPr>
        <w:tabs>
          <w:tab w:val="left" w:pos="900"/>
        </w:tabs>
        <w:jc w:val="center"/>
        <w:rPr>
          <w:rFonts w:ascii="Times New Roman" w:hAnsi="Times New Roman" w:cs="Times New Roman"/>
          <w:sz w:val="28"/>
          <w:szCs w:val="28"/>
        </w:rPr>
      </w:pPr>
    </w:p>
    <w:p w:rsidR="001559B6" w:rsidRPr="001559B6" w:rsidRDefault="001559B6" w:rsidP="001559B6">
      <w:pPr>
        <w:tabs>
          <w:tab w:val="left" w:pos="900"/>
        </w:tabs>
        <w:jc w:val="right"/>
        <w:rPr>
          <w:rFonts w:ascii="Times New Roman" w:hAnsi="Times New Roman" w:cs="Times New Roman"/>
          <w:sz w:val="28"/>
          <w:szCs w:val="28"/>
        </w:rPr>
      </w:pPr>
    </w:p>
    <w:p w:rsidR="001559B6" w:rsidRPr="001559B6" w:rsidRDefault="001559B6" w:rsidP="001559B6">
      <w:pPr>
        <w:tabs>
          <w:tab w:val="left" w:pos="900"/>
        </w:tabs>
        <w:jc w:val="center"/>
        <w:rPr>
          <w:rFonts w:ascii="Times New Roman" w:hAnsi="Times New Roman" w:cs="Times New Roman"/>
          <w:sz w:val="28"/>
          <w:szCs w:val="28"/>
        </w:rPr>
      </w:pPr>
      <w:r w:rsidRPr="001559B6">
        <w:rPr>
          <w:rFonts w:ascii="Times New Roman" w:hAnsi="Times New Roman" w:cs="Times New Roman"/>
          <w:noProof/>
          <w:sz w:val="28"/>
          <w:szCs w:val="28"/>
        </w:rPr>
        <w:drawing>
          <wp:inline distT="0" distB="0" distL="0" distR="0">
            <wp:extent cx="556260" cy="667385"/>
            <wp:effectExtent l="19050" t="0" r="0" b="0"/>
            <wp:docPr id="5" name="Рисунок 5"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rb_rf"/>
                    <pic:cNvPicPr>
                      <a:picLocks noChangeAspect="1" noChangeArrowheads="1"/>
                    </pic:cNvPicPr>
                  </pic:nvPicPr>
                  <pic:blipFill>
                    <a:blip r:embed="rId8"/>
                    <a:srcRect/>
                    <a:stretch>
                      <a:fillRect/>
                    </a:stretch>
                  </pic:blipFill>
                  <pic:spPr bwMode="auto">
                    <a:xfrm>
                      <a:off x="0" y="0"/>
                      <a:ext cx="556260" cy="667385"/>
                    </a:xfrm>
                    <a:prstGeom prst="rect">
                      <a:avLst/>
                    </a:prstGeom>
                    <a:noFill/>
                    <a:ln w="9525">
                      <a:noFill/>
                      <a:miter lim="800000"/>
                      <a:headEnd/>
                      <a:tailEnd/>
                    </a:ln>
                  </pic:spPr>
                </pic:pic>
              </a:graphicData>
            </a:graphic>
          </wp:inline>
        </w:drawing>
      </w:r>
    </w:p>
    <w:p w:rsidR="001559B6" w:rsidRPr="001559B6" w:rsidRDefault="001559B6" w:rsidP="001559B6">
      <w:pPr>
        <w:tabs>
          <w:tab w:val="left" w:pos="900"/>
          <w:tab w:val="left" w:pos="5670"/>
        </w:tabs>
        <w:jc w:val="center"/>
        <w:rPr>
          <w:rFonts w:ascii="Times New Roman" w:hAnsi="Times New Roman" w:cs="Times New Roman"/>
          <w:b/>
          <w:sz w:val="28"/>
          <w:szCs w:val="28"/>
        </w:rPr>
      </w:pPr>
      <w:r w:rsidRPr="001559B6">
        <w:rPr>
          <w:rFonts w:ascii="Times New Roman" w:hAnsi="Times New Roman" w:cs="Times New Roman"/>
          <w:b/>
          <w:sz w:val="28"/>
          <w:szCs w:val="28"/>
        </w:rPr>
        <w:t>Российская Федерация</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муниципальное образование «Родниковское городское поселение</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Родниковского муниципального района Ивановской области»</w:t>
      </w:r>
    </w:p>
    <w:p w:rsidR="001559B6" w:rsidRPr="001559B6" w:rsidRDefault="001559B6" w:rsidP="001559B6">
      <w:pPr>
        <w:tabs>
          <w:tab w:val="left" w:pos="900"/>
          <w:tab w:val="left" w:pos="5670"/>
        </w:tabs>
        <w:jc w:val="center"/>
        <w:rPr>
          <w:rFonts w:ascii="Times New Roman" w:hAnsi="Times New Roman" w:cs="Times New Roman"/>
          <w:b/>
          <w:sz w:val="28"/>
          <w:szCs w:val="28"/>
        </w:rPr>
      </w:pPr>
      <w:r w:rsidRPr="001559B6">
        <w:rPr>
          <w:rFonts w:ascii="Times New Roman" w:hAnsi="Times New Roman" w:cs="Times New Roman"/>
          <w:b/>
          <w:sz w:val="28"/>
          <w:szCs w:val="28"/>
        </w:rPr>
        <w:t>СОВЕТ</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муниципального образования «Родниковское городское поселение</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Родниковского муниципального района Ивановской области»</w:t>
      </w:r>
    </w:p>
    <w:p w:rsidR="001559B6" w:rsidRPr="001559B6" w:rsidRDefault="001559B6" w:rsidP="001559B6">
      <w:pPr>
        <w:tabs>
          <w:tab w:val="left" w:pos="900"/>
        </w:tabs>
        <w:jc w:val="center"/>
        <w:rPr>
          <w:rFonts w:ascii="Times New Roman" w:hAnsi="Times New Roman" w:cs="Times New Roman"/>
          <w:b/>
          <w:i/>
          <w:sz w:val="28"/>
          <w:szCs w:val="28"/>
        </w:rPr>
      </w:pPr>
      <w:r w:rsidRPr="001559B6">
        <w:rPr>
          <w:rFonts w:ascii="Times New Roman" w:hAnsi="Times New Roman" w:cs="Times New Roman"/>
          <w:b/>
          <w:i/>
          <w:sz w:val="28"/>
          <w:szCs w:val="28"/>
        </w:rPr>
        <w:t>Третьего созыва</w:t>
      </w:r>
    </w:p>
    <w:p w:rsidR="001559B6" w:rsidRPr="001559B6" w:rsidRDefault="001559B6" w:rsidP="001559B6">
      <w:pPr>
        <w:tabs>
          <w:tab w:val="left" w:pos="900"/>
        </w:tabs>
        <w:rPr>
          <w:rFonts w:ascii="Times New Roman" w:hAnsi="Times New Roman" w:cs="Times New Roman"/>
          <w:b/>
          <w:i/>
          <w:sz w:val="28"/>
          <w:szCs w:val="28"/>
        </w:rPr>
      </w:pP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РЕШЕНИЕ</w:t>
      </w:r>
    </w:p>
    <w:p w:rsidR="001559B6" w:rsidRPr="001559B6" w:rsidRDefault="001559B6" w:rsidP="001559B6">
      <w:pPr>
        <w:tabs>
          <w:tab w:val="left" w:pos="900"/>
        </w:tabs>
        <w:jc w:val="center"/>
        <w:rPr>
          <w:rFonts w:ascii="Times New Roman" w:hAnsi="Times New Roman" w:cs="Times New Roman"/>
          <w:b/>
          <w:sz w:val="28"/>
          <w:szCs w:val="28"/>
        </w:rPr>
      </w:pPr>
    </w:p>
    <w:p w:rsidR="001559B6" w:rsidRPr="001559B6" w:rsidRDefault="001559B6" w:rsidP="001559B6">
      <w:pPr>
        <w:tabs>
          <w:tab w:val="left" w:pos="900"/>
        </w:tabs>
        <w:rPr>
          <w:rFonts w:ascii="Times New Roman" w:hAnsi="Times New Roman" w:cs="Times New Roman"/>
          <w:sz w:val="28"/>
          <w:szCs w:val="28"/>
        </w:rPr>
      </w:pPr>
      <w:r w:rsidRPr="001559B6">
        <w:rPr>
          <w:rFonts w:ascii="Times New Roman" w:hAnsi="Times New Roman" w:cs="Times New Roman"/>
          <w:sz w:val="28"/>
          <w:szCs w:val="28"/>
        </w:rPr>
        <w:t>от 31.08.2017 года                                                                                                     № 53</w:t>
      </w:r>
    </w:p>
    <w:p w:rsidR="001559B6" w:rsidRPr="001559B6" w:rsidRDefault="001559B6" w:rsidP="001559B6">
      <w:pPr>
        <w:pStyle w:val="af2"/>
        <w:tabs>
          <w:tab w:val="left" w:pos="900"/>
        </w:tabs>
        <w:jc w:val="center"/>
        <w:rPr>
          <w:b/>
          <w:bCs/>
          <w:sz w:val="28"/>
          <w:szCs w:val="28"/>
        </w:rPr>
      </w:pPr>
    </w:p>
    <w:p w:rsidR="001559B6" w:rsidRPr="001559B6" w:rsidRDefault="001559B6" w:rsidP="001559B6">
      <w:pPr>
        <w:jc w:val="center"/>
        <w:outlineLvl w:val="0"/>
        <w:rPr>
          <w:rFonts w:ascii="Times New Roman" w:hAnsi="Times New Roman" w:cs="Times New Roman"/>
          <w:b/>
          <w:sz w:val="28"/>
          <w:szCs w:val="28"/>
        </w:rPr>
      </w:pPr>
      <w:r w:rsidRPr="001559B6">
        <w:rPr>
          <w:rFonts w:ascii="Times New Roman" w:hAnsi="Times New Roman" w:cs="Times New Roman"/>
          <w:b/>
          <w:sz w:val="28"/>
          <w:szCs w:val="28"/>
        </w:rPr>
        <w:t xml:space="preserve">О проекте решения Совета муниципального образования </w:t>
      </w:r>
    </w:p>
    <w:p w:rsidR="001559B6" w:rsidRPr="001559B6" w:rsidRDefault="001559B6" w:rsidP="001559B6">
      <w:pPr>
        <w:jc w:val="center"/>
        <w:outlineLvl w:val="0"/>
        <w:rPr>
          <w:rFonts w:ascii="Times New Roman" w:hAnsi="Times New Roman" w:cs="Times New Roman"/>
          <w:b/>
          <w:bCs/>
          <w:sz w:val="28"/>
          <w:szCs w:val="28"/>
        </w:rPr>
      </w:pPr>
      <w:r w:rsidRPr="001559B6">
        <w:rPr>
          <w:rFonts w:ascii="Times New Roman" w:hAnsi="Times New Roman" w:cs="Times New Roman"/>
          <w:b/>
          <w:sz w:val="28"/>
          <w:szCs w:val="28"/>
        </w:rPr>
        <w:t xml:space="preserve">«Родниковское городское поселение Родниковского муниципального района Ивановской области» «Об утверждении </w:t>
      </w:r>
      <w:r w:rsidRPr="001559B6">
        <w:rPr>
          <w:rFonts w:ascii="Times New Roman" w:hAnsi="Times New Roman" w:cs="Times New Roman"/>
          <w:b/>
          <w:bCs/>
          <w:sz w:val="28"/>
          <w:szCs w:val="28"/>
        </w:rPr>
        <w:t xml:space="preserve">Правил содержания и благоустройства территории муниципального образования </w:t>
      </w:r>
    </w:p>
    <w:p w:rsidR="001559B6" w:rsidRPr="001559B6" w:rsidRDefault="001559B6" w:rsidP="001559B6">
      <w:pPr>
        <w:jc w:val="center"/>
        <w:outlineLvl w:val="0"/>
        <w:rPr>
          <w:rFonts w:ascii="Times New Roman" w:hAnsi="Times New Roman" w:cs="Times New Roman"/>
          <w:b/>
          <w:bCs/>
          <w:sz w:val="28"/>
          <w:szCs w:val="28"/>
        </w:rPr>
      </w:pPr>
      <w:r w:rsidRPr="001559B6">
        <w:rPr>
          <w:rFonts w:ascii="Times New Roman" w:hAnsi="Times New Roman" w:cs="Times New Roman"/>
          <w:b/>
          <w:bCs/>
          <w:sz w:val="28"/>
          <w:szCs w:val="28"/>
        </w:rPr>
        <w:t>«Родниковское городское поселение Родниковского муниципального района Ивановской области»</w:t>
      </w:r>
    </w:p>
    <w:p w:rsidR="001559B6" w:rsidRPr="001559B6" w:rsidRDefault="001559B6" w:rsidP="001559B6">
      <w:pPr>
        <w:ind w:firstLine="540"/>
        <w:rPr>
          <w:rFonts w:ascii="Times New Roman" w:hAnsi="Times New Roman" w:cs="Times New Roman"/>
          <w:b/>
          <w:sz w:val="28"/>
          <w:szCs w:val="28"/>
        </w:rPr>
      </w:pPr>
    </w:p>
    <w:p w:rsidR="001559B6" w:rsidRPr="001559B6" w:rsidRDefault="001559B6" w:rsidP="001559B6">
      <w:pPr>
        <w:pStyle w:val="ae"/>
        <w:jc w:val="both"/>
        <w:rPr>
          <w:sz w:val="28"/>
          <w:szCs w:val="28"/>
        </w:rPr>
      </w:pPr>
      <w:r w:rsidRPr="001559B6">
        <w:rPr>
          <w:sz w:val="28"/>
          <w:szCs w:val="28"/>
        </w:rPr>
        <w:t xml:space="preserve">           </w:t>
      </w:r>
      <w:r w:rsidRPr="001559B6">
        <w:rPr>
          <w:sz w:val="28"/>
          <w:szCs w:val="28"/>
        </w:rPr>
        <w:tab/>
        <w:t xml:space="preserve">В соответствии с Федеральным законом от 06.10.2003 года № 131-ФЗ «Об общих принципах организации местного самоуправления в Российской Федерации», приказом Министерства строительства и жилищно-коммунального хозяйства Российской Федерации от 13.04.2017 года № 711/рп «Об утверждении методических рекомендаций по разработке норм и правил по благоустройству территорий поселений, городских округов, внутригородских районов», Уставом муниципального образования «Родниковское городское поселение Родниковского </w:t>
      </w:r>
      <w:r w:rsidRPr="001559B6">
        <w:rPr>
          <w:sz w:val="28"/>
          <w:szCs w:val="28"/>
        </w:rPr>
        <w:lastRenderedPageBreak/>
        <w:t xml:space="preserve">муниципального района Ивановской области», Муниципальной программой «Формирование современной городской среды на территории муниципального образования «Родниковское городское поселение Родниковского муниципального района Ивановской области», с целью повышения уровня благоустройства городской среды, </w:t>
      </w:r>
    </w:p>
    <w:p w:rsidR="001559B6" w:rsidRPr="001559B6" w:rsidRDefault="001559B6" w:rsidP="001559B6">
      <w:pPr>
        <w:pStyle w:val="ae"/>
        <w:jc w:val="both"/>
        <w:rPr>
          <w:sz w:val="28"/>
          <w:szCs w:val="28"/>
        </w:rPr>
      </w:pPr>
    </w:p>
    <w:p w:rsidR="001559B6" w:rsidRPr="001559B6" w:rsidRDefault="001559B6" w:rsidP="001559B6">
      <w:pPr>
        <w:tabs>
          <w:tab w:val="left" w:pos="900"/>
          <w:tab w:val="left" w:pos="9900"/>
        </w:tabs>
        <w:jc w:val="center"/>
        <w:rPr>
          <w:rFonts w:ascii="Times New Roman" w:hAnsi="Times New Roman" w:cs="Times New Roman"/>
          <w:b/>
          <w:sz w:val="28"/>
          <w:szCs w:val="28"/>
        </w:rPr>
      </w:pPr>
      <w:r w:rsidRPr="001559B6">
        <w:rPr>
          <w:rFonts w:ascii="Times New Roman" w:hAnsi="Times New Roman" w:cs="Times New Roman"/>
          <w:b/>
          <w:sz w:val="28"/>
          <w:szCs w:val="28"/>
        </w:rPr>
        <w:t>СОВЕТ</w:t>
      </w:r>
    </w:p>
    <w:p w:rsidR="001559B6" w:rsidRPr="001559B6" w:rsidRDefault="001559B6" w:rsidP="001559B6">
      <w:pPr>
        <w:tabs>
          <w:tab w:val="left" w:pos="900"/>
        </w:tabs>
        <w:ind w:right="-339"/>
        <w:jc w:val="center"/>
        <w:rPr>
          <w:rFonts w:ascii="Times New Roman" w:hAnsi="Times New Roman" w:cs="Times New Roman"/>
          <w:b/>
          <w:sz w:val="28"/>
          <w:szCs w:val="28"/>
        </w:rPr>
      </w:pPr>
      <w:r w:rsidRPr="001559B6">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1559B6" w:rsidRPr="001559B6" w:rsidRDefault="001559B6" w:rsidP="001559B6">
      <w:pPr>
        <w:pStyle w:val="a6"/>
        <w:spacing w:before="0" w:beforeAutospacing="0" w:after="0" w:afterAutospacing="0"/>
        <w:ind w:firstLine="709"/>
        <w:jc w:val="both"/>
        <w:rPr>
          <w:sz w:val="28"/>
          <w:szCs w:val="28"/>
        </w:rPr>
      </w:pPr>
    </w:p>
    <w:p w:rsidR="001559B6" w:rsidRPr="001559B6" w:rsidRDefault="001559B6" w:rsidP="001559B6">
      <w:pPr>
        <w:numPr>
          <w:ilvl w:val="0"/>
          <w:numId w:val="12"/>
        </w:numPr>
        <w:overflowPunct w:val="0"/>
        <w:autoSpaceDE w:val="0"/>
        <w:autoSpaceDN w:val="0"/>
        <w:adjustRightInd w:val="0"/>
        <w:spacing w:after="0" w:line="240" w:lineRule="auto"/>
        <w:jc w:val="both"/>
        <w:outlineLvl w:val="0"/>
        <w:rPr>
          <w:rFonts w:ascii="Times New Roman" w:hAnsi="Times New Roman" w:cs="Times New Roman"/>
          <w:sz w:val="28"/>
          <w:szCs w:val="28"/>
        </w:rPr>
      </w:pPr>
      <w:r w:rsidRPr="001559B6">
        <w:rPr>
          <w:rFonts w:ascii="Times New Roman" w:hAnsi="Times New Roman" w:cs="Times New Roman"/>
          <w:sz w:val="28"/>
          <w:szCs w:val="28"/>
        </w:rPr>
        <w:t xml:space="preserve">Принять проект решения Совета муниципального образования «Родниковское городское поселение Родниковского муниципального района Ивановской области» «Об утверждении </w:t>
      </w:r>
      <w:r w:rsidRPr="001559B6">
        <w:rPr>
          <w:rFonts w:ascii="Times New Roman" w:hAnsi="Times New Roman" w:cs="Times New Roman"/>
          <w:bCs/>
          <w:sz w:val="28"/>
          <w:szCs w:val="28"/>
        </w:rPr>
        <w:t xml:space="preserve">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w:t>
      </w:r>
      <w:r w:rsidRPr="001559B6">
        <w:rPr>
          <w:rFonts w:ascii="Times New Roman" w:hAnsi="Times New Roman" w:cs="Times New Roman"/>
          <w:sz w:val="28"/>
          <w:szCs w:val="28"/>
        </w:rPr>
        <w:t>(приложение).</w:t>
      </w:r>
    </w:p>
    <w:p w:rsidR="001559B6" w:rsidRPr="001559B6" w:rsidRDefault="001559B6" w:rsidP="001559B6">
      <w:pPr>
        <w:numPr>
          <w:ilvl w:val="0"/>
          <w:numId w:val="12"/>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1559B6">
        <w:rPr>
          <w:rFonts w:ascii="Times New Roman" w:hAnsi="Times New Roman" w:cs="Times New Roman"/>
          <w:sz w:val="28"/>
          <w:szCs w:val="28"/>
        </w:rPr>
        <w:t xml:space="preserve">Опубликовать настоящее решение в информационном бюллетене «Сборник нормативных актов Родниковского района» и разместить </w:t>
      </w:r>
      <w:r w:rsidRPr="001559B6">
        <w:rPr>
          <w:rFonts w:ascii="Times New Roman" w:hAnsi="Times New Roman" w:cs="Times New Roman"/>
          <w:spacing w:val="-5"/>
          <w:sz w:val="28"/>
          <w:szCs w:val="28"/>
        </w:rPr>
        <w:t>в сети Интернет</w:t>
      </w:r>
      <w:r w:rsidRPr="001559B6">
        <w:rPr>
          <w:rFonts w:ascii="Times New Roman" w:hAnsi="Times New Roman" w:cs="Times New Roman"/>
          <w:sz w:val="28"/>
          <w:szCs w:val="28"/>
        </w:rPr>
        <w:t xml:space="preserve"> на официальном сайте Родниковского муниципального района </w:t>
      </w:r>
      <w:r w:rsidRPr="001559B6">
        <w:rPr>
          <w:rFonts w:ascii="Times New Roman" w:hAnsi="Times New Roman" w:cs="Times New Roman"/>
          <w:spacing w:val="-5"/>
          <w:sz w:val="28"/>
          <w:szCs w:val="28"/>
        </w:rPr>
        <w:t>в подразделе «</w:t>
      </w:r>
      <w:r w:rsidRPr="001559B6">
        <w:rPr>
          <w:rFonts w:ascii="Times New Roman" w:hAnsi="Times New Roman" w:cs="Times New Roman"/>
          <w:sz w:val="28"/>
          <w:szCs w:val="28"/>
        </w:rPr>
        <w:t>Формирование современной городской среды</w:t>
      </w:r>
      <w:r w:rsidRPr="001559B6">
        <w:rPr>
          <w:rFonts w:ascii="Times New Roman" w:hAnsi="Times New Roman" w:cs="Times New Roman"/>
          <w:spacing w:val="-5"/>
          <w:sz w:val="28"/>
          <w:szCs w:val="28"/>
        </w:rPr>
        <w:t>»</w:t>
      </w:r>
      <w:r w:rsidRPr="001559B6">
        <w:rPr>
          <w:rFonts w:ascii="Times New Roman" w:hAnsi="Times New Roman" w:cs="Times New Roman"/>
          <w:sz w:val="28"/>
          <w:szCs w:val="28"/>
        </w:rPr>
        <w:t>.</w:t>
      </w:r>
    </w:p>
    <w:p w:rsidR="001559B6" w:rsidRPr="001559B6" w:rsidRDefault="001559B6" w:rsidP="001559B6">
      <w:pPr>
        <w:pStyle w:val="af2"/>
        <w:numPr>
          <w:ilvl w:val="0"/>
          <w:numId w:val="12"/>
        </w:numPr>
        <w:overflowPunct w:val="0"/>
        <w:autoSpaceDE w:val="0"/>
        <w:autoSpaceDN w:val="0"/>
        <w:adjustRightInd w:val="0"/>
        <w:spacing w:after="0"/>
        <w:jc w:val="both"/>
        <w:rPr>
          <w:sz w:val="28"/>
          <w:szCs w:val="28"/>
        </w:rPr>
      </w:pPr>
      <w:r w:rsidRPr="001559B6">
        <w:rPr>
          <w:sz w:val="28"/>
          <w:szCs w:val="28"/>
        </w:rPr>
        <w:t>Данное решение вступает в силу с момента официального опубликования.</w:t>
      </w:r>
    </w:p>
    <w:p w:rsidR="001559B6" w:rsidRPr="001559B6" w:rsidRDefault="001559B6" w:rsidP="001559B6">
      <w:pPr>
        <w:numPr>
          <w:ilvl w:val="0"/>
          <w:numId w:val="12"/>
        </w:numPr>
        <w:overflowPunct w:val="0"/>
        <w:autoSpaceDE w:val="0"/>
        <w:autoSpaceDN w:val="0"/>
        <w:adjustRightInd w:val="0"/>
        <w:spacing w:after="0" w:line="240" w:lineRule="auto"/>
        <w:jc w:val="both"/>
        <w:rPr>
          <w:rFonts w:ascii="Times New Roman" w:hAnsi="Times New Roman" w:cs="Times New Roman"/>
          <w:sz w:val="28"/>
          <w:szCs w:val="28"/>
        </w:rPr>
      </w:pPr>
      <w:r w:rsidRPr="001559B6">
        <w:rPr>
          <w:rFonts w:ascii="Times New Roman" w:hAnsi="Times New Roman" w:cs="Times New Roman"/>
          <w:sz w:val="28"/>
          <w:szCs w:val="28"/>
        </w:rPr>
        <w:t>Контроль за исполнением настоящего решения оставляю за собой.</w:t>
      </w:r>
    </w:p>
    <w:p w:rsidR="001559B6" w:rsidRPr="001559B6" w:rsidRDefault="001559B6" w:rsidP="001559B6">
      <w:pPr>
        <w:tabs>
          <w:tab w:val="left" w:pos="900"/>
        </w:tabs>
        <w:ind w:left="720"/>
        <w:jc w:val="both"/>
        <w:rPr>
          <w:rFonts w:ascii="Times New Roman" w:hAnsi="Times New Roman" w:cs="Times New Roman"/>
          <w:sz w:val="28"/>
          <w:szCs w:val="28"/>
        </w:rPr>
      </w:pPr>
    </w:p>
    <w:p w:rsidR="001559B6" w:rsidRPr="001559B6" w:rsidRDefault="001559B6" w:rsidP="001559B6">
      <w:pPr>
        <w:tabs>
          <w:tab w:val="left" w:pos="900"/>
        </w:tabs>
        <w:rPr>
          <w:rFonts w:ascii="Times New Roman" w:hAnsi="Times New Roman" w:cs="Times New Roman"/>
          <w:sz w:val="28"/>
          <w:szCs w:val="28"/>
        </w:rPr>
      </w:pPr>
    </w:p>
    <w:p w:rsidR="001559B6" w:rsidRPr="001559B6" w:rsidRDefault="001559B6" w:rsidP="001559B6">
      <w:pPr>
        <w:tabs>
          <w:tab w:val="left" w:pos="900"/>
        </w:tabs>
        <w:rPr>
          <w:rFonts w:ascii="Times New Roman" w:hAnsi="Times New Roman" w:cs="Times New Roman"/>
          <w:sz w:val="28"/>
          <w:szCs w:val="28"/>
        </w:rPr>
      </w:pPr>
    </w:p>
    <w:p w:rsidR="001559B6" w:rsidRPr="001559B6" w:rsidRDefault="001559B6" w:rsidP="001559B6">
      <w:pPr>
        <w:tabs>
          <w:tab w:val="left" w:pos="900"/>
        </w:tabs>
        <w:rPr>
          <w:rFonts w:ascii="Times New Roman" w:hAnsi="Times New Roman" w:cs="Times New Roman"/>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r w:rsidRPr="001559B6">
        <w:rPr>
          <w:rFonts w:ascii="Times New Roman" w:hAnsi="Times New Roman" w:cs="Times New Roman"/>
          <w:b/>
          <w:sz w:val="28"/>
          <w:szCs w:val="28"/>
        </w:rPr>
        <w:t xml:space="preserve">Глава муниципального образования </w:t>
      </w: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r w:rsidRPr="001559B6">
        <w:rPr>
          <w:rFonts w:ascii="Times New Roman" w:hAnsi="Times New Roman" w:cs="Times New Roman"/>
          <w:b/>
          <w:sz w:val="28"/>
          <w:szCs w:val="28"/>
        </w:rPr>
        <w:t>«Родниковское городское поселение</w:t>
      </w: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r w:rsidRPr="001559B6">
        <w:rPr>
          <w:rFonts w:ascii="Times New Roman" w:hAnsi="Times New Roman" w:cs="Times New Roman"/>
          <w:b/>
          <w:sz w:val="28"/>
          <w:szCs w:val="28"/>
        </w:rPr>
        <w:t>Родниковского муниципального района</w:t>
      </w: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r w:rsidRPr="001559B6">
        <w:rPr>
          <w:rFonts w:ascii="Times New Roman" w:hAnsi="Times New Roman" w:cs="Times New Roman"/>
          <w:b/>
          <w:sz w:val="28"/>
          <w:szCs w:val="28"/>
        </w:rPr>
        <w:t>Ивановской области»                                                                             А.Ю.Морозов</w:t>
      </w: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tbl>
      <w:tblPr>
        <w:tblpPr w:leftFromText="180" w:rightFromText="180" w:vertAnchor="text" w:horzAnchor="page" w:tblpX="5303" w:tblpY="-714"/>
        <w:tblW w:w="4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60"/>
      </w:tblGrid>
      <w:tr w:rsidR="00BC4249" w:rsidRPr="001559B6" w:rsidTr="00BC4249">
        <w:tc>
          <w:tcPr>
            <w:tcW w:w="4860" w:type="dxa"/>
            <w:tcBorders>
              <w:top w:val="nil"/>
              <w:left w:val="nil"/>
              <w:bottom w:val="nil"/>
              <w:right w:val="nil"/>
            </w:tcBorders>
          </w:tcPr>
          <w:p w:rsidR="00BC4249" w:rsidRPr="001559B6" w:rsidRDefault="00BC4249" w:rsidP="00BC4249">
            <w:pPr>
              <w:pStyle w:val="2"/>
              <w:pageBreakBefore/>
              <w:tabs>
                <w:tab w:val="num" w:pos="576"/>
              </w:tabs>
              <w:jc w:val="both"/>
              <w:rPr>
                <w:b/>
                <w:i/>
                <w:sz w:val="28"/>
                <w:szCs w:val="28"/>
              </w:rPr>
            </w:pPr>
            <w:r w:rsidRPr="001559B6">
              <w:rPr>
                <w:b/>
                <w:i/>
                <w:sz w:val="28"/>
                <w:szCs w:val="28"/>
              </w:rPr>
              <w:lastRenderedPageBreak/>
              <w:t xml:space="preserve">Приложение к решению Совета муниципального образования «Родниковское городское поселение Родниковского муниципального района Ивановской области» </w:t>
            </w:r>
          </w:p>
          <w:p w:rsidR="00BC4249" w:rsidRPr="001559B6" w:rsidRDefault="00BC4249" w:rsidP="00BC4249">
            <w:pPr>
              <w:pStyle w:val="ConsPlusNormal"/>
              <w:widowControl/>
              <w:tabs>
                <w:tab w:val="left" w:pos="900"/>
              </w:tabs>
              <w:suppressAutoHyphens/>
              <w:overflowPunct w:val="0"/>
              <w:ind w:firstLine="0"/>
              <w:jc w:val="both"/>
              <w:rPr>
                <w:rFonts w:ascii="Times New Roman" w:hAnsi="Times New Roman" w:cs="Times New Roman"/>
                <w:sz w:val="28"/>
                <w:szCs w:val="28"/>
              </w:rPr>
            </w:pPr>
            <w:r w:rsidRPr="001559B6">
              <w:rPr>
                <w:rFonts w:ascii="Times New Roman" w:hAnsi="Times New Roman" w:cs="Times New Roman"/>
                <w:sz w:val="28"/>
                <w:szCs w:val="28"/>
              </w:rPr>
              <w:t>от 31.08.2017 года №  53</w:t>
            </w:r>
          </w:p>
        </w:tc>
      </w:tr>
    </w:tbl>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tabs>
          <w:tab w:val="left" w:pos="900"/>
        </w:tabs>
        <w:jc w:val="right"/>
        <w:rPr>
          <w:rFonts w:ascii="Times New Roman" w:hAnsi="Times New Roman" w:cs="Times New Roman"/>
          <w:sz w:val="28"/>
          <w:szCs w:val="28"/>
        </w:rPr>
      </w:pPr>
    </w:p>
    <w:p w:rsidR="00BC4249" w:rsidRDefault="001559B6" w:rsidP="00BC4249">
      <w:pPr>
        <w:tabs>
          <w:tab w:val="left" w:pos="900"/>
        </w:tabs>
        <w:jc w:val="right"/>
        <w:rPr>
          <w:rFonts w:ascii="Times New Roman" w:hAnsi="Times New Roman" w:cs="Times New Roman"/>
          <w:sz w:val="28"/>
          <w:szCs w:val="28"/>
        </w:rPr>
      </w:pPr>
      <w:r w:rsidRPr="001559B6">
        <w:rPr>
          <w:rFonts w:ascii="Times New Roman" w:hAnsi="Times New Roman" w:cs="Times New Roman"/>
          <w:sz w:val="28"/>
          <w:szCs w:val="28"/>
        </w:rPr>
        <w:t>Проект</w:t>
      </w:r>
    </w:p>
    <w:p w:rsidR="001559B6" w:rsidRPr="001559B6" w:rsidRDefault="001559B6" w:rsidP="00BC4249">
      <w:pPr>
        <w:tabs>
          <w:tab w:val="left" w:pos="900"/>
        </w:tabs>
        <w:jc w:val="center"/>
        <w:rPr>
          <w:rFonts w:ascii="Times New Roman" w:hAnsi="Times New Roman" w:cs="Times New Roman"/>
          <w:sz w:val="28"/>
          <w:szCs w:val="28"/>
        </w:rPr>
      </w:pPr>
      <w:r w:rsidRPr="001559B6">
        <w:rPr>
          <w:rFonts w:ascii="Times New Roman" w:hAnsi="Times New Roman" w:cs="Times New Roman"/>
          <w:noProof/>
          <w:sz w:val="28"/>
          <w:szCs w:val="28"/>
        </w:rPr>
        <w:drawing>
          <wp:inline distT="0" distB="0" distL="0" distR="0">
            <wp:extent cx="556260" cy="667385"/>
            <wp:effectExtent l="19050" t="0" r="0" b="0"/>
            <wp:docPr id="6" name="Рисунок 6"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rb_rf"/>
                    <pic:cNvPicPr>
                      <a:picLocks noChangeAspect="1" noChangeArrowheads="1"/>
                    </pic:cNvPicPr>
                  </pic:nvPicPr>
                  <pic:blipFill>
                    <a:blip r:embed="rId8"/>
                    <a:srcRect/>
                    <a:stretch>
                      <a:fillRect/>
                    </a:stretch>
                  </pic:blipFill>
                  <pic:spPr bwMode="auto">
                    <a:xfrm>
                      <a:off x="0" y="0"/>
                      <a:ext cx="556260" cy="667385"/>
                    </a:xfrm>
                    <a:prstGeom prst="rect">
                      <a:avLst/>
                    </a:prstGeom>
                    <a:noFill/>
                    <a:ln w="9525">
                      <a:noFill/>
                      <a:miter lim="800000"/>
                      <a:headEnd/>
                      <a:tailEnd/>
                    </a:ln>
                  </pic:spPr>
                </pic:pic>
              </a:graphicData>
            </a:graphic>
          </wp:inline>
        </w:drawing>
      </w:r>
    </w:p>
    <w:p w:rsidR="001559B6" w:rsidRPr="001559B6" w:rsidRDefault="001559B6" w:rsidP="001559B6">
      <w:pPr>
        <w:tabs>
          <w:tab w:val="left" w:pos="900"/>
          <w:tab w:val="left" w:pos="5670"/>
        </w:tabs>
        <w:jc w:val="center"/>
        <w:rPr>
          <w:rFonts w:ascii="Times New Roman" w:hAnsi="Times New Roman" w:cs="Times New Roman"/>
          <w:b/>
          <w:sz w:val="28"/>
          <w:szCs w:val="28"/>
        </w:rPr>
      </w:pPr>
      <w:r w:rsidRPr="001559B6">
        <w:rPr>
          <w:rFonts w:ascii="Times New Roman" w:hAnsi="Times New Roman" w:cs="Times New Roman"/>
          <w:b/>
          <w:sz w:val="28"/>
          <w:szCs w:val="28"/>
        </w:rPr>
        <w:t>Российская Федерация</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муниципальное образование «Родниковское городское поселение</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Родниковского муниципального района Ивановской области»</w:t>
      </w:r>
    </w:p>
    <w:p w:rsidR="001559B6" w:rsidRPr="001559B6" w:rsidRDefault="001559B6" w:rsidP="001559B6">
      <w:pPr>
        <w:tabs>
          <w:tab w:val="left" w:pos="900"/>
          <w:tab w:val="left" w:pos="5670"/>
        </w:tabs>
        <w:jc w:val="center"/>
        <w:rPr>
          <w:rFonts w:ascii="Times New Roman" w:hAnsi="Times New Roman" w:cs="Times New Roman"/>
          <w:b/>
          <w:sz w:val="28"/>
          <w:szCs w:val="28"/>
        </w:rPr>
      </w:pPr>
      <w:r w:rsidRPr="001559B6">
        <w:rPr>
          <w:rFonts w:ascii="Times New Roman" w:hAnsi="Times New Roman" w:cs="Times New Roman"/>
          <w:b/>
          <w:sz w:val="28"/>
          <w:szCs w:val="28"/>
        </w:rPr>
        <w:t>СОВЕТ</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муниципального образования «Родниковское городское поселение</w:t>
      </w: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Родниковского муниципального района Ивановской области»</w:t>
      </w:r>
    </w:p>
    <w:p w:rsidR="001559B6" w:rsidRPr="001559B6" w:rsidRDefault="001559B6" w:rsidP="001559B6">
      <w:pPr>
        <w:tabs>
          <w:tab w:val="left" w:pos="900"/>
        </w:tabs>
        <w:jc w:val="center"/>
        <w:rPr>
          <w:rFonts w:ascii="Times New Roman" w:hAnsi="Times New Roman" w:cs="Times New Roman"/>
          <w:b/>
          <w:i/>
          <w:sz w:val="28"/>
          <w:szCs w:val="28"/>
        </w:rPr>
      </w:pPr>
      <w:r w:rsidRPr="001559B6">
        <w:rPr>
          <w:rFonts w:ascii="Times New Roman" w:hAnsi="Times New Roman" w:cs="Times New Roman"/>
          <w:b/>
          <w:i/>
          <w:sz w:val="28"/>
          <w:szCs w:val="28"/>
        </w:rPr>
        <w:t>Третьего созыва</w:t>
      </w:r>
    </w:p>
    <w:p w:rsidR="001559B6" w:rsidRPr="001559B6" w:rsidRDefault="001559B6" w:rsidP="001559B6">
      <w:pPr>
        <w:tabs>
          <w:tab w:val="left" w:pos="900"/>
        </w:tabs>
        <w:rPr>
          <w:rFonts w:ascii="Times New Roman" w:hAnsi="Times New Roman" w:cs="Times New Roman"/>
          <w:b/>
          <w:i/>
          <w:sz w:val="28"/>
          <w:szCs w:val="28"/>
        </w:rPr>
      </w:pPr>
    </w:p>
    <w:p w:rsidR="001559B6" w:rsidRPr="001559B6" w:rsidRDefault="001559B6" w:rsidP="001559B6">
      <w:pPr>
        <w:tabs>
          <w:tab w:val="left" w:pos="900"/>
        </w:tabs>
        <w:jc w:val="center"/>
        <w:rPr>
          <w:rFonts w:ascii="Times New Roman" w:hAnsi="Times New Roman" w:cs="Times New Roman"/>
          <w:b/>
          <w:sz w:val="28"/>
          <w:szCs w:val="28"/>
        </w:rPr>
      </w:pPr>
      <w:r w:rsidRPr="001559B6">
        <w:rPr>
          <w:rFonts w:ascii="Times New Roman" w:hAnsi="Times New Roman" w:cs="Times New Roman"/>
          <w:b/>
          <w:sz w:val="28"/>
          <w:szCs w:val="28"/>
        </w:rPr>
        <w:t>РЕШЕНИЕ</w:t>
      </w:r>
    </w:p>
    <w:p w:rsidR="001559B6" w:rsidRPr="001559B6" w:rsidRDefault="001559B6" w:rsidP="001559B6">
      <w:pPr>
        <w:tabs>
          <w:tab w:val="left" w:pos="900"/>
        </w:tabs>
        <w:jc w:val="center"/>
        <w:rPr>
          <w:rFonts w:ascii="Times New Roman" w:hAnsi="Times New Roman" w:cs="Times New Roman"/>
          <w:b/>
          <w:sz w:val="28"/>
          <w:szCs w:val="28"/>
        </w:rPr>
      </w:pPr>
    </w:p>
    <w:p w:rsidR="001559B6" w:rsidRPr="001559B6" w:rsidRDefault="001559B6" w:rsidP="001559B6">
      <w:pPr>
        <w:tabs>
          <w:tab w:val="left" w:pos="900"/>
        </w:tabs>
        <w:rPr>
          <w:rFonts w:ascii="Times New Roman" w:hAnsi="Times New Roman" w:cs="Times New Roman"/>
          <w:sz w:val="28"/>
          <w:szCs w:val="28"/>
        </w:rPr>
      </w:pPr>
      <w:r w:rsidRPr="001559B6">
        <w:rPr>
          <w:rFonts w:ascii="Times New Roman" w:hAnsi="Times New Roman" w:cs="Times New Roman"/>
          <w:sz w:val="28"/>
          <w:szCs w:val="28"/>
        </w:rPr>
        <w:t xml:space="preserve">от </w:t>
      </w:r>
      <w:r w:rsidR="00BC4249">
        <w:rPr>
          <w:rFonts w:ascii="Times New Roman" w:hAnsi="Times New Roman" w:cs="Times New Roman"/>
          <w:sz w:val="28"/>
          <w:szCs w:val="28"/>
        </w:rPr>
        <w:t>312.08.</w:t>
      </w:r>
      <w:r w:rsidRPr="001559B6">
        <w:rPr>
          <w:rFonts w:ascii="Times New Roman" w:hAnsi="Times New Roman" w:cs="Times New Roman"/>
          <w:sz w:val="28"/>
          <w:szCs w:val="28"/>
        </w:rPr>
        <w:t xml:space="preserve">2017 года                                                                                                   № </w:t>
      </w:r>
      <w:r w:rsidR="00BC4249">
        <w:rPr>
          <w:rFonts w:ascii="Times New Roman" w:hAnsi="Times New Roman" w:cs="Times New Roman"/>
          <w:sz w:val="28"/>
          <w:szCs w:val="28"/>
        </w:rPr>
        <w:t>53</w:t>
      </w:r>
    </w:p>
    <w:p w:rsidR="001559B6" w:rsidRPr="001559B6" w:rsidRDefault="001559B6" w:rsidP="001559B6">
      <w:pPr>
        <w:pStyle w:val="af2"/>
        <w:tabs>
          <w:tab w:val="left" w:pos="900"/>
        </w:tabs>
        <w:jc w:val="center"/>
        <w:rPr>
          <w:b/>
          <w:bCs/>
          <w:sz w:val="28"/>
          <w:szCs w:val="28"/>
        </w:rPr>
      </w:pPr>
    </w:p>
    <w:p w:rsidR="001559B6" w:rsidRPr="001559B6" w:rsidRDefault="001559B6" w:rsidP="001559B6">
      <w:pPr>
        <w:pStyle w:val="af2"/>
        <w:tabs>
          <w:tab w:val="left" w:pos="900"/>
        </w:tabs>
        <w:jc w:val="center"/>
        <w:rPr>
          <w:b/>
          <w:bCs/>
          <w:sz w:val="28"/>
          <w:szCs w:val="28"/>
        </w:rPr>
      </w:pPr>
    </w:p>
    <w:p w:rsidR="00BC4249" w:rsidRDefault="001559B6" w:rsidP="00BC4249">
      <w:pPr>
        <w:jc w:val="center"/>
        <w:outlineLvl w:val="0"/>
        <w:rPr>
          <w:rFonts w:ascii="Times New Roman" w:hAnsi="Times New Roman" w:cs="Times New Roman"/>
          <w:b/>
          <w:bCs/>
          <w:sz w:val="28"/>
          <w:szCs w:val="28"/>
        </w:rPr>
      </w:pPr>
      <w:r w:rsidRPr="001559B6">
        <w:rPr>
          <w:rFonts w:ascii="Times New Roman" w:hAnsi="Times New Roman" w:cs="Times New Roman"/>
          <w:b/>
          <w:sz w:val="28"/>
          <w:szCs w:val="28"/>
        </w:rPr>
        <w:t xml:space="preserve">«Об утверждении </w:t>
      </w:r>
      <w:r w:rsidRPr="001559B6">
        <w:rPr>
          <w:rFonts w:ascii="Times New Roman" w:hAnsi="Times New Roman" w:cs="Times New Roman"/>
          <w:b/>
          <w:bCs/>
          <w:sz w:val="28"/>
          <w:szCs w:val="28"/>
        </w:rPr>
        <w:t>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1559B6" w:rsidRPr="00BC4249" w:rsidRDefault="001559B6" w:rsidP="00BC4249">
      <w:pPr>
        <w:jc w:val="both"/>
        <w:outlineLvl w:val="0"/>
        <w:rPr>
          <w:rFonts w:ascii="Times New Roman" w:hAnsi="Times New Roman" w:cs="Times New Roman"/>
          <w:b/>
          <w:bCs/>
          <w:sz w:val="28"/>
          <w:szCs w:val="28"/>
        </w:rPr>
      </w:pPr>
      <w:r w:rsidRPr="00BC4249">
        <w:rPr>
          <w:rFonts w:ascii="Times New Roman" w:hAnsi="Times New Roman" w:cs="Times New Roman"/>
          <w:sz w:val="28"/>
          <w:szCs w:val="28"/>
        </w:rPr>
        <w:lastRenderedPageBreak/>
        <w:t>В соответствии с Федеральным законом от 06.10.2003 года № 131-ФЗ «Об общих принципах организации местного самоуправления в Российской Федерации», Федеральным законом от 24.06.1998 года № 89-ФЗ «Об отходах производства и потребления», Федеральным законом от 10.01.2002 года «Об охране окружающей среды», Федеральным законом от 27.12.2002 года № 184-ФЗ «О техническом регулировании», приказом Министерства строительства и жилищно-коммунального хозяйства Российской Федерации от 13.04.2017 года № 711/рп «Об утверждении методических рекомендаций по разработке норм и правил по благоустройству территорий поселений, городских округов, внутригородских районов», Уставом муниципального образования «Родниковское городское поселение Родниковского муниципального района Ивановской области», Муниципальной программой «Формирование современной городской среды на территории муниципального образования «Родниковское городское поселение Родниковского муниципального района Ивановской области», с целью повышения уровня благоустройства городской среды, безопасности граждан, создания условий, исключающих причинение вреда здоровью людей и ущерба имуществу физических и юридических лиц,</w:t>
      </w:r>
    </w:p>
    <w:p w:rsidR="001559B6" w:rsidRPr="001559B6" w:rsidRDefault="001559B6" w:rsidP="00BC4249">
      <w:pPr>
        <w:tabs>
          <w:tab w:val="left" w:pos="900"/>
          <w:tab w:val="left" w:pos="9900"/>
        </w:tabs>
        <w:jc w:val="center"/>
        <w:rPr>
          <w:rFonts w:ascii="Times New Roman" w:hAnsi="Times New Roman" w:cs="Times New Roman"/>
          <w:b/>
          <w:sz w:val="28"/>
          <w:szCs w:val="28"/>
        </w:rPr>
      </w:pPr>
      <w:r w:rsidRPr="001559B6">
        <w:rPr>
          <w:rFonts w:ascii="Times New Roman" w:hAnsi="Times New Roman" w:cs="Times New Roman"/>
          <w:b/>
          <w:sz w:val="28"/>
          <w:szCs w:val="28"/>
        </w:rPr>
        <w:t>СОВЕТ</w:t>
      </w:r>
    </w:p>
    <w:p w:rsidR="001559B6" w:rsidRPr="001559B6" w:rsidRDefault="001559B6" w:rsidP="001559B6">
      <w:pPr>
        <w:tabs>
          <w:tab w:val="left" w:pos="900"/>
        </w:tabs>
        <w:ind w:right="-339"/>
        <w:jc w:val="center"/>
        <w:rPr>
          <w:rFonts w:ascii="Times New Roman" w:hAnsi="Times New Roman" w:cs="Times New Roman"/>
          <w:b/>
          <w:sz w:val="28"/>
          <w:szCs w:val="28"/>
        </w:rPr>
      </w:pPr>
      <w:r w:rsidRPr="001559B6">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1559B6" w:rsidRPr="001559B6" w:rsidRDefault="001559B6" w:rsidP="001559B6">
      <w:pPr>
        <w:tabs>
          <w:tab w:val="left" w:pos="900"/>
        </w:tabs>
        <w:ind w:right="-339"/>
        <w:jc w:val="center"/>
        <w:rPr>
          <w:rFonts w:ascii="Times New Roman" w:hAnsi="Times New Roman" w:cs="Times New Roman"/>
          <w:b/>
          <w:sz w:val="28"/>
          <w:szCs w:val="28"/>
        </w:rPr>
      </w:pPr>
    </w:p>
    <w:p w:rsidR="001559B6" w:rsidRPr="001559B6" w:rsidRDefault="001559B6" w:rsidP="001559B6">
      <w:pPr>
        <w:pStyle w:val="af2"/>
        <w:numPr>
          <w:ilvl w:val="0"/>
          <w:numId w:val="13"/>
        </w:numPr>
        <w:overflowPunct w:val="0"/>
        <w:autoSpaceDE w:val="0"/>
        <w:autoSpaceDN w:val="0"/>
        <w:adjustRightInd w:val="0"/>
        <w:spacing w:after="0"/>
        <w:jc w:val="both"/>
        <w:rPr>
          <w:sz w:val="28"/>
          <w:szCs w:val="28"/>
        </w:rPr>
      </w:pPr>
      <w:r w:rsidRPr="001559B6">
        <w:rPr>
          <w:sz w:val="28"/>
          <w:szCs w:val="28"/>
        </w:rPr>
        <w:t xml:space="preserve">Утвердить </w:t>
      </w:r>
      <w:r w:rsidRPr="001559B6">
        <w:rPr>
          <w:bCs/>
          <w:sz w:val="28"/>
          <w:szCs w:val="28"/>
        </w:rPr>
        <w:t>Правила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r w:rsidRPr="001559B6">
        <w:rPr>
          <w:sz w:val="28"/>
          <w:szCs w:val="28"/>
        </w:rPr>
        <w:t xml:space="preserve"> (приложение).</w:t>
      </w:r>
    </w:p>
    <w:p w:rsidR="001559B6" w:rsidRPr="001559B6" w:rsidRDefault="001559B6" w:rsidP="001559B6">
      <w:pPr>
        <w:numPr>
          <w:ilvl w:val="0"/>
          <w:numId w:val="13"/>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1559B6">
        <w:rPr>
          <w:rFonts w:ascii="Times New Roman" w:hAnsi="Times New Roman" w:cs="Times New Roman"/>
          <w:sz w:val="28"/>
          <w:szCs w:val="28"/>
        </w:rPr>
        <w:t xml:space="preserve">Опубликовать настоящее решение в информационном бюллетене «Сборник нормативных актов Родниковского района» и разместить </w:t>
      </w:r>
      <w:r w:rsidRPr="001559B6">
        <w:rPr>
          <w:rFonts w:ascii="Times New Roman" w:hAnsi="Times New Roman" w:cs="Times New Roman"/>
          <w:spacing w:val="-5"/>
          <w:sz w:val="28"/>
          <w:szCs w:val="28"/>
        </w:rPr>
        <w:t>в сети Интернет</w:t>
      </w:r>
      <w:r w:rsidRPr="001559B6">
        <w:rPr>
          <w:rFonts w:ascii="Times New Roman" w:hAnsi="Times New Roman" w:cs="Times New Roman"/>
          <w:sz w:val="28"/>
          <w:szCs w:val="28"/>
        </w:rPr>
        <w:t xml:space="preserve"> на официальном сайте Родниковского муниципального района </w:t>
      </w:r>
      <w:r w:rsidRPr="001559B6">
        <w:rPr>
          <w:rFonts w:ascii="Times New Roman" w:hAnsi="Times New Roman" w:cs="Times New Roman"/>
          <w:spacing w:val="-5"/>
          <w:sz w:val="28"/>
          <w:szCs w:val="28"/>
        </w:rPr>
        <w:t>в подразделе «</w:t>
      </w:r>
      <w:r w:rsidRPr="001559B6">
        <w:rPr>
          <w:rFonts w:ascii="Times New Roman" w:hAnsi="Times New Roman" w:cs="Times New Roman"/>
          <w:sz w:val="28"/>
          <w:szCs w:val="28"/>
        </w:rPr>
        <w:t>Формирование современной городской среды</w:t>
      </w:r>
      <w:r w:rsidRPr="001559B6">
        <w:rPr>
          <w:rFonts w:ascii="Times New Roman" w:hAnsi="Times New Roman" w:cs="Times New Roman"/>
          <w:spacing w:val="-5"/>
          <w:sz w:val="28"/>
          <w:szCs w:val="28"/>
        </w:rPr>
        <w:t>»</w:t>
      </w:r>
      <w:r w:rsidRPr="001559B6">
        <w:rPr>
          <w:rFonts w:ascii="Times New Roman" w:hAnsi="Times New Roman" w:cs="Times New Roman"/>
          <w:sz w:val="28"/>
          <w:szCs w:val="28"/>
        </w:rPr>
        <w:t>.</w:t>
      </w:r>
    </w:p>
    <w:p w:rsidR="001559B6" w:rsidRPr="001559B6" w:rsidRDefault="001559B6" w:rsidP="001559B6">
      <w:pPr>
        <w:pStyle w:val="af2"/>
        <w:numPr>
          <w:ilvl w:val="0"/>
          <w:numId w:val="13"/>
        </w:numPr>
        <w:overflowPunct w:val="0"/>
        <w:autoSpaceDE w:val="0"/>
        <w:autoSpaceDN w:val="0"/>
        <w:adjustRightInd w:val="0"/>
        <w:spacing w:after="0"/>
        <w:jc w:val="both"/>
        <w:rPr>
          <w:sz w:val="28"/>
          <w:szCs w:val="28"/>
        </w:rPr>
      </w:pPr>
      <w:r w:rsidRPr="001559B6">
        <w:rPr>
          <w:sz w:val="28"/>
          <w:szCs w:val="28"/>
        </w:rPr>
        <w:t>Данное решение вступает в силу с момента официального опубликования.</w:t>
      </w:r>
    </w:p>
    <w:p w:rsidR="001559B6" w:rsidRPr="001559B6" w:rsidRDefault="001559B6" w:rsidP="001559B6">
      <w:pPr>
        <w:numPr>
          <w:ilvl w:val="0"/>
          <w:numId w:val="13"/>
        </w:numPr>
        <w:overflowPunct w:val="0"/>
        <w:autoSpaceDE w:val="0"/>
        <w:autoSpaceDN w:val="0"/>
        <w:adjustRightInd w:val="0"/>
        <w:spacing w:after="0" w:line="240" w:lineRule="auto"/>
        <w:jc w:val="both"/>
        <w:rPr>
          <w:rStyle w:val="blk"/>
          <w:rFonts w:ascii="Times New Roman" w:hAnsi="Times New Roman" w:cs="Times New Roman"/>
          <w:sz w:val="28"/>
          <w:szCs w:val="28"/>
        </w:rPr>
      </w:pPr>
      <w:r w:rsidRPr="001559B6">
        <w:rPr>
          <w:rFonts w:ascii="Times New Roman" w:hAnsi="Times New Roman" w:cs="Times New Roman"/>
          <w:sz w:val="28"/>
          <w:szCs w:val="28"/>
        </w:rPr>
        <w:t>Решение</w:t>
      </w:r>
      <w:r w:rsidRPr="001559B6">
        <w:rPr>
          <w:rFonts w:ascii="Times New Roman" w:hAnsi="Times New Roman" w:cs="Times New Roman"/>
          <w:bCs/>
          <w:sz w:val="28"/>
          <w:szCs w:val="28"/>
        </w:rPr>
        <w:t xml:space="preserve"> муниципального образования «Родниковское городское поселение Родниковского муниципального района Ивановской области»</w:t>
      </w:r>
      <w:r w:rsidRPr="001559B6">
        <w:rPr>
          <w:rFonts w:ascii="Times New Roman" w:hAnsi="Times New Roman" w:cs="Times New Roman"/>
          <w:sz w:val="28"/>
          <w:szCs w:val="28"/>
        </w:rPr>
        <w:t xml:space="preserve"> от 09.08..2012 года № 55 «</w:t>
      </w:r>
      <w:r w:rsidRPr="001559B6">
        <w:rPr>
          <w:rFonts w:ascii="Times New Roman" w:hAnsi="Times New Roman" w:cs="Times New Roman"/>
          <w:bCs/>
          <w:sz w:val="28"/>
          <w:szCs w:val="28"/>
        </w:rPr>
        <w:t xml:space="preserve">Об утверждении 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w:t>
      </w:r>
      <w:r w:rsidRPr="001559B6">
        <w:rPr>
          <w:rStyle w:val="blk"/>
          <w:rFonts w:ascii="Times New Roman" w:hAnsi="Times New Roman" w:cs="Times New Roman"/>
          <w:sz w:val="28"/>
          <w:szCs w:val="28"/>
        </w:rPr>
        <w:t>отменить.</w:t>
      </w:r>
    </w:p>
    <w:p w:rsidR="001559B6" w:rsidRPr="001559B6" w:rsidRDefault="001559B6" w:rsidP="001559B6">
      <w:pPr>
        <w:numPr>
          <w:ilvl w:val="0"/>
          <w:numId w:val="13"/>
        </w:numPr>
        <w:overflowPunct w:val="0"/>
        <w:autoSpaceDE w:val="0"/>
        <w:autoSpaceDN w:val="0"/>
        <w:adjustRightInd w:val="0"/>
        <w:spacing w:after="0" w:line="240" w:lineRule="auto"/>
        <w:jc w:val="both"/>
        <w:rPr>
          <w:rFonts w:ascii="Times New Roman" w:hAnsi="Times New Roman" w:cs="Times New Roman"/>
          <w:sz w:val="28"/>
          <w:szCs w:val="28"/>
        </w:rPr>
      </w:pPr>
      <w:r w:rsidRPr="001559B6">
        <w:rPr>
          <w:rFonts w:ascii="Times New Roman" w:hAnsi="Times New Roman" w:cs="Times New Roman"/>
          <w:sz w:val="28"/>
          <w:szCs w:val="28"/>
        </w:rPr>
        <w:t>Контроль за исполнением настоящего решения оставляю за собой.</w:t>
      </w:r>
    </w:p>
    <w:p w:rsidR="001559B6" w:rsidRPr="001559B6" w:rsidRDefault="001559B6" w:rsidP="001559B6">
      <w:pPr>
        <w:tabs>
          <w:tab w:val="left" w:pos="900"/>
        </w:tabs>
        <w:rPr>
          <w:rStyle w:val="blk"/>
          <w:rFonts w:ascii="Times New Roman" w:hAnsi="Times New Roman" w:cs="Times New Roman"/>
          <w:sz w:val="28"/>
          <w:szCs w:val="28"/>
        </w:rPr>
      </w:pPr>
      <w:r w:rsidRPr="001559B6">
        <w:rPr>
          <w:rFonts w:ascii="Times New Roman" w:hAnsi="Times New Roman" w:cs="Times New Roman"/>
          <w:sz w:val="28"/>
          <w:szCs w:val="28"/>
        </w:rPr>
        <w:t xml:space="preserve">  </w:t>
      </w:r>
    </w:p>
    <w:p w:rsidR="00BC4249" w:rsidRDefault="00BC4249" w:rsidP="001559B6">
      <w:pPr>
        <w:pStyle w:val="ConsPlusNormal"/>
        <w:widowControl/>
        <w:tabs>
          <w:tab w:val="left" w:pos="900"/>
        </w:tabs>
        <w:ind w:firstLine="0"/>
        <w:jc w:val="both"/>
        <w:rPr>
          <w:rFonts w:ascii="Times New Roman" w:hAnsi="Times New Roman" w:cs="Times New Roman"/>
          <w:b/>
          <w:sz w:val="28"/>
          <w:szCs w:val="28"/>
        </w:rPr>
      </w:pP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r w:rsidRPr="001559B6">
        <w:rPr>
          <w:rFonts w:ascii="Times New Roman" w:hAnsi="Times New Roman" w:cs="Times New Roman"/>
          <w:b/>
          <w:sz w:val="28"/>
          <w:szCs w:val="28"/>
        </w:rPr>
        <w:lastRenderedPageBreak/>
        <w:t xml:space="preserve">Глава муниципального образования </w:t>
      </w: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r w:rsidRPr="001559B6">
        <w:rPr>
          <w:rFonts w:ascii="Times New Roman" w:hAnsi="Times New Roman" w:cs="Times New Roman"/>
          <w:b/>
          <w:sz w:val="28"/>
          <w:szCs w:val="28"/>
        </w:rPr>
        <w:t>«Родниковское городское поселение</w:t>
      </w: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r w:rsidRPr="001559B6">
        <w:rPr>
          <w:rFonts w:ascii="Times New Roman" w:hAnsi="Times New Roman" w:cs="Times New Roman"/>
          <w:b/>
          <w:sz w:val="28"/>
          <w:szCs w:val="28"/>
        </w:rPr>
        <w:t>Родниковского муниципального района</w:t>
      </w:r>
    </w:p>
    <w:p w:rsidR="001559B6" w:rsidRPr="001559B6" w:rsidRDefault="001559B6" w:rsidP="001559B6">
      <w:pPr>
        <w:pStyle w:val="ConsPlusNormal"/>
        <w:widowControl/>
        <w:tabs>
          <w:tab w:val="left" w:pos="900"/>
        </w:tabs>
        <w:ind w:firstLine="0"/>
        <w:jc w:val="both"/>
        <w:rPr>
          <w:rFonts w:ascii="Times New Roman" w:hAnsi="Times New Roman" w:cs="Times New Roman"/>
          <w:b/>
          <w:sz w:val="28"/>
          <w:szCs w:val="28"/>
        </w:rPr>
      </w:pPr>
      <w:r w:rsidRPr="001559B6">
        <w:rPr>
          <w:rFonts w:ascii="Times New Roman" w:hAnsi="Times New Roman" w:cs="Times New Roman"/>
          <w:b/>
          <w:sz w:val="28"/>
          <w:szCs w:val="28"/>
        </w:rPr>
        <w:t>Ивановской области»                                                                             А.Ю.Морозов</w:t>
      </w: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tbl>
      <w:tblPr>
        <w:tblStyle w:val="a7"/>
        <w:tblpPr w:leftFromText="180" w:rightFromText="180" w:vertAnchor="text" w:horzAnchor="margin" w:tblpXSpec="right" w:tblpY="401"/>
        <w:tblW w:w="0" w:type="auto"/>
        <w:tblLook w:val="01E0"/>
      </w:tblPr>
      <w:tblGrid>
        <w:gridCol w:w="4678"/>
      </w:tblGrid>
      <w:tr w:rsidR="00E0253F" w:rsidRPr="00E0253F" w:rsidTr="00355DC9">
        <w:tc>
          <w:tcPr>
            <w:tcW w:w="4678" w:type="dxa"/>
            <w:tcBorders>
              <w:top w:val="nil"/>
              <w:left w:val="nil"/>
              <w:bottom w:val="nil"/>
              <w:right w:val="nil"/>
            </w:tcBorders>
          </w:tcPr>
          <w:p w:rsidR="00E0253F" w:rsidRPr="00E0253F" w:rsidRDefault="00E0253F" w:rsidP="00355DC9">
            <w:pPr>
              <w:rPr>
                <w:sz w:val="28"/>
                <w:szCs w:val="28"/>
              </w:rPr>
            </w:pPr>
            <w:r w:rsidRPr="00E0253F">
              <w:rPr>
                <w:sz w:val="28"/>
                <w:szCs w:val="28"/>
              </w:rPr>
              <w:t xml:space="preserve">Приложение к решению Совета муниципального образования «Родниковское городское поселение Родниковского муниципального района Ивановской области» </w:t>
            </w:r>
          </w:p>
          <w:p w:rsidR="00E0253F" w:rsidRPr="00E0253F" w:rsidRDefault="00E0253F" w:rsidP="00355DC9">
            <w:pPr>
              <w:rPr>
                <w:sz w:val="28"/>
                <w:szCs w:val="28"/>
              </w:rPr>
            </w:pPr>
            <w:r w:rsidRPr="00E0253F">
              <w:rPr>
                <w:sz w:val="28"/>
                <w:szCs w:val="28"/>
              </w:rPr>
              <w:t xml:space="preserve">от </w:t>
            </w:r>
            <w:r w:rsidR="00946484">
              <w:rPr>
                <w:sz w:val="28"/>
                <w:szCs w:val="28"/>
              </w:rPr>
              <w:t>31.08.2017 года.</w:t>
            </w:r>
          </w:p>
        </w:tc>
      </w:tr>
    </w:tbl>
    <w:p w:rsidR="00E0253F" w:rsidRPr="00E0253F" w:rsidRDefault="00E0253F" w:rsidP="00E0253F">
      <w:pPr>
        <w:jc w:val="both"/>
        <w:rPr>
          <w:rFonts w:ascii="Times New Roman" w:hAnsi="Times New Roman" w:cs="Times New Roman"/>
          <w:b/>
          <w:sz w:val="28"/>
          <w:szCs w:val="28"/>
        </w:rPr>
      </w:pPr>
    </w:p>
    <w:p w:rsidR="00E0253F" w:rsidRPr="00E0253F" w:rsidRDefault="00E0253F" w:rsidP="00E0253F">
      <w:pPr>
        <w:jc w:val="both"/>
        <w:rPr>
          <w:rFonts w:ascii="Times New Roman" w:hAnsi="Times New Roman" w:cs="Times New Roman"/>
          <w:b/>
          <w:sz w:val="28"/>
          <w:szCs w:val="28"/>
        </w:rPr>
      </w:pPr>
    </w:p>
    <w:p w:rsidR="00E0253F" w:rsidRPr="00E0253F" w:rsidRDefault="00E0253F" w:rsidP="00E0253F">
      <w:pPr>
        <w:ind w:left="4956"/>
        <w:jc w:val="right"/>
        <w:outlineLvl w:val="0"/>
        <w:rPr>
          <w:rFonts w:ascii="Times New Roman" w:hAnsi="Times New Roman" w:cs="Times New Roman"/>
          <w:b/>
          <w:sz w:val="28"/>
          <w:szCs w:val="28"/>
        </w:rPr>
      </w:pPr>
    </w:p>
    <w:p w:rsidR="00355DC9" w:rsidRDefault="00355DC9" w:rsidP="00946484">
      <w:pPr>
        <w:ind w:left="4956"/>
        <w:jc w:val="right"/>
        <w:outlineLvl w:val="0"/>
        <w:rPr>
          <w:rFonts w:ascii="Times New Roman" w:hAnsi="Times New Roman" w:cs="Times New Roman"/>
          <w:b/>
          <w:bCs/>
          <w:sz w:val="28"/>
          <w:szCs w:val="28"/>
        </w:rPr>
      </w:pPr>
    </w:p>
    <w:p w:rsidR="00355DC9" w:rsidRDefault="00355DC9" w:rsidP="00946484">
      <w:pPr>
        <w:ind w:left="4956"/>
        <w:jc w:val="right"/>
        <w:outlineLvl w:val="0"/>
        <w:rPr>
          <w:rFonts w:ascii="Times New Roman" w:hAnsi="Times New Roman" w:cs="Times New Roman"/>
          <w:b/>
          <w:bCs/>
          <w:sz w:val="28"/>
          <w:szCs w:val="28"/>
        </w:rPr>
      </w:pPr>
    </w:p>
    <w:p w:rsidR="00946484" w:rsidRDefault="00946484" w:rsidP="00946484">
      <w:pPr>
        <w:ind w:left="4956"/>
        <w:jc w:val="right"/>
        <w:outlineLvl w:val="0"/>
        <w:rPr>
          <w:rFonts w:ascii="Times New Roman" w:hAnsi="Times New Roman" w:cs="Times New Roman"/>
          <w:b/>
          <w:bCs/>
          <w:sz w:val="28"/>
          <w:szCs w:val="28"/>
        </w:rPr>
      </w:pPr>
      <w:r>
        <w:rPr>
          <w:rFonts w:ascii="Times New Roman" w:hAnsi="Times New Roman" w:cs="Times New Roman"/>
          <w:b/>
          <w:bCs/>
          <w:sz w:val="28"/>
          <w:szCs w:val="28"/>
        </w:rPr>
        <w:t>ПРОЕКТ</w:t>
      </w:r>
    </w:p>
    <w:p w:rsidR="00946484" w:rsidRDefault="00946484" w:rsidP="00E0253F">
      <w:pPr>
        <w:ind w:left="4956"/>
        <w:outlineLvl w:val="0"/>
        <w:rPr>
          <w:rFonts w:ascii="Times New Roman" w:hAnsi="Times New Roman" w:cs="Times New Roman"/>
          <w:b/>
          <w:bCs/>
          <w:sz w:val="28"/>
          <w:szCs w:val="28"/>
        </w:rPr>
      </w:pPr>
    </w:p>
    <w:p w:rsidR="00E0253F" w:rsidRPr="00E0253F" w:rsidRDefault="00E0253F" w:rsidP="00E0253F">
      <w:pPr>
        <w:ind w:left="4956"/>
        <w:outlineLvl w:val="0"/>
        <w:rPr>
          <w:rFonts w:ascii="Times New Roman" w:hAnsi="Times New Roman" w:cs="Times New Roman"/>
          <w:b/>
          <w:sz w:val="28"/>
          <w:szCs w:val="28"/>
        </w:rPr>
      </w:pPr>
      <w:r w:rsidRPr="00E0253F">
        <w:rPr>
          <w:rFonts w:ascii="Times New Roman" w:hAnsi="Times New Roman" w:cs="Times New Roman"/>
          <w:b/>
          <w:bCs/>
          <w:sz w:val="28"/>
          <w:szCs w:val="28"/>
        </w:rPr>
        <w:t>ПРАВИЛА</w:t>
      </w:r>
    </w:p>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jc w:val="center"/>
        <w:outlineLvl w:val="0"/>
        <w:rPr>
          <w:rFonts w:ascii="Times New Roman" w:hAnsi="Times New Roman" w:cs="Times New Roman"/>
          <w:b/>
          <w:bCs/>
          <w:sz w:val="28"/>
          <w:szCs w:val="28"/>
        </w:rPr>
      </w:pPr>
    </w:p>
    <w:p w:rsidR="00E0253F" w:rsidRPr="00E0253F" w:rsidRDefault="00E0253F" w:rsidP="00E0253F">
      <w:pPr>
        <w:jc w:val="right"/>
        <w:outlineLvl w:val="0"/>
        <w:rPr>
          <w:rFonts w:ascii="Times New Roman" w:hAnsi="Times New Roman" w:cs="Times New Roman"/>
          <w:b/>
          <w:bCs/>
          <w:sz w:val="28"/>
          <w:szCs w:val="28"/>
        </w:rPr>
      </w:pPr>
      <w:r w:rsidRPr="00E0253F">
        <w:rPr>
          <w:rFonts w:ascii="Times New Roman" w:hAnsi="Times New Roman" w:cs="Times New Roman"/>
          <w:b/>
          <w:bCs/>
          <w:sz w:val="28"/>
          <w:szCs w:val="28"/>
        </w:rPr>
        <w:t>Родники, 2017</w:t>
      </w:r>
    </w:p>
    <w:p w:rsidR="00E0253F" w:rsidRPr="00E0253F" w:rsidRDefault="00E0253F" w:rsidP="00E0253F">
      <w:pPr>
        <w:jc w:val="center"/>
        <w:outlineLvl w:val="0"/>
        <w:rPr>
          <w:rFonts w:ascii="Times New Roman" w:hAnsi="Times New Roman" w:cs="Times New Roman"/>
          <w:b/>
          <w:bCs/>
          <w:sz w:val="28"/>
          <w:szCs w:val="28"/>
        </w:rPr>
      </w:pPr>
      <w:r w:rsidRPr="00E0253F">
        <w:rPr>
          <w:rFonts w:ascii="Times New Roman" w:hAnsi="Times New Roman" w:cs="Times New Roman"/>
          <w:b/>
          <w:bCs/>
          <w:sz w:val="28"/>
          <w:szCs w:val="28"/>
        </w:rPr>
        <w:t>Содержание Правил:</w:t>
      </w:r>
    </w:p>
    <w:p w:rsidR="00E0253F" w:rsidRPr="00E0253F" w:rsidRDefault="00E0253F" w:rsidP="00E0253F">
      <w:pPr>
        <w:jc w:val="center"/>
        <w:outlineLvl w:val="0"/>
        <w:rPr>
          <w:rFonts w:ascii="Times New Roman" w:hAnsi="Times New Roman" w:cs="Times New Roman"/>
          <w:b/>
          <w:bCs/>
          <w:sz w:val="28"/>
          <w:szCs w:val="28"/>
        </w:rPr>
      </w:pPr>
    </w:p>
    <w:tbl>
      <w:tblPr>
        <w:tblStyle w:val="a7"/>
        <w:tblW w:w="10018" w:type="dxa"/>
        <w:tblInd w:w="108" w:type="dxa"/>
        <w:tblLook w:val="01E0"/>
      </w:tblPr>
      <w:tblGrid>
        <w:gridCol w:w="1817"/>
        <w:gridCol w:w="6688"/>
        <w:gridCol w:w="1513"/>
      </w:tblGrid>
      <w:tr w:rsidR="00E0253F" w:rsidRPr="00E0253F" w:rsidTr="00E0253F">
        <w:tc>
          <w:tcPr>
            <w:tcW w:w="1817" w:type="dxa"/>
          </w:tcPr>
          <w:p w:rsidR="00E0253F" w:rsidRPr="00E0253F" w:rsidRDefault="00E0253F" w:rsidP="00E0253F">
            <w:pPr>
              <w:jc w:val="center"/>
              <w:outlineLvl w:val="0"/>
              <w:rPr>
                <w:b/>
                <w:bCs/>
                <w:sz w:val="28"/>
                <w:szCs w:val="28"/>
              </w:rPr>
            </w:pPr>
            <w:r w:rsidRPr="00E0253F">
              <w:rPr>
                <w:b/>
                <w:bCs/>
                <w:sz w:val="28"/>
                <w:szCs w:val="28"/>
              </w:rPr>
              <w:t>№ раздела (подраздела)</w:t>
            </w:r>
          </w:p>
        </w:tc>
        <w:tc>
          <w:tcPr>
            <w:tcW w:w="6688" w:type="dxa"/>
          </w:tcPr>
          <w:p w:rsidR="00E0253F" w:rsidRPr="00E0253F" w:rsidRDefault="00E0253F" w:rsidP="00E0253F">
            <w:pPr>
              <w:jc w:val="center"/>
              <w:outlineLvl w:val="0"/>
              <w:rPr>
                <w:b/>
                <w:bCs/>
                <w:sz w:val="28"/>
                <w:szCs w:val="28"/>
              </w:rPr>
            </w:pPr>
            <w:r w:rsidRPr="00E0253F">
              <w:rPr>
                <w:b/>
                <w:bCs/>
                <w:sz w:val="28"/>
                <w:szCs w:val="28"/>
              </w:rPr>
              <w:t>Наименование раздела</w:t>
            </w:r>
          </w:p>
        </w:tc>
        <w:tc>
          <w:tcPr>
            <w:tcW w:w="1513" w:type="dxa"/>
          </w:tcPr>
          <w:p w:rsidR="00E0253F" w:rsidRPr="00E0253F" w:rsidRDefault="00E0253F" w:rsidP="00E0253F">
            <w:pPr>
              <w:jc w:val="center"/>
              <w:outlineLvl w:val="0"/>
              <w:rPr>
                <w:b/>
                <w:bCs/>
                <w:sz w:val="28"/>
                <w:szCs w:val="28"/>
              </w:rPr>
            </w:pPr>
            <w:r w:rsidRPr="00E0253F">
              <w:rPr>
                <w:b/>
                <w:bCs/>
                <w:sz w:val="28"/>
                <w:szCs w:val="28"/>
              </w:rPr>
              <w:t>№ стр.</w:t>
            </w: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b/>
                <w:bCs/>
                <w:sz w:val="28"/>
                <w:szCs w:val="28"/>
              </w:rPr>
              <w:t>1</w:t>
            </w:r>
          </w:p>
        </w:tc>
        <w:tc>
          <w:tcPr>
            <w:tcW w:w="6688" w:type="dxa"/>
          </w:tcPr>
          <w:p w:rsidR="00E0253F" w:rsidRPr="00E0253F" w:rsidRDefault="00E0253F" w:rsidP="00E0253F">
            <w:pPr>
              <w:jc w:val="both"/>
              <w:outlineLvl w:val="0"/>
              <w:rPr>
                <w:b/>
                <w:bCs/>
                <w:sz w:val="28"/>
                <w:szCs w:val="28"/>
              </w:rPr>
            </w:pPr>
            <w:r w:rsidRPr="00E0253F">
              <w:rPr>
                <w:b/>
                <w:bCs/>
                <w:sz w:val="28"/>
                <w:szCs w:val="28"/>
              </w:rPr>
              <w:t>ОБЩИЕ ПОЛОЖЕНИЯ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b/>
                <w:bCs/>
                <w:sz w:val="28"/>
                <w:szCs w:val="28"/>
              </w:rPr>
              <w:t>2</w:t>
            </w:r>
          </w:p>
        </w:tc>
        <w:tc>
          <w:tcPr>
            <w:tcW w:w="6688" w:type="dxa"/>
          </w:tcPr>
          <w:p w:rsidR="00E0253F" w:rsidRPr="00E0253F" w:rsidRDefault="00E0253F" w:rsidP="00E0253F">
            <w:pPr>
              <w:jc w:val="both"/>
              <w:outlineLvl w:val="0"/>
              <w:rPr>
                <w:b/>
                <w:bCs/>
                <w:sz w:val="28"/>
                <w:szCs w:val="28"/>
              </w:rPr>
            </w:pPr>
            <w:r w:rsidRPr="00E0253F">
              <w:rPr>
                <w:rStyle w:val="af4"/>
                <w:sz w:val="28"/>
                <w:szCs w:val="28"/>
              </w:rPr>
              <w:t>ОСНОВНЫЕ ПОНЯТИЯ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b/>
                <w:bCs/>
                <w:sz w:val="28"/>
                <w:szCs w:val="28"/>
              </w:rPr>
              <w:t>3</w:t>
            </w:r>
          </w:p>
        </w:tc>
        <w:tc>
          <w:tcPr>
            <w:tcW w:w="6688" w:type="dxa"/>
          </w:tcPr>
          <w:p w:rsidR="00E0253F" w:rsidRPr="00E0253F" w:rsidRDefault="00E0253F" w:rsidP="00E0253F">
            <w:pPr>
              <w:pStyle w:val="a6"/>
              <w:spacing w:before="0" w:beforeAutospacing="0" w:after="0" w:afterAutospacing="0"/>
              <w:jc w:val="both"/>
              <w:rPr>
                <w:b/>
                <w:bCs/>
                <w:sz w:val="28"/>
                <w:szCs w:val="28"/>
              </w:rPr>
            </w:pPr>
            <w:r w:rsidRPr="00E0253F">
              <w:rPr>
                <w:rStyle w:val="af4"/>
                <w:sz w:val="28"/>
                <w:szCs w:val="28"/>
              </w:rPr>
              <w:t>ОБЩИЕ ПРИНЦИПЫ И ПОДХОДЫ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3.1.</w:t>
            </w:r>
          </w:p>
        </w:tc>
        <w:tc>
          <w:tcPr>
            <w:tcW w:w="6688" w:type="dxa"/>
          </w:tcPr>
          <w:p w:rsidR="00E0253F" w:rsidRPr="00E0253F" w:rsidRDefault="00E0253F" w:rsidP="00E0253F">
            <w:pPr>
              <w:jc w:val="both"/>
              <w:outlineLvl w:val="0"/>
              <w:rPr>
                <w:bCs/>
                <w:sz w:val="28"/>
                <w:szCs w:val="28"/>
              </w:rPr>
            </w:pPr>
            <w:r w:rsidRPr="00E0253F">
              <w:rPr>
                <w:sz w:val="28"/>
                <w:szCs w:val="28"/>
              </w:rPr>
              <w:t>Нормы и правила по благоустройству территории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3.2.</w:t>
            </w:r>
          </w:p>
        </w:tc>
        <w:tc>
          <w:tcPr>
            <w:tcW w:w="6688" w:type="dxa"/>
          </w:tcPr>
          <w:p w:rsidR="00E0253F" w:rsidRPr="00E0253F" w:rsidRDefault="00E0253F" w:rsidP="00E0253F">
            <w:pPr>
              <w:jc w:val="both"/>
              <w:outlineLvl w:val="0"/>
              <w:rPr>
                <w:bCs/>
                <w:sz w:val="28"/>
                <w:szCs w:val="28"/>
              </w:rPr>
            </w:pPr>
            <w:r w:rsidRPr="00E0253F">
              <w:rPr>
                <w:rStyle w:val="af4"/>
                <w:sz w:val="28"/>
                <w:szCs w:val="28"/>
              </w:rPr>
              <w:t>Элементы благоустройства территории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3.3.</w:t>
            </w:r>
          </w:p>
        </w:tc>
        <w:tc>
          <w:tcPr>
            <w:tcW w:w="6688" w:type="dxa"/>
          </w:tcPr>
          <w:p w:rsidR="00E0253F" w:rsidRPr="00E0253F" w:rsidRDefault="00E0253F" w:rsidP="00E0253F">
            <w:pPr>
              <w:jc w:val="both"/>
              <w:outlineLvl w:val="0"/>
              <w:rPr>
                <w:bCs/>
                <w:sz w:val="28"/>
                <w:szCs w:val="28"/>
              </w:rPr>
            </w:pPr>
            <w:r w:rsidRPr="00E0253F">
              <w:rPr>
                <w:rStyle w:val="af4"/>
                <w:sz w:val="28"/>
                <w:szCs w:val="28"/>
              </w:rPr>
              <w:t>Элементы инженерной подготовки и защиты территории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3.4.</w:t>
            </w:r>
          </w:p>
        </w:tc>
        <w:tc>
          <w:tcPr>
            <w:tcW w:w="6688" w:type="dxa"/>
          </w:tcPr>
          <w:p w:rsidR="00E0253F" w:rsidRPr="00E0253F" w:rsidRDefault="00E0253F" w:rsidP="00E0253F">
            <w:pPr>
              <w:jc w:val="both"/>
              <w:outlineLvl w:val="0"/>
              <w:rPr>
                <w:bCs/>
                <w:sz w:val="28"/>
                <w:szCs w:val="28"/>
              </w:rPr>
            </w:pPr>
            <w:r w:rsidRPr="00E0253F">
              <w:rPr>
                <w:rStyle w:val="af4"/>
                <w:sz w:val="28"/>
                <w:szCs w:val="28"/>
              </w:rPr>
              <w:t>Элементы озеленения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3.5.</w:t>
            </w:r>
          </w:p>
        </w:tc>
        <w:tc>
          <w:tcPr>
            <w:tcW w:w="6688" w:type="dxa"/>
          </w:tcPr>
          <w:p w:rsidR="00E0253F" w:rsidRPr="00E0253F" w:rsidRDefault="00E0253F" w:rsidP="00E0253F">
            <w:pPr>
              <w:jc w:val="both"/>
              <w:outlineLvl w:val="0"/>
              <w:rPr>
                <w:bCs/>
                <w:sz w:val="28"/>
                <w:szCs w:val="28"/>
              </w:rPr>
            </w:pPr>
            <w:r w:rsidRPr="00E0253F">
              <w:rPr>
                <w:rStyle w:val="af4"/>
                <w:sz w:val="28"/>
                <w:szCs w:val="28"/>
              </w:rPr>
              <w:t>Виды покрытий</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3.6.</w:t>
            </w:r>
          </w:p>
        </w:tc>
        <w:tc>
          <w:tcPr>
            <w:tcW w:w="6688" w:type="dxa"/>
          </w:tcPr>
          <w:p w:rsidR="00E0253F" w:rsidRPr="00E0253F" w:rsidRDefault="00E0253F" w:rsidP="00E0253F">
            <w:pPr>
              <w:jc w:val="both"/>
              <w:outlineLvl w:val="0"/>
              <w:rPr>
                <w:bCs/>
                <w:sz w:val="28"/>
                <w:szCs w:val="28"/>
              </w:rPr>
            </w:pPr>
            <w:r w:rsidRPr="00E0253F">
              <w:rPr>
                <w:rStyle w:val="af4"/>
                <w:sz w:val="28"/>
                <w:szCs w:val="28"/>
              </w:rPr>
              <w:t>Ограждения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3.7.</w:t>
            </w:r>
          </w:p>
        </w:tc>
        <w:tc>
          <w:tcPr>
            <w:tcW w:w="6688" w:type="dxa"/>
          </w:tcPr>
          <w:p w:rsidR="00E0253F" w:rsidRPr="00E0253F" w:rsidRDefault="00E0253F" w:rsidP="00E0253F">
            <w:pPr>
              <w:jc w:val="both"/>
              <w:outlineLvl w:val="0"/>
              <w:rPr>
                <w:bCs/>
                <w:sz w:val="28"/>
                <w:szCs w:val="28"/>
              </w:rPr>
            </w:pPr>
            <w:r w:rsidRPr="00E0253F">
              <w:rPr>
                <w:rStyle w:val="af4"/>
                <w:sz w:val="28"/>
                <w:szCs w:val="28"/>
              </w:rPr>
              <w:t>Водные устройства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3.8.</w:t>
            </w:r>
          </w:p>
        </w:tc>
        <w:tc>
          <w:tcPr>
            <w:tcW w:w="6688" w:type="dxa"/>
          </w:tcPr>
          <w:p w:rsidR="00E0253F" w:rsidRPr="00E0253F" w:rsidRDefault="00E0253F" w:rsidP="00E0253F">
            <w:pPr>
              <w:jc w:val="both"/>
              <w:outlineLvl w:val="0"/>
              <w:rPr>
                <w:bCs/>
                <w:sz w:val="28"/>
                <w:szCs w:val="28"/>
              </w:rPr>
            </w:pPr>
            <w:r w:rsidRPr="00E0253F">
              <w:rPr>
                <w:rStyle w:val="af4"/>
                <w:sz w:val="28"/>
                <w:szCs w:val="28"/>
              </w:rPr>
              <w:t>Уличное коммунально-бытовое оборудование</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lastRenderedPageBreak/>
              <w:t>3.9.</w:t>
            </w:r>
          </w:p>
        </w:tc>
        <w:tc>
          <w:tcPr>
            <w:tcW w:w="6688" w:type="dxa"/>
          </w:tcPr>
          <w:p w:rsidR="00E0253F" w:rsidRPr="00E0253F" w:rsidRDefault="00E0253F" w:rsidP="00E0253F">
            <w:pPr>
              <w:jc w:val="both"/>
              <w:outlineLvl w:val="0"/>
              <w:rPr>
                <w:bCs/>
                <w:sz w:val="28"/>
                <w:szCs w:val="28"/>
              </w:rPr>
            </w:pPr>
            <w:r w:rsidRPr="00E0253F">
              <w:rPr>
                <w:rStyle w:val="af4"/>
                <w:sz w:val="28"/>
                <w:szCs w:val="28"/>
              </w:rPr>
              <w:t>Уличное техническое оборудование</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3.10.</w:t>
            </w:r>
          </w:p>
        </w:tc>
        <w:tc>
          <w:tcPr>
            <w:tcW w:w="6688" w:type="dxa"/>
          </w:tcPr>
          <w:p w:rsidR="00E0253F" w:rsidRPr="00E0253F" w:rsidRDefault="00E0253F" w:rsidP="00E0253F">
            <w:pPr>
              <w:pStyle w:val="a6"/>
              <w:spacing w:before="0" w:beforeAutospacing="0" w:after="0" w:afterAutospacing="0"/>
              <w:jc w:val="both"/>
              <w:rPr>
                <w:rStyle w:val="af4"/>
                <w:b w:val="0"/>
                <w:sz w:val="28"/>
                <w:szCs w:val="28"/>
              </w:rPr>
            </w:pPr>
            <w:r w:rsidRPr="00E0253F">
              <w:rPr>
                <w:rStyle w:val="af4"/>
                <w:sz w:val="28"/>
                <w:szCs w:val="28"/>
              </w:rPr>
              <w:t xml:space="preserve">Городская мебель, малые архитектурные формы </w:t>
            </w:r>
          </w:p>
          <w:p w:rsidR="00E0253F" w:rsidRPr="00E0253F" w:rsidRDefault="00E0253F" w:rsidP="00E0253F">
            <w:pPr>
              <w:jc w:val="both"/>
              <w:outlineLvl w:val="0"/>
              <w:rPr>
                <w:bCs/>
                <w:sz w:val="28"/>
                <w:szCs w:val="28"/>
              </w:rPr>
            </w:pPr>
            <w:r w:rsidRPr="00E0253F">
              <w:rPr>
                <w:rStyle w:val="af4"/>
                <w:sz w:val="28"/>
                <w:szCs w:val="28"/>
              </w:rPr>
              <w:t xml:space="preserve">и характерные требования к ним </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3.10.1.</w:t>
            </w:r>
          </w:p>
        </w:tc>
        <w:tc>
          <w:tcPr>
            <w:tcW w:w="6688" w:type="dxa"/>
          </w:tcPr>
          <w:p w:rsidR="00E0253F" w:rsidRPr="00E0253F" w:rsidRDefault="00E0253F" w:rsidP="00E0253F">
            <w:pPr>
              <w:jc w:val="both"/>
              <w:outlineLvl w:val="0"/>
              <w:rPr>
                <w:bCs/>
                <w:i/>
                <w:sz w:val="28"/>
                <w:szCs w:val="28"/>
              </w:rPr>
            </w:pPr>
            <w:r w:rsidRPr="00E0253F">
              <w:rPr>
                <w:i/>
                <w:sz w:val="28"/>
                <w:szCs w:val="28"/>
              </w:rPr>
              <w:t>Мебель муниципального образования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3.10.2.</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Малые архитектурные формы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3.10.3.</w:t>
            </w:r>
          </w:p>
        </w:tc>
        <w:tc>
          <w:tcPr>
            <w:tcW w:w="6688" w:type="dxa"/>
          </w:tcPr>
          <w:p w:rsidR="00E0253F" w:rsidRPr="00E0253F" w:rsidRDefault="00E0253F" w:rsidP="00E0253F">
            <w:pPr>
              <w:jc w:val="both"/>
              <w:outlineLvl w:val="0"/>
              <w:rPr>
                <w:bCs/>
                <w:i/>
                <w:sz w:val="28"/>
                <w:szCs w:val="28"/>
              </w:rPr>
            </w:pPr>
            <w:r w:rsidRPr="00E0253F">
              <w:rPr>
                <w:i/>
                <w:sz w:val="28"/>
                <w:szCs w:val="28"/>
              </w:rPr>
              <w:t>При проектировании, выборе МАФ необходимо учитывать</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3.10.4.</w:t>
            </w:r>
          </w:p>
        </w:tc>
        <w:tc>
          <w:tcPr>
            <w:tcW w:w="6688" w:type="dxa"/>
          </w:tcPr>
          <w:p w:rsidR="00E0253F" w:rsidRPr="00E0253F" w:rsidRDefault="00E0253F" w:rsidP="00E0253F">
            <w:pPr>
              <w:jc w:val="both"/>
              <w:outlineLvl w:val="0"/>
              <w:rPr>
                <w:bCs/>
                <w:i/>
                <w:sz w:val="28"/>
                <w:szCs w:val="28"/>
              </w:rPr>
            </w:pPr>
            <w:r w:rsidRPr="00E0253F">
              <w:rPr>
                <w:i/>
                <w:sz w:val="28"/>
                <w:szCs w:val="28"/>
              </w:rPr>
              <w:t>Общие требования к установке МАФ</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3.10.5.</w:t>
            </w:r>
          </w:p>
        </w:tc>
        <w:tc>
          <w:tcPr>
            <w:tcW w:w="6688" w:type="dxa"/>
          </w:tcPr>
          <w:p w:rsidR="00E0253F" w:rsidRPr="00E0253F" w:rsidRDefault="00E0253F" w:rsidP="00E0253F">
            <w:pPr>
              <w:jc w:val="both"/>
              <w:outlineLvl w:val="0"/>
              <w:rPr>
                <w:bCs/>
                <w:i/>
                <w:sz w:val="28"/>
                <w:szCs w:val="28"/>
              </w:rPr>
            </w:pPr>
            <w:r w:rsidRPr="00E0253F">
              <w:rPr>
                <w:i/>
                <w:sz w:val="28"/>
                <w:szCs w:val="28"/>
              </w:rPr>
              <w:t>Частные требования к скамейкам</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3.10.6.</w:t>
            </w:r>
          </w:p>
        </w:tc>
        <w:tc>
          <w:tcPr>
            <w:tcW w:w="6688" w:type="dxa"/>
          </w:tcPr>
          <w:p w:rsidR="00E0253F" w:rsidRPr="00E0253F" w:rsidRDefault="00E0253F" w:rsidP="00E0253F">
            <w:pPr>
              <w:pStyle w:val="a6"/>
              <w:spacing w:before="0" w:beforeAutospacing="0" w:after="0" w:afterAutospacing="0"/>
              <w:jc w:val="both"/>
              <w:rPr>
                <w:bCs/>
                <w:i/>
                <w:sz w:val="28"/>
                <w:szCs w:val="28"/>
              </w:rPr>
            </w:pPr>
            <w:r w:rsidRPr="00E0253F">
              <w:rPr>
                <w:i/>
                <w:sz w:val="28"/>
                <w:szCs w:val="28"/>
              </w:rPr>
              <w:t>Частные требования к урнам</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i/>
                <w:sz w:val="28"/>
                <w:szCs w:val="28"/>
              </w:rPr>
            </w:pPr>
            <w:r w:rsidRPr="00E0253F">
              <w:rPr>
                <w:i/>
                <w:sz w:val="28"/>
                <w:szCs w:val="28"/>
              </w:rPr>
              <w:t>3.10.7.</w:t>
            </w:r>
          </w:p>
        </w:tc>
        <w:tc>
          <w:tcPr>
            <w:tcW w:w="6688" w:type="dxa"/>
          </w:tcPr>
          <w:p w:rsidR="00E0253F" w:rsidRPr="00E0253F" w:rsidRDefault="00E0253F" w:rsidP="00E0253F">
            <w:pPr>
              <w:pStyle w:val="a6"/>
              <w:spacing w:before="0" w:beforeAutospacing="0" w:after="0" w:afterAutospacing="0"/>
              <w:jc w:val="both"/>
              <w:rPr>
                <w:i/>
                <w:sz w:val="28"/>
                <w:szCs w:val="28"/>
              </w:rPr>
            </w:pPr>
            <w:r w:rsidRPr="00E0253F">
              <w:rPr>
                <w:i/>
                <w:sz w:val="28"/>
                <w:szCs w:val="28"/>
              </w:rPr>
              <w:t>Частные требования к цветочницам (вазонам), в том числе к навесным</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3.10.8.</w:t>
            </w:r>
          </w:p>
        </w:tc>
        <w:tc>
          <w:tcPr>
            <w:tcW w:w="6688" w:type="dxa"/>
          </w:tcPr>
          <w:p w:rsidR="00E0253F" w:rsidRPr="00E0253F" w:rsidRDefault="00E0253F" w:rsidP="00E0253F">
            <w:pPr>
              <w:jc w:val="both"/>
              <w:outlineLvl w:val="0"/>
              <w:rPr>
                <w:bCs/>
                <w:i/>
                <w:sz w:val="28"/>
                <w:szCs w:val="28"/>
              </w:rPr>
            </w:pPr>
            <w:r w:rsidRPr="00E0253F">
              <w:rPr>
                <w:i/>
                <w:sz w:val="28"/>
                <w:szCs w:val="28"/>
              </w:rPr>
              <w:t>Частные требования к ограждениям</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3.10.9.</w:t>
            </w:r>
          </w:p>
        </w:tc>
        <w:tc>
          <w:tcPr>
            <w:tcW w:w="6688" w:type="dxa"/>
          </w:tcPr>
          <w:p w:rsidR="00E0253F" w:rsidRPr="00E0253F" w:rsidRDefault="00E0253F" w:rsidP="00E0253F">
            <w:pPr>
              <w:jc w:val="both"/>
              <w:outlineLvl w:val="0"/>
              <w:rPr>
                <w:bCs/>
                <w:i/>
                <w:sz w:val="28"/>
                <w:szCs w:val="28"/>
              </w:rPr>
            </w:pPr>
            <w:r w:rsidRPr="00E0253F">
              <w:rPr>
                <w:i/>
                <w:sz w:val="28"/>
                <w:szCs w:val="28"/>
              </w:rPr>
              <w:t>Характерные МАФ тротуаров автомобильных дорог</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3.10.10.</w:t>
            </w:r>
          </w:p>
        </w:tc>
        <w:tc>
          <w:tcPr>
            <w:tcW w:w="6688" w:type="dxa"/>
          </w:tcPr>
          <w:p w:rsidR="00E0253F" w:rsidRPr="00E0253F" w:rsidRDefault="00E0253F" w:rsidP="00E0253F">
            <w:pPr>
              <w:jc w:val="both"/>
              <w:outlineLvl w:val="0"/>
              <w:rPr>
                <w:bCs/>
                <w:i/>
                <w:sz w:val="28"/>
                <w:szCs w:val="28"/>
              </w:rPr>
            </w:pPr>
            <w:r w:rsidRPr="00E0253F">
              <w:rPr>
                <w:i/>
                <w:sz w:val="28"/>
                <w:szCs w:val="28"/>
              </w:rPr>
              <w:t>Характерные МАФ пешеходных зон</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3.10.11.</w:t>
            </w:r>
          </w:p>
        </w:tc>
        <w:tc>
          <w:tcPr>
            <w:tcW w:w="6688" w:type="dxa"/>
          </w:tcPr>
          <w:p w:rsidR="00E0253F" w:rsidRPr="00E0253F" w:rsidRDefault="00E0253F" w:rsidP="00E0253F">
            <w:pPr>
              <w:jc w:val="both"/>
              <w:outlineLvl w:val="0"/>
              <w:rPr>
                <w:bCs/>
                <w:i/>
                <w:sz w:val="28"/>
                <w:szCs w:val="28"/>
              </w:rPr>
            </w:pPr>
            <w:r w:rsidRPr="00E0253F">
              <w:rPr>
                <w:i/>
                <w:sz w:val="28"/>
                <w:szCs w:val="28"/>
              </w:rPr>
              <w:t>Принципы антивандальной защиты МАФ от графического вандализма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3.10.12.</w:t>
            </w:r>
          </w:p>
        </w:tc>
        <w:tc>
          <w:tcPr>
            <w:tcW w:w="6688" w:type="dxa"/>
          </w:tcPr>
          <w:p w:rsidR="00E0253F" w:rsidRPr="00E0253F" w:rsidRDefault="00E0253F" w:rsidP="00E0253F">
            <w:pPr>
              <w:jc w:val="both"/>
              <w:outlineLvl w:val="0"/>
              <w:rPr>
                <w:bCs/>
                <w:i/>
                <w:sz w:val="28"/>
                <w:szCs w:val="28"/>
              </w:rPr>
            </w:pPr>
            <w:r w:rsidRPr="00E0253F">
              <w:rPr>
                <w:i/>
                <w:sz w:val="28"/>
                <w:szCs w:val="28"/>
              </w:rPr>
              <w:t>Правила вандалозащищенности при проектировании городского оборудования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3.10.13.</w:t>
            </w:r>
          </w:p>
        </w:tc>
        <w:tc>
          <w:tcPr>
            <w:tcW w:w="6688" w:type="dxa"/>
          </w:tcPr>
          <w:p w:rsidR="00E0253F" w:rsidRPr="00E0253F" w:rsidRDefault="00E0253F" w:rsidP="00E0253F">
            <w:pPr>
              <w:jc w:val="both"/>
              <w:outlineLvl w:val="0"/>
              <w:rPr>
                <w:bCs/>
                <w:i/>
                <w:sz w:val="28"/>
                <w:szCs w:val="28"/>
              </w:rPr>
            </w:pPr>
            <w:r w:rsidRPr="00E0253F">
              <w:rPr>
                <w:i/>
                <w:sz w:val="28"/>
                <w:szCs w:val="28"/>
              </w:rPr>
              <w:t>Правила вандалозащищенности при размещении оборудования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3.11.</w:t>
            </w:r>
          </w:p>
        </w:tc>
        <w:tc>
          <w:tcPr>
            <w:tcW w:w="6688" w:type="dxa"/>
          </w:tcPr>
          <w:p w:rsidR="00E0253F" w:rsidRPr="00E0253F" w:rsidRDefault="00E0253F" w:rsidP="00E0253F">
            <w:pPr>
              <w:jc w:val="both"/>
              <w:outlineLvl w:val="0"/>
              <w:rPr>
                <w:bCs/>
                <w:sz w:val="28"/>
                <w:szCs w:val="28"/>
              </w:rPr>
            </w:pPr>
            <w:r w:rsidRPr="00E0253F">
              <w:rPr>
                <w:rStyle w:val="af4"/>
                <w:sz w:val="28"/>
                <w:szCs w:val="28"/>
              </w:rPr>
              <w:t>Игровое и спортивное оборудование</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3.11.1.</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Игровое оборудование</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3.11.2.</w:t>
            </w:r>
          </w:p>
        </w:tc>
        <w:tc>
          <w:tcPr>
            <w:tcW w:w="6688" w:type="dxa"/>
          </w:tcPr>
          <w:p w:rsidR="00E0253F" w:rsidRPr="00E0253F" w:rsidRDefault="00E0253F" w:rsidP="00E0253F">
            <w:pPr>
              <w:jc w:val="both"/>
              <w:outlineLvl w:val="0"/>
              <w:rPr>
                <w:bCs/>
                <w:i/>
                <w:sz w:val="28"/>
                <w:szCs w:val="28"/>
              </w:rPr>
            </w:pPr>
            <w:r w:rsidRPr="00E0253F">
              <w:rPr>
                <w:i/>
                <w:sz w:val="28"/>
                <w:szCs w:val="28"/>
              </w:rPr>
              <w:t>Спортивное оборудование</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3.12.</w:t>
            </w:r>
          </w:p>
        </w:tc>
        <w:tc>
          <w:tcPr>
            <w:tcW w:w="6688" w:type="dxa"/>
          </w:tcPr>
          <w:p w:rsidR="00E0253F" w:rsidRPr="00E0253F" w:rsidRDefault="00E0253F" w:rsidP="00E0253F">
            <w:pPr>
              <w:jc w:val="both"/>
              <w:outlineLvl w:val="0"/>
              <w:rPr>
                <w:bCs/>
                <w:sz w:val="28"/>
                <w:szCs w:val="28"/>
              </w:rPr>
            </w:pPr>
            <w:r w:rsidRPr="00E0253F">
              <w:rPr>
                <w:rStyle w:val="af4"/>
                <w:sz w:val="28"/>
                <w:szCs w:val="28"/>
              </w:rPr>
              <w:t>Освещение и осветительное оборудование</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3.12.1.</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Функциональное освещение</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3.12.2.</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Архитектурное освещение</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3.12.3.</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Световая информация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3.12.4.</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Источники света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3.12.5.</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Освещение транспортных и пешеходных зон</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3.12.6.</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Режимы работы осветительных установок</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3.13.</w:t>
            </w:r>
          </w:p>
        </w:tc>
        <w:tc>
          <w:tcPr>
            <w:tcW w:w="6688" w:type="dxa"/>
          </w:tcPr>
          <w:p w:rsidR="00E0253F" w:rsidRPr="00E0253F" w:rsidRDefault="00E0253F" w:rsidP="00E0253F">
            <w:pPr>
              <w:jc w:val="both"/>
              <w:outlineLvl w:val="0"/>
              <w:rPr>
                <w:bCs/>
                <w:sz w:val="28"/>
                <w:szCs w:val="28"/>
              </w:rPr>
            </w:pPr>
            <w:r w:rsidRPr="00E0253F">
              <w:rPr>
                <w:rStyle w:val="af4"/>
                <w:sz w:val="28"/>
                <w:szCs w:val="28"/>
              </w:rPr>
              <w:t>Некапитальные нестационарные сооружения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3.14.</w:t>
            </w:r>
          </w:p>
        </w:tc>
        <w:tc>
          <w:tcPr>
            <w:tcW w:w="6688" w:type="dxa"/>
          </w:tcPr>
          <w:p w:rsidR="00E0253F" w:rsidRPr="00E0253F" w:rsidRDefault="00E0253F" w:rsidP="00E0253F">
            <w:pPr>
              <w:jc w:val="both"/>
              <w:outlineLvl w:val="0"/>
              <w:rPr>
                <w:bCs/>
                <w:sz w:val="28"/>
                <w:szCs w:val="28"/>
              </w:rPr>
            </w:pPr>
            <w:r w:rsidRPr="00E0253F">
              <w:rPr>
                <w:rStyle w:val="af4"/>
                <w:sz w:val="28"/>
                <w:szCs w:val="28"/>
              </w:rPr>
              <w:t>Оформление и оборудование зданий и сооружений</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3.15.</w:t>
            </w:r>
          </w:p>
        </w:tc>
        <w:tc>
          <w:tcPr>
            <w:tcW w:w="6688" w:type="dxa"/>
          </w:tcPr>
          <w:p w:rsidR="00E0253F" w:rsidRPr="00E0253F" w:rsidRDefault="00E0253F" w:rsidP="00E0253F">
            <w:pPr>
              <w:jc w:val="both"/>
              <w:outlineLvl w:val="0"/>
              <w:rPr>
                <w:bCs/>
                <w:sz w:val="28"/>
                <w:szCs w:val="28"/>
              </w:rPr>
            </w:pPr>
            <w:r w:rsidRPr="00E0253F">
              <w:rPr>
                <w:rStyle w:val="af4"/>
                <w:sz w:val="28"/>
                <w:szCs w:val="28"/>
              </w:rPr>
              <w:t>Площадки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3.15.1.</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Детские площадки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3.15.2.</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Площадки отдыха и досуга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3.15.3.</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Спортивные площадки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i/>
                <w:sz w:val="28"/>
                <w:szCs w:val="28"/>
              </w:rPr>
              <w:t>3.15.4.</w:t>
            </w:r>
          </w:p>
        </w:tc>
        <w:tc>
          <w:tcPr>
            <w:tcW w:w="6688" w:type="dxa"/>
          </w:tcPr>
          <w:p w:rsidR="00E0253F" w:rsidRPr="00E0253F" w:rsidRDefault="00E0253F" w:rsidP="00E0253F">
            <w:pPr>
              <w:jc w:val="both"/>
              <w:outlineLvl w:val="0"/>
              <w:rPr>
                <w:bCs/>
                <w:i/>
                <w:sz w:val="28"/>
                <w:szCs w:val="28"/>
              </w:rPr>
            </w:pPr>
            <w:r w:rsidRPr="00E0253F">
              <w:rPr>
                <w:i/>
                <w:sz w:val="28"/>
                <w:szCs w:val="28"/>
              </w:rPr>
              <w:t>Площадки для установки контейнеров для сборки твердых коммунальных отходов</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3.15.5.</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Площадки для выгула собак</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3.15.6.</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Площадки для дрессировки собак</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3.15.7.</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Площадки автостоянок</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lastRenderedPageBreak/>
              <w:t>3.16.</w:t>
            </w:r>
          </w:p>
        </w:tc>
        <w:tc>
          <w:tcPr>
            <w:tcW w:w="6688" w:type="dxa"/>
          </w:tcPr>
          <w:p w:rsidR="00E0253F" w:rsidRPr="00E0253F" w:rsidRDefault="00E0253F" w:rsidP="00E0253F">
            <w:pPr>
              <w:jc w:val="both"/>
              <w:outlineLvl w:val="0"/>
              <w:rPr>
                <w:bCs/>
                <w:sz w:val="28"/>
                <w:szCs w:val="28"/>
              </w:rPr>
            </w:pPr>
            <w:r w:rsidRPr="00E0253F">
              <w:rPr>
                <w:rStyle w:val="af4"/>
                <w:sz w:val="28"/>
                <w:szCs w:val="28"/>
              </w:rPr>
              <w:t>Пешеходные коммуникации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3.16.1.</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Основные пешеходные коммуникации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3.16.2.</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Второстепенные пешеходные коммуникации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3.17.</w:t>
            </w:r>
          </w:p>
        </w:tc>
        <w:tc>
          <w:tcPr>
            <w:tcW w:w="6688" w:type="dxa"/>
          </w:tcPr>
          <w:p w:rsidR="00E0253F" w:rsidRPr="00E0253F" w:rsidRDefault="00E0253F" w:rsidP="00E0253F">
            <w:pPr>
              <w:jc w:val="both"/>
              <w:outlineLvl w:val="0"/>
              <w:rPr>
                <w:bCs/>
                <w:sz w:val="28"/>
                <w:szCs w:val="28"/>
              </w:rPr>
            </w:pPr>
            <w:r w:rsidRPr="00E0253F">
              <w:rPr>
                <w:rStyle w:val="af4"/>
                <w:sz w:val="28"/>
                <w:szCs w:val="28"/>
              </w:rPr>
              <w:t>Транспортные проезды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3.18.</w:t>
            </w:r>
          </w:p>
        </w:tc>
        <w:tc>
          <w:tcPr>
            <w:tcW w:w="6688" w:type="dxa"/>
          </w:tcPr>
          <w:p w:rsidR="00E0253F" w:rsidRPr="00E0253F" w:rsidRDefault="00E0253F" w:rsidP="00E0253F">
            <w:pPr>
              <w:jc w:val="both"/>
              <w:outlineLvl w:val="0"/>
              <w:rPr>
                <w:bCs/>
                <w:sz w:val="28"/>
                <w:szCs w:val="28"/>
              </w:rPr>
            </w:pPr>
            <w:r w:rsidRPr="00E0253F">
              <w:rPr>
                <w:rStyle w:val="af4"/>
                <w:sz w:val="28"/>
                <w:szCs w:val="28"/>
              </w:rPr>
              <w:t>Транзитные зоны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3.19.</w:t>
            </w:r>
          </w:p>
        </w:tc>
        <w:tc>
          <w:tcPr>
            <w:tcW w:w="6688" w:type="dxa"/>
          </w:tcPr>
          <w:p w:rsidR="00E0253F" w:rsidRPr="00E0253F" w:rsidRDefault="00E0253F" w:rsidP="00E0253F">
            <w:pPr>
              <w:jc w:val="both"/>
              <w:outlineLvl w:val="0"/>
              <w:rPr>
                <w:bCs/>
                <w:sz w:val="28"/>
                <w:szCs w:val="28"/>
              </w:rPr>
            </w:pPr>
            <w:r w:rsidRPr="00E0253F">
              <w:rPr>
                <w:rStyle w:val="af4"/>
                <w:sz w:val="28"/>
                <w:szCs w:val="28"/>
              </w:rPr>
              <w:t>Пешеходные зоны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sz w:val="28"/>
                <w:szCs w:val="28"/>
              </w:rPr>
              <w:t>3.20.</w:t>
            </w:r>
          </w:p>
        </w:tc>
        <w:tc>
          <w:tcPr>
            <w:tcW w:w="6688" w:type="dxa"/>
          </w:tcPr>
          <w:p w:rsidR="00E0253F" w:rsidRPr="00E0253F" w:rsidRDefault="00E0253F" w:rsidP="00E0253F">
            <w:pPr>
              <w:jc w:val="both"/>
              <w:outlineLvl w:val="0"/>
              <w:rPr>
                <w:bCs/>
                <w:sz w:val="28"/>
                <w:szCs w:val="28"/>
              </w:rPr>
            </w:pPr>
            <w:r w:rsidRPr="00E0253F">
              <w:rPr>
                <w:sz w:val="28"/>
                <w:szCs w:val="28"/>
              </w:rPr>
              <w:t>Бортовые камни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4.</w:t>
            </w:r>
          </w:p>
        </w:tc>
        <w:tc>
          <w:tcPr>
            <w:tcW w:w="6688" w:type="dxa"/>
          </w:tcPr>
          <w:p w:rsidR="00E0253F" w:rsidRPr="00E0253F" w:rsidRDefault="00E0253F" w:rsidP="00E0253F">
            <w:pPr>
              <w:jc w:val="both"/>
              <w:outlineLvl w:val="0"/>
              <w:rPr>
                <w:bCs/>
                <w:sz w:val="28"/>
                <w:szCs w:val="28"/>
              </w:rPr>
            </w:pPr>
            <w:r w:rsidRPr="00E0253F">
              <w:rPr>
                <w:rStyle w:val="af4"/>
                <w:sz w:val="28"/>
                <w:szCs w:val="28"/>
              </w:rPr>
              <w:t>БЛАГОУСТРОЙСТВО НА ТЕРРИТОРИЯХ ОБЩЕСТВЕННОГО НАЗНАЧЕНИЯ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4.1.</w:t>
            </w:r>
          </w:p>
        </w:tc>
        <w:tc>
          <w:tcPr>
            <w:tcW w:w="6688" w:type="dxa"/>
          </w:tcPr>
          <w:p w:rsidR="00E0253F" w:rsidRPr="00E0253F" w:rsidRDefault="00E0253F" w:rsidP="00E0253F">
            <w:pPr>
              <w:jc w:val="both"/>
              <w:outlineLvl w:val="0"/>
              <w:rPr>
                <w:bCs/>
                <w:sz w:val="28"/>
                <w:szCs w:val="28"/>
              </w:rPr>
            </w:pPr>
            <w:r w:rsidRPr="00E0253F">
              <w:rPr>
                <w:rStyle w:val="af4"/>
                <w:sz w:val="28"/>
                <w:szCs w:val="28"/>
              </w:rPr>
              <w:t>Общие положения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4.2.</w:t>
            </w:r>
          </w:p>
        </w:tc>
        <w:tc>
          <w:tcPr>
            <w:tcW w:w="6688" w:type="dxa"/>
          </w:tcPr>
          <w:p w:rsidR="00E0253F" w:rsidRPr="00E0253F" w:rsidRDefault="00E0253F" w:rsidP="00E0253F">
            <w:pPr>
              <w:jc w:val="both"/>
              <w:outlineLvl w:val="0"/>
              <w:rPr>
                <w:bCs/>
                <w:sz w:val="28"/>
                <w:szCs w:val="28"/>
              </w:rPr>
            </w:pPr>
            <w:r w:rsidRPr="00E0253F">
              <w:rPr>
                <w:rStyle w:val="af4"/>
                <w:sz w:val="28"/>
                <w:szCs w:val="28"/>
              </w:rPr>
              <w:t>Общественные пространства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4.3.</w:t>
            </w:r>
          </w:p>
        </w:tc>
        <w:tc>
          <w:tcPr>
            <w:tcW w:w="6688" w:type="dxa"/>
          </w:tcPr>
          <w:p w:rsidR="00E0253F" w:rsidRPr="00E0253F" w:rsidRDefault="00E0253F" w:rsidP="00E0253F">
            <w:pPr>
              <w:jc w:val="both"/>
              <w:outlineLvl w:val="0"/>
              <w:rPr>
                <w:bCs/>
                <w:sz w:val="28"/>
                <w:szCs w:val="28"/>
              </w:rPr>
            </w:pPr>
            <w:r w:rsidRPr="00E0253F">
              <w:rPr>
                <w:rStyle w:val="af4"/>
                <w:sz w:val="28"/>
                <w:szCs w:val="28"/>
              </w:rPr>
              <w:t>Участки и специализированные зоны общественной застройки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5.</w:t>
            </w:r>
          </w:p>
        </w:tc>
        <w:tc>
          <w:tcPr>
            <w:tcW w:w="6688" w:type="dxa"/>
          </w:tcPr>
          <w:p w:rsidR="00E0253F" w:rsidRPr="00E0253F" w:rsidRDefault="00E0253F" w:rsidP="00E0253F">
            <w:pPr>
              <w:jc w:val="both"/>
              <w:outlineLvl w:val="0"/>
              <w:rPr>
                <w:bCs/>
                <w:sz w:val="28"/>
                <w:szCs w:val="28"/>
              </w:rPr>
            </w:pPr>
            <w:r w:rsidRPr="00E0253F">
              <w:rPr>
                <w:rStyle w:val="af4"/>
                <w:sz w:val="28"/>
                <w:szCs w:val="28"/>
              </w:rPr>
              <w:t>БЛАГОУСТРОЙСТВО НА ТЕРРИТОРИЯХ ЖИЛОГО НАЗНАЧЕНИЯ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5.1.</w:t>
            </w:r>
          </w:p>
        </w:tc>
        <w:tc>
          <w:tcPr>
            <w:tcW w:w="6688" w:type="dxa"/>
          </w:tcPr>
          <w:p w:rsidR="00E0253F" w:rsidRPr="00E0253F" w:rsidRDefault="00E0253F" w:rsidP="00E0253F">
            <w:pPr>
              <w:jc w:val="both"/>
              <w:outlineLvl w:val="0"/>
              <w:rPr>
                <w:bCs/>
                <w:sz w:val="28"/>
                <w:szCs w:val="28"/>
              </w:rPr>
            </w:pPr>
            <w:r w:rsidRPr="00E0253F">
              <w:rPr>
                <w:rStyle w:val="af4"/>
                <w:sz w:val="28"/>
                <w:szCs w:val="28"/>
              </w:rPr>
              <w:t>Общие положения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5.2.</w:t>
            </w:r>
          </w:p>
        </w:tc>
        <w:tc>
          <w:tcPr>
            <w:tcW w:w="6688" w:type="dxa"/>
          </w:tcPr>
          <w:p w:rsidR="00E0253F" w:rsidRPr="00E0253F" w:rsidRDefault="00E0253F" w:rsidP="00E0253F">
            <w:pPr>
              <w:jc w:val="both"/>
              <w:outlineLvl w:val="0"/>
              <w:rPr>
                <w:bCs/>
                <w:sz w:val="28"/>
                <w:szCs w:val="28"/>
              </w:rPr>
            </w:pPr>
            <w:r w:rsidRPr="00E0253F">
              <w:rPr>
                <w:rStyle w:val="af4"/>
                <w:sz w:val="28"/>
                <w:szCs w:val="28"/>
              </w:rPr>
              <w:t>Общественные пространства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5.3.</w:t>
            </w:r>
          </w:p>
        </w:tc>
        <w:tc>
          <w:tcPr>
            <w:tcW w:w="6688" w:type="dxa"/>
          </w:tcPr>
          <w:p w:rsidR="00E0253F" w:rsidRPr="00E0253F" w:rsidRDefault="00E0253F" w:rsidP="00E0253F">
            <w:pPr>
              <w:jc w:val="both"/>
              <w:outlineLvl w:val="0"/>
              <w:rPr>
                <w:bCs/>
                <w:sz w:val="28"/>
                <w:szCs w:val="28"/>
              </w:rPr>
            </w:pPr>
            <w:r w:rsidRPr="00E0253F">
              <w:rPr>
                <w:rStyle w:val="af4"/>
                <w:sz w:val="28"/>
                <w:szCs w:val="28"/>
              </w:rPr>
              <w:t>Участки жилой застройки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5.4.</w:t>
            </w:r>
          </w:p>
        </w:tc>
        <w:tc>
          <w:tcPr>
            <w:tcW w:w="6688" w:type="dxa"/>
          </w:tcPr>
          <w:p w:rsidR="00E0253F" w:rsidRPr="00E0253F" w:rsidRDefault="00E0253F" w:rsidP="00E0253F">
            <w:pPr>
              <w:jc w:val="both"/>
              <w:outlineLvl w:val="0"/>
              <w:rPr>
                <w:bCs/>
                <w:sz w:val="28"/>
                <w:szCs w:val="28"/>
              </w:rPr>
            </w:pPr>
            <w:r w:rsidRPr="00E0253F">
              <w:rPr>
                <w:rStyle w:val="af4"/>
                <w:sz w:val="28"/>
                <w:szCs w:val="28"/>
              </w:rPr>
              <w:t>Участки детских садов и школ</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5.5.</w:t>
            </w:r>
          </w:p>
        </w:tc>
        <w:tc>
          <w:tcPr>
            <w:tcW w:w="6688" w:type="dxa"/>
          </w:tcPr>
          <w:p w:rsidR="00E0253F" w:rsidRPr="00E0253F" w:rsidRDefault="00E0253F" w:rsidP="00E0253F">
            <w:pPr>
              <w:pStyle w:val="a6"/>
              <w:spacing w:before="0" w:beforeAutospacing="0" w:after="0" w:afterAutospacing="0"/>
              <w:jc w:val="both"/>
              <w:rPr>
                <w:rStyle w:val="af4"/>
                <w:b w:val="0"/>
                <w:sz w:val="28"/>
                <w:szCs w:val="28"/>
              </w:rPr>
            </w:pPr>
            <w:r w:rsidRPr="00E0253F">
              <w:rPr>
                <w:rStyle w:val="af4"/>
                <w:sz w:val="28"/>
                <w:szCs w:val="28"/>
              </w:rPr>
              <w:t>Участки длительного и кратковременного хранения</w:t>
            </w:r>
          </w:p>
          <w:p w:rsidR="00E0253F" w:rsidRPr="00E0253F" w:rsidRDefault="00E0253F" w:rsidP="00E0253F">
            <w:pPr>
              <w:jc w:val="both"/>
              <w:outlineLvl w:val="0"/>
              <w:rPr>
                <w:bCs/>
                <w:sz w:val="28"/>
                <w:szCs w:val="28"/>
              </w:rPr>
            </w:pPr>
            <w:r w:rsidRPr="00E0253F">
              <w:rPr>
                <w:rStyle w:val="af4"/>
                <w:sz w:val="28"/>
                <w:szCs w:val="28"/>
              </w:rPr>
              <w:t>автотранспортных средств</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sz w:val="28"/>
                <w:szCs w:val="28"/>
              </w:rPr>
              <w:t>5.6.</w:t>
            </w:r>
          </w:p>
        </w:tc>
        <w:tc>
          <w:tcPr>
            <w:tcW w:w="6688" w:type="dxa"/>
          </w:tcPr>
          <w:p w:rsidR="00E0253F" w:rsidRPr="00E0253F" w:rsidRDefault="00E0253F" w:rsidP="00E0253F">
            <w:pPr>
              <w:jc w:val="both"/>
              <w:outlineLvl w:val="0"/>
              <w:rPr>
                <w:bCs/>
                <w:sz w:val="28"/>
                <w:szCs w:val="28"/>
              </w:rPr>
            </w:pPr>
            <w:r w:rsidRPr="00E0253F">
              <w:rPr>
                <w:sz w:val="28"/>
                <w:szCs w:val="28"/>
              </w:rPr>
              <w:t>Брошенный и разукомплектованный автотранспорт</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6.</w:t>
            </w:r>
          </w:p>
        </w:tc>
        <w:tc>
          <w:tcPr>
            <w:tcW w:w="6688" w:type="dxa"/>
          </w:tcPr>
          <w:p w:rsidR="00E0253F" w:rsidRPr="00E0253F" w:rsidRDefault="00E0253F" w:rsidP="00E0253F">
            <w:pPr>
              <w:jc w:val="both"/>
              <w:outlineLvl w:val="0"/>
              <w:rPr>
                <w:bCs/>
                <w:sz w:val="28"/>
                <w:szCs w:val="28"/>
              </w:rPr>
            </w:pPr>
            <w:r w:rsidRPr="00E0253F">
              <w:rPr>
                <w:rStyle w:val="af4"/>
                <w:sz w:val="28"/>
                <w:szCs w:val="28"/>
              </w:rPr>
              <w:t>БЛАГОУСТРОЙСТВО ТЕРРИТОРИЙ РЕКРЕАЦИОННОГО НАЗНАЧЕНИЯ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6.1.</w:t>
            </w:r>
          </w:p>
        </w:tc>
        <w:tc>
          <w:tcPr>
            <w:tcW w:w="6688" w:type="dxa"/>
          </w:tcPr>
          <w:p w:rsidR="00E0253F" w:rsidRPr="00E0253F" w:rsidRDefault="00E0253F" w:rsidP="00E0253F">
            <w:pPr>
              <w:jc w:val="both"/>
              <w:outlineLvl w:val="0"/>
              <w:rPr>
                <w:bCs/>
                <w:sz w:val="28"/>
                <w:szCs w:val="28"/>
              </w:rPr>
            </w:pPr>
            <w:r w:rsidRPr="00E0253F">
              <w:rPr>
                <w:rStyle w:val="af4"/>
                <w:sz w:val="28"/>
                <w:szCs w:val="28"/>
              </w:rPr>
              <w:t>Общие положения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6.2.</w:t>
            </w:r>
          </w:p>
        </w:tc>
        <w:tc>
          <w:tcPr>
            <w:tcW w:w="6688" w:type="dxa"/>
          </w:tcPr>
          <w:p w:rsidR="00E0253F" w:rsidRPr="00E0253F" w:rsidRDefault="00E0253F" w:rsidP="00E0253F">
            <w:pPr>
              <w:jc w:val="both"/>
              <w:outlineLvl w:val="0"/>
              <w:rPr>
                <w:bCs/>
                <w:sz w:val="28"/>
                <w:szCs w:val="28"/>
              </w:rPr>
            </w:pPr>
            <w:r w:rsidRPr="00E0253F">
              <w:rPr>
                <w:rStyle w:val="af4"/>
                <w:sz w:val="28"/>
                <w:szCs w:val="28"/>
              </w:rPr>
              <w:t>Зоны отдыха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6.3.</w:t>
            </w:r>
          </w:p>
        </w:tc>
        <w:tc>
          <w:tcPr>
            <w:tcW w:w="6688" w:type="dxa"/>
          </w:tcPr>
          <w:p w:rsidR="00E0253F" w:rsidRPr="00E0253F" w:rsidRDefault="00E0253F" w:rsidP="00E0253F">
            <w:pPr>
              <w:jc w:val="both"/>
              <w:outlineLvl w:val="0"/>
              <w:rPr>
                <w:bCs/>
                <w:sz w:val="28"/>
                <w:szCs w:val="28"/>
              </w:rPr>
            </w:pPr>
            <w:r w:rsidRPr="00E0253F">
              <w:rPr>
                <w:rStyle w:val="af4"/>
                <w:sz w:val="28"/>
                <w:szCs w:val="28"/>
              </w:rPr>
              <w:t>Парки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rStyle w:val="af4"/>
                <w:b w:val="0"/>
                <w:i/>
                <w:sz w:val="28"/>
                <w:szCs w:val="28"/>
              </w:rPr>
            </w:pPr>
            <w:r w:rsidRPr="00E0253F">
              <w:rPr>
                <w:i/>
                <w:sz w:val="28"/>
                <w:szCs w:val="28"/>
              </w:rPr>
              <w:t>6.3.1.</w:t>
            </w:r>
          </w:p>
        </w:tc>
        <w:tc>
          <w:tcPr>
            <w:tcW w:w="6688" w:type="dxa"/>
          </w:tcPr>
          <w:p w:rsidR="00E0253F" w:rsidRPr="00E0253F" w:rsidRDefault="00E0253F" w:rsidP="00E0253F">
            <w:pPr>
              <w:jc w:val="both"/>
              <w:outlineLvl w:val="0"/>
              <w:rPr>
                <w:rStyle w:val="af4"/>
                <w:b w:val="0"/>
                <w:i/>
                <w:sz w:val="28"/>
                <w:szCs w:val="28"/>
              </w:rPr>
            </w:pPr>
            <w:r w:rsidRPr="00E0253F">
              <w:rPr>
                <w:i/>
                <w:sz w:val="28"/>
                <w:szCs w:val="28"/>
              </w:rPr>
              <w:t>На территории муниципального образования «Родниковское городское поселение Родниковского муниципального района Ивановской области» проектируются следующие виды парков: многофункциональные, специализированные, парки жилых районов</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6.3.2.</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Многофункциональный парк</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6.3.3.</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Специализированные парки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6.3.4.</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Парк жилого района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 xml:space="preserve">6.4. </w:t>
            </w:r>
          </w:p>
        </w:tc>
        <w:tc>
          <w:tcPr>
            <w:tcW w:w="6688" w:type="dxa"/>
          </w:tcPr>
          <w:p w:rsidR="00E0253F" w:rsidRPr="00E0253F" w:rsidRDefault="00E0253F" w:rsidP="00E0253F">
            <w:pPr>
              <w:pStyle w:val="a6"/>
              <w:spacing w:before="0" w:beforeAutospacing="0" w:after="0" w:afterAutospacing="0"/>
              <w:jc w:val="both"/>
              <w:rPr>
                <w:bCs/>
                <w:sz w:val="28"/>
                <w:szCs w:val="28"/>
              </w:rPr>
            </w:pPr>
            <w:r w:rsidRPr="00E0253F">
              <w:rPr>
                <w:rStyle w:val="af4"/>
                <w:sz w:val="28"/>
                <w:szCs w:val="28"/>
              </w:rPr>
              <w:t>Сады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6.4.1.</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Сад отдыха и прогулок</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6.4.2.</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Сады при зданиях и сооружениях</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6.4.3.</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Сад-выставка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i/>
                <w:sz w:val="28"/>
                <w:szCs w:val="28"/>
              </w:rPr>
            </w:pPr>
            <w:r w:rsidRPr="00E0253F">
              <w:rPr>
                <w:rStyle w:val="af4"/>
                <w:i/>
                <w:sz w:val="28"/>
                <w:szCs w:val="28"/>
              </w:rPr>
              <w:t>6.4.4.</w:t>
            </w:r>
          </w:p>
        </w:tc>
        <w:tc>
          <w:tcPr>
            <w:tcW w:w="6688" w:type="dxa"/>
          </w:tcPr>
          <w:p w:rsidR="00E0253F" w:rsidRPr="00E0253F" w:rsidRDefault="00E0253F" w:rsidP="00E0253F">
            <w:pPr>
              <w:jc w:val="both"/>
              <w:outlineLvl w:val="0"/>
              <w:rPr>
                <w:bCs/>
                <w:i/>
                <w:sz w:val="28"/>
                <w:szCs w:val="28"/>
              </w:rPr>
            </w:pPr>
            <w:r w:rsidRPr="00E0253F">
              <w:rPr>
                <w:rStyle w:val="af4"/>
                <w:i/>
                <w:sz w:val="28"/>
                <w:szCs w:val="28"/>
              </w:rPr>
              <w:t>Сады на крышах</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6.5.</w:t>
            </w:r>
          </w:p>
        </w:tc>
        <w:tc>
          <w:tcPr>
            <w:tcW w:w="6688" w:type="dxa"/>
          </w:tcPr>
          <w:p w:rsidR="00E0253F" w:rsidRPr="00E0253F" w:rsidRDefault="00E0253F" w:rsidP="00E0253F">
            <w:pPr>
              <w:jc w:val="both"/>
              <w:outlineLvl w:val="0"/>
              <w:rPr>
                <w:bCs/>
                <w:sz w:val="28"/>
                <w:szCs w:val="28"/>
              </w:rPr>
            </w:pPr>
            <w:r w:rsidRPr="00E0253F">
              <w:rPr>
                <w:rStyle w:val="af4"/>
                <w:sz w:val="28"/>
                <w:szCs w:val="28"/>
              </w:rPr>
              <w:t>Бульвары, скверы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lastRenderedPageBreak/>
              <w:t>7.</w:t>
            </w:r>
          </w:p>
        </w:tc>
        <w:tc>
          <w:tcPr>
            <w:tcW w:w="6688" w:type="dxa"/>
          </w:tcPr>
          <w:p w:rsidR="00E0253F" w:rsidRPr="00E0253F" w:rsidRDefault="00E0253F" w:rsidP="00E0253F">
            <w:pPr>
              <w:jc w:val="both"/>
              <w:outlineLvl w:val="0"/>
              <w:rPr>
                <w:bCs/>
                <w:sz w:val="28"/>
                <w:szCs w:val="28"/>
              </w:rPr>
            </w:pPr>
            <w:r w:rsidRPr="00E0253F">
              <w:rPr>
                <w:rStyle w:val="af4"/>
                <w:sz w:val="28"/>
                <w:szCs w:val="28"/>
              </w:rPr>
              <w:t>БЛАГОУСТРОЙСТВО НА ТЕРРИТОРИЯХ ПРОИЗВОДСТВЕННОГО НАЗНАЧЕНИЯ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7.1.</w:t>
            </w:r>
          </w:p>
        </w:tc>
        <w:tc>
          <w:tcPr>
            <w:tcW w:w="6688" w:type="dxa"/>
          </w:tcPr>
          <w:p w:rsidR="00E0253F" w:rsidRPr="00E0253F" w:rsidRDefault="00E0253F" w:rsidP="00E0253F">
            <w:pPr>
              <w:jc w:val="both"/>
              <w:outlineLvl w:val="0"/>
              <w:rPr>
                <w:bCs/>
                <w:sz w:val="28"/>
                <w:szCs w:val="28"/>
              </w:rPr>
            </w:pPr>
            <w:r w:rsidRPr="00E0253F">
              <w:rPr>
                <w:rStyle w:val="af4"/>
                <w:sz w:val="28"/>
                <w:szCs w:val="28"/>
              </w:rPr>
              <w:t>Общие положения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7.2.</w:t>
            </w:r>
          </w:p>
        </w:tc>
        <w:tc>
          <w:tcPr>
            <w:tcW w:w="6688" w:type="dxa"/>
          </w:tcPr>
          <w:p w:rsidR="00E0253F" w:rsidRPr="00E0253F" w:rsidRDefault="00E0253F" w:rsidP="00E0253F">
            <w:pPr>
              <w:jc w:val="both"/>
              <w:outlineLvl w:val="0"/>
              <w:rPr>
                <w:bCs/>
                <w:sz w:val="28"/>
                <w:szCs w:val="28"/>
              </w:rPr>
            </w:pPr>
            <w:r w:rsidRPr="00E0253F">
              <w:rPr>
                <w:rStyle w:val="af4"/>
                <w:sz w:val="28"/>
                <w:szCs w:val="28"/>
              </w:rPr>
              <w:t>Озелененные территории санитарно-защитных зон</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8.</w:t>
            </w:r>
          </w:p>
        </w:tc>
        <w:tc>
          <w:tcPr>
            <w:tcW w:w="6688" w:type="dxa"/>
          </w:tcPr>
          <w:p w:rsidR="00E0253F" w:rsidRPr="00E0253F" w:rsidRDefault="00E0253F" w:rsidP="00E0253F">
            <w:pPr>
              <w:jc w:val="both"/>
              <w:outlineLvl w:val="0"/>
              <w:rPr>
                <w:bCs/>
                <w:sz w:val="28"/>
                <w:szCs w:val="28"/>
              </w:rPr>
            </w:pPr>
            <w:r w:rsidRPr="00E0253F">
              <w:rPr>
                <w:rStyle w:val="af4"/>
                <w:sz w:val="28"/>
                <w:szCs w:val="28"/>
              </w:rPr>
              <w:t>ОБЪЕКТЫ БЛАГОУСТРОЙСТВА НА ТЕРРИТОРИЯХ ТРАНСПОРТНОЙ И ИНЖЕНЕРНОЙ ИНФРАСТРУКТУРЫ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8.1.</w:t>
            </w:r>
          </w:p>
        </w:tc>
        <w:tc>
          <w:tcPr>
            <w:tcW w:w="6688" w:type="dxa"/>
          </w:tcPr>
          <w:p w:rsidR="00E0253F" w:rsidRPr="00E0253F" w:rsidRDefault="00E0253F" w:rsidP="00E0253F">
            <w:pPr>
              <w:outlineLvl w:val="0"/>
              <w:rPr>
                <w:bCs/>
                <w:sz w:val="28"/>
                <w:szCs w:val="28"/>
              </w:rPr>
            </w:pPr>
            <w:r w:rsidRPr="00E0253F">
              <w:rPr>
                <w:rStyle w:val="af4"/>
                <w:sz w:val="28"/>
                <w:szCs w:val="28"/>
              </w:rPr>
              <w:t>Общие положения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8.2.</w:t>
            </w:r>
          </w:p>
        </w:tc>
        <w:tc>
          <w:tcPr>
            <w:tcW w:w="6688" w:type="dxa"/>
          </w:tcPr>
          <w:p w:rsidR="00E0253F" w:rsidRPr="00E0253F" w:rsidRDefault="00E0253F" w:rsidP="00E0253F">
            <w:pPr>
              <w:outlineLvl w:val="0"/>
              <w:rPr>
                <w:bCs/>
                <w:sz w:val="28"/>
                <w:szCs w:val="28"/>
              </w:rPr>
            </w:pPr>
            <w:r w:rsidRPr="00E0253F">
              <w:rPr>
                <w:rStyle w:val="af4"/>
                <w:sz w:val="28"/>
                <w:szCs w:val="28"/>
              </w:rPr>
              <w:t>Улицы и дороги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8.3.</w:t>
            </w:r>
          </w:p>
        </w:tc>
        <w:tc>
          <w:tcPr>
            <w:tcW w:w="6688" w:type="dxa"/>
          </w:tcPr>
          <w:p w:rsidR="00E0253F" w:rsidRPr="00E0253F" w:rsidRDefault="00E0253F" w:rsidP="00E0253F">
            <w:pPr>
              <w:jc w:val="both"/>
              <w:outlineLvl w:val="0"/>
              <w:rPr>
                <w:bCs/>
                <w:sz w:val="28"/>
                <w:szCs w:val="28"/>
              </w:rPr>
            </w:pPr>
            <w:r w:rsidRPr="00E0253F">
              <w:rPr>
                <w:rStyle w:val="af4"/>
                <w:sz w:val="28"/>
                <w:szCs w:val="28"/>
              </w:rPr>
              <w:t>Площади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8.4.</w:t>
            </w:r>
          </w:p>
        </w:tc>
        <w:tc>
          <w:tcPr>
            <w:tcW w:w="6688" w:type="dxa"/>
          </w:tcPr>
          <w:p w:rsidR="00E0253F" w:rsidRPr="00E0253F" w:rsidRDefault="00E0253F" w:rsidP="00E0253F">
            <w:pPr>
              <w:jc w:val="both"/>
              <w:outlineLvl w:val="0"/>
              <w:rPr>
                <w:bCs/>
                <w:sz w:val="28"/>
                <w:szCs w:val="28"/>
              </w:rPr>
            </w:pPr>
            <w:r w:rsidRPr="00E0253F">
              <w:rPr>
                <w:rStyle w:val="af4"/>
                <w:sz w:val="28"/>
                <w:szCs w:val="28"/>
              </w:rPr>
              <w:t>Пешеходные переходы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8.5.</w:t>
            </w:r>
          </w:p>
        </w:tc>
        <w:tc>
          <w:tcPr>
            <w:tcW w:w="6688" w:type="dxa"/>
          </w:tcPr>
          <w:p w:rsidR="00E0253F" w:rsidRPr="00E0253F" w:rsidRDefault="00E0253F" w:rsidP="00E0253F">
            <w:pPr>
              <w:jc w:val="both"/>
              <w:outlineLvl w:val="0"/>
              <w:rPr>
                <w:bCs/>
                <w:sz w:val="28"/>
                <w:szCs w:val="28"/>
              </w:rPr>
            </w:pPr>
            <w:r w:rsidRPr="00E0253F">
              <w:rPr>
                <w:rStyle w:val="af4"/>
                <w:sz w:val="28"/>
                <w:szCs w:val="28"/>
              </w:rPr>
              <w:t>Технические зоны транспортных, инженерных коммуникаций, водоохранные зоны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8.6.</w:t>
            </w:r>
          </w:p>
        </w:tc>
        <w:tc>
          <w:tcPr>
            <w:tcW w:w="6688" w:type="dxa"/>
          </w:tcPr>
          <w:p w:rsidR="00E0253F" w:rsidRPr="00E0253F" w:rsidRDefault="00E0253F" w:rsidP="00E0253F">
            <w:pPr>
              <w:jc w:val="both"/>
              <w:outlineLvl w:val="0"/>
              <w:rPr>
                <w:bCs/>
                <w:sz w:val="28"/>
                <w:szCs w:val="28"/>
              </w:rPr>
            </w:pPr>
            <w:r w:rsidRPr="00E0253F">
              <w:rPr>
                <w:rStyle w:val="af4"/>
                <w:sz w:val="28"/>
                <w:szCs w:val="28"/>
              </w:rPr>
              <w:t>Велосипедная инфраструктура</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9.</w:t>
            </w:r>
          </w:p>
        </w:tc>
        <w:tc>
          <w:tcPr>
            <w:tcW w:w="6688" w:type="dxa"/>
          </w:tcPr>
          <w:p w:rsidR="00E0253F" w:rsidRPr="00E0253F" w:rsidRDefault="00E0253F" w:rsidP="00E0253F">
            <w:pPr>
              <w:jc w:val="both"/>
              <w:outlineLvl w:val="0"/>
              <w:rPr>
                <w:bCs/>
                <w:sz w:val="28"/>
                <w:szCs w:val="28"/>
              </w:rPr>
            </w:pPr>
            <w:r w:rsidRPr="00E0253F">
              <w:rPr>
                <w:rStyle w:val="af4"/>
                <w:sz w:val="28"/>
                <w:szCs w:val="28"/>
              </w:rPr>
              <w:t>ОФОРМЛЕНИЕ И ИНФОРМАЦИЯ</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9.1.</w:t>
            </w:r>
          </w:p>
        </w:tc>
        <w:tc>
          <w:tcPr>
            <w:tcW w:w="6688" w:type="dxa"/>
          </w:tcPr>
          <w:p w:rsidR="00E0253F" w:rsidRPr="00E0253F" w:rsidRDefault="00E0253F" w:rsidP="00E0253F">
            <w:pPr>
              <w:jc w:val="both"/>
              <w:outlineLvl w:val="0"/>
              <w:rPr>
                <w:bCs/>
                <w:sz w:val="28"/>
                <w:szCs w:val="28"/>
              </w:rPr>
            </w:pPr>
            <w:r w:rsidRPr="00E0253F">
              <w:rPr>
                <w:rStyle w:val="af4"/>
                <w:sz w:val="28"/>
                <w:szCs w:val="28"/>
              </w:rPr>
              <w:t>Вывески, реклама и витрины</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9.2.</w:t>
            </w:r>
          </w:p>
        </w:tc>
        <w:tc>
          <w:tcPr>
            <w:tcW w:w="6688" w:type="dxa"/>
          </w:tcPr>
          <w:p w:rsidR="00E0253F" w:rsidRPr="00E0253F" w:rsidRDefault="00E0253F" w:rsidP="00E0253F">
            <w:pPr>
              <w:jc w:val="both"/>
              <w:outlineLvl w:val="0"/>
              <w:rPr>
                <w:bCs/>
                <w:sz w:val="28"/>
                <w:szCs w:val="28"/>
              </w:rPr>
            </w:pPr>
            <w:r w:rsidRPr="00E0253F">
              <w:rPr>
                <w:rStyle w:val="af4"/>
                <w:sz w:val="28"/>
                <w:szCs w:val="28"/>
              </w:rPr>
              <w:t>Праздничное оформление территории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
                <w:bCs/>
                <w:sz w:val="28"/>
                <w:szCs w:val="28"/>
              </w:rPr>
            </w:pPr>
            <w:r w:rsidRPr="00E0253F">
              <w:rPr>
                <w:rStyle w:val="af4"/>
                <w:sz w:val="28"/>
                <w:szCs w:val="28"/>
              </w:rPr>
              <w:t>9.3.</w:t>
            </w:r>
          </w:p>
        </w:tc>
        <w:tc>
          <w:tcPr>
            <w:tcW w:w="6688" w:type="dxa"/>
          </w:tcPr>
          <w:p w:rsidR="00E0253F" w:rsidRPr="00E0253F" w:rsidRDefault="00E0253F" w:rsidP="00E0253F">
            <w:pPr>
              <w:jc w:val="both"/>
              <w:outlineLvl w:val="0"/>
              <w:rPr>
                <w:bCs/>
                <w:sz w:val="28"/>
                <w:szCs w:val="28"/>
              </w:rPr>
            </w:pPr>
            <w:r w:rsidRPr="00E0253F">
              <w:rPr>
                <w:rStyle w:val="af4"/>
                <w:sz w:val="28"/>
                <w:szCs w:val="28"/>
              </w:rPr>
              <w:t>Рекомендации к размещению информационных конструкций (афиш) зрелищных мероприятий</w:t>
            </w:r>
          </w:p>
        </w:tc>
        <w:tc>
          <w:tcPr>
            <w:tcW w:w="1513" w:type="dxa"/>
          </w:tcPr>
          <w:p w:rsidR="00E0253F" w:rsidRPr="00E0253F" w:rsidRDefault="00E0253F" w:rsidP="00E0253F">
            <w:pPr>
              <w:jc w:val="center"/>
              <w:outlineLvl w:val="0"/>
              <w:rPr>
                <w:b/>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9.4.</w:t>
            </w:r>
          </w:p>
        </w:tc>
        <w:tc>
          <w:tcPr>
            <w:tcW w:w="6688" w:type="dxa"/>
          </w:tcPr>
          <w:p w:rsidR="00E0253F" w:rsidRPr="00E0253F" w:rsidRDefault="00E0253F" w:rsidP="00E0253F">
            <w:pPr>
              <w:jc w:val="both"/>
              <w:outlineLvl w:val="0"/>
              <w:rPr>
                <w:bCs/>
                <w:sz w:val="28"/>
                <w:szCs w:val="28"/>
              </w:rPr>
            </w:pPr>
            <w:r w:rsidRPr="00E0253F">
              <w:rPr>
                <w:rStyle w:val="af4"/>
                <w:sz w:val="28"/>
                <w:szCs w:val="28"/>
              </w:rPr>
              <w:t>Городская навигация</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9.5.</w:t>
            </w:r>
          </w:p>
        </w:tc>
        <w:tc>
          <w:tcPr>
            <w:tcW w:w="6688" w:type="dxa"/>
          </w:tcPr>
          <w:p w:rsidR="00E0253F" w:rsidRPr="00E0253F" w:rsidRDefault="00E0253F" w:rsidP="00E0253F">
            <w:pPr>
              <w:jc w:val="both"/>
              <w:outlineLvl w:val="0"/>
              <w:rPr>
                <w:bCs/>
                <w:sz w:val="28"/>
                <w:szCs w:val="28"/>
              </w:rPr>
            </w:pPr>
            <w:r w:rsidRPr="00E0253F">
              <w:rPr>
                <w:rStyle w:val="af4"/>
                <w:sz w:val="28"/>
                <w:szCs w:val="28"/>
              </w:rPr>
              <w:t>Уличное искусство (стрит-арт, граффити, мурали)</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10.</w:t>
            </w:r>
          </w:p>
        </w:tc>
        <w:tc>
          <w:tcPr>
            <w:tcW w:w="6688" w:type="dxa"/>
          </w:tcPr>
          <w:p w:rsidR="00E0253F" w:rsidRPr="00E0253F" w:rsidRDefault="00E0253F" w:rsidP="00E0253F">
            <w:pPr>
              <w:jc w:val="both"/>
              <w:outlineLvl w:val="0"/>
              <w:rPr>
                <w:bCs/>
                <w:sz w:val="28"/>
                <w:szCs w:val="28"/>
              </w:rPr>
            </w:pPr>
            <w:r w:rsidRPr="00E0253F">
              <w:rPr>
                <w:rStyle w:val="af4"/>
                <w:sz w:val="28"/>
                <w:szCs w:val="28"/>
              </w:rPr>
              <w:t xml:space="preserve">СОДЕРЖАНИЕ И УБОРКА ТЕРРИТОРИИ МУНИЦИПАЛЬНОГО ОБРАЗОВАНИЯ «РОДНИКОВСКОЕ ГОРОДСКОЕ ПОСЕЛЕНИЕ  </w:t>
            </w:r>
            <w:r w:rsidRPr="00E0253F">
              <w:rPr>
                <w:b/>
                <w:sz w:val="28"/>
                <w:szCs w:val="28"/>
              </w:rPr>
              <w:t>РОДНИКОВСКОГО МУНИЦИПАЛЬНОГО РАЙОНА ИВАНОВСКОЙ ОБЛАСТИ»</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10.1.</w:t>
            </w:r>
          </w:p>
        </w:tc>
        <w:tc>
          <w:tcPr>
            <w:tcW w:w="6688" w:type="dxa"/>
          </w:tcPr>
          <w:p w:rsidR="00E0253F" w:rsidRPr="00E0253F" w:rsidRDefault="00E0253F" w:rsidP="00E0253F">
            <w:pPr>
              <w:jc w:val="both"/>
              <w:outlineLvl w:val="0"/>
              <w:rPr>
                <w:bCs/>
                <w:sz w:val="28"/>
                <w:szCs w:val="28"/>
              </w:rPr>
            </w:pPr>
            <w:r w:rsidRPr="00E0253F">
              <w:rPr>
                <w:rStyle w:val="af4"/>
                <w:sz w:val="28"/>
                <w:szCs w:val="28"/>
              </w:rPr>
              <w:t>Порядок содержания элементов благоустройства</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10.2.</w:t>
            </w:r>
          </w:p>
        </w:tc>
        <w:tc>
          <w:tcPr>
            <w:tcW w:w="6688" w:type="dxa"/>
          </w:tcPr>
          <w:p w:rsidR="00E0253F" w:rsidRPr="00E0253F" w:rsidRDefault="00E0253F" w:rsidP="00E0253F">
            <w:pPr>
              <w:jc w:val="both"/>
              <w:outlineLvl w:val="0"/>
              <w:rPr>
                <w:bCs/>
                <w:sz w:val="28"/>
                <w:szCs w:val="28"/>
              </w:rPr>
            </w:pPr>
            <w:r w:rsidRPr="00E0253F">
              <w:rPr>
                <w:rStyle w:val="af4"/>
                <w:sz w:val="28"/>
                <w:szCs w:val="28"/>
              </w:rPr>
              <w:t>Работы по озеленению территорий и содержанию зеленых насаждений</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10.3.</w:t>
            </w:r>
          </w:p>
        </w:tc>
        <w:tc>
          <w:tcPr>
            <w:tcW w:w="6688" w:type="dxa"/>
          </w:tcPr>
          <w:p w:rsidR="00E0253F" w:rsidRPr="00E0253F" w:rsidRDefault="00E0253F" w:rsidP="00E0253F">
            <w:pPr>
              <w:jc w:val="both"/>
              <w:outlineLvl w:val="0"/>
              <w:rPr>
                <w:bCs/>
                <w:sz w:val="28"/>
                <w:szCs w:val="28"/>
              </w:rPr>
            </w:pPr>
            <w:r w:rsidRPr="00E0253F">
              <w:rPr>
                <w:sz w:val="28"/>
                <w:szCs w:val="28"/>
              </w:rPr>
              <w:t>Содержание частных домовладений, в том числе используемых для сезонного и временного проживания</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10.4.</w:t>
            </w:r>
          </w:p>
        </w:tc>
        <w:tc>
          <w:tcPr>
            <w:tcW w:w="6688" w:type="dxa"/>
          </w:tcPr>
          <w:p w:rsidR="00E0253F" w:rsidRPr="00E0253F" w:rsidRDefault="00E0253F" w:rsidP="00E0253F">
            <w:pPr>
              <w:jc w:val="both"/>
              <w:outlineLvl w:val="0"/>
              <w:rPr>
                <w:bCs/>
                <w:sz w:val="28"/>
                <w:szCs w:val="28"/>
              </w:rPr>
            </w:pPr>
            <w:r w:rsidRPr="00E0253F">
              <w:rPr>
                <w:sz w:val="28"/>
                <w:szCs w:val="28"/>
              </w:rPr>
              <w:t>Содержание территории садоводческих, огороднических и дачных некоммерческих объединений граждан и построек на них</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10.5.</w:t>
            </w:r>
          </w:p>
        </w:tc>
        <w:tc>
          <w:tcPr>
            <w:tcW w:w="6688" w:type="dxa"/>
          </w:tcPr>
          <w:p w:rsidR="00E0253F" w:rsidRPr="00E0253F" w:rsidRDefault="00E0253F" w:rsidP="00E0253F">
            <w:pPr>
              <w:jc w:val="both"/>
              <w:outlineLvl w:val="0"/>
              <w:rPr>
                <w:bCs/>
                <w:sz w:val="28"/>
                <w:szCs w:val="28"/>
              </w:rPr>
            </w:pPr>
            <w:r w:rsidRPr="00E0253F">
              <w:rPr>
                <w:sz w:val="28"/>
                <w:szCs w:val="28"/>
              </w:rPr>
              <w:t>Содержание площадок для хранения автомобилей и гаражей-стоянок</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10.6.</w:t>
            </w:r>
          </w:p>
        </w:tc>
        <w:tc>
          <w:tcPr>
            <w:tcW w:w="6688" w:type="dxa"/>
          </w:tcPr>
          <w:p w:rsidR="00E0253F" w:rsidRPr="00E0253F" w:rsidRDefault="00E0253F" w:rsidP="00E0253F">
            <w:pPr>
              <w:jc w:val="both"/>
              <w:outlineLvl w:val="0"/>
              <w:rPr>
                <w:bCs/>
                <w:sz w:val="28"/>
                <w:szCs w:val="28"/>
              </w:rPr>
            </w:pPr>
            <w:r w:rsidRPr="00E0253F">
              <w:rPr>
                <w:sz w:val="28"/>
                <w:szCs w:val="28"/>
              </w:rPr>
              <w:t>Содержание производственных территорий</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bCs/>
                <w:sz w:val="28"/>
                <w:szCs w:val="28"/>
              </w:rPr>
              <w:t>10.7.</w:t>
            </w:r>
          </w:p>
        </w:tc>
        <w:tc>
          <w:tcPr>
            <w:tcW w:w="6688" w:type="dxa"/>
          </w:tcPr>
          <w:p w:rsidR="00E0253F" w:rsidRPr="00E0253F" w:rsidRDefault="00E0253F" w:rsidP="00E0253F">
            <w:pPr>
              <w:jc w:val="both"/>
              <w:outlineLvl w:val="0"/>
              <w:rPr>
                <w:bCs/>
                <w:sz w:val="28"/>
                <w:szCs w:val="28"/>
              </w:rPr>
            </w:pPr>
            <w:r w:rsidRPr="00E0253F">
              <w:rPr>
                <w:bCs/>
                <w:sz w:val="28"/>
                <w:szCs w:val="28"/>
              </w:rPr>
              <w:t xml:space="preserve">Содержание фасадов, зданий, сооружений и объектов инфраструктуры </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10.8.</w:t>
            </w:r>
          </w:p>
        </w:tc>
        <w:tc>
          <w:tcPr>
            <w:tcW w:w="6688" w:type="dxa"/>
          </w:tcPr>
          <w:p w:rsidR="00E0253F" w:rsidRPr="00E0253F" w:rsidRDefault="00E0253F" w:rsidP="00E0253F">
            <w:pPr>
              <w:jc w:val="both"/>
              <w:outlineLvl w:val="0"/>
              <w:rPr>
                <w:bCs/>
                <w:sz w:val="28"/>
                <w:szCs w:val="28"/>
              </w:rPr>
            </w:pPr>
            <w:r w:rsidRPr="00E0253F">
              <w:rPr>
                <w:sz w:val="28"/>
                <w:szCs w:val="28"/>
              </w:rPr>
              <w:t>Содержание средств размещения наружной информации, рекламы</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i/>
                <w:sz w:val="28"/>
                <w:szCs w:val="28"/>
              </w:rPr>
            </w:pPr>
            <w:r w:rsidRPr="00E0253F">
              <w:rPr>
                <w:i/>
                <w:sz w:val="28"/>
                <w:szCs w:val="28"/>
              </w:rPr>
              <w:lastRenderedPageBreak/>
              <w:t>10.8.1.</w:t>
            </w:r>
          </w:p>
        </w:tc>
        <w:tc>
          <w:tcPr>
            <w:tcW w:w="6688" w:type="dxa"/>
          </w:tcPr>
          <w:p w:rsidR="00E0253F" w:rsidRPr="00E0253F" w:rsidRDefault="00E0253F" w:rsidP="00E0253F">
            <w:pPr>
              <w:jc w:val="both"/>
              <w:outlineLvl w:val="0"/>
              <w:rPr>
                <w:bCs/>
                <w:i/>
                <w:sz w:val="28"/>
                <w:szCs w:val="28"/>
              </w:rPr>
            </w:pPr>
            <w:r w:rsidRPr="00E0253F">
              <w:rPr>
                <w:i/>
                <w:sz w:val="28"/>
                <w:szCs w:val="28"/>
              </w:rPr>
              <w:t>Порядок регистрации средств размещения наружной информации и выдачи разрешений на их установку</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i/>
                <w:sz w:val="28"/>
                <w:szCs w:val="28"/>
              </w:rPr>
            </w:pPr>
            <w:r w:rsidRPr="00E0253F">
              <w:rPr>
                <w:i/>
                <w:sz w:val="28"/>
                <w:szCs w:val="28"/>
              </w:rPr>
              <w:t>10.8.2.</w:t>
            </w:r>
          </w:p>
        </w:tc>
        <w:tc>
          <w:tcPr>
            <w:tcW w:w="6688" w:type="dxa"/>
          </w:tcPr>
          <w:p w:rsidR="00E0253F" w:rsidRPr="00E0253F" w:rsidRDefault="00E0253F" w:rsidP="00E0253F">
            <w:pPr>
              <w:jc w:val="both"/>
              <w:outlineLvl w:val="0"/>
              <w:rPr>
                <w:bCs/>
                <w:i/>
                <w:sz w:val="28"/>
                <w:szCs w:val="28"/>
              </w:rPr>
            </w:pPr>
            <w:r w:rsidRPr="00E0253F">
              <w:rPr>
                <w:i/>
                <w:sz w:val="28"/>
                <w:szCs w:val="28"/>
              </w:rPr>
              <w:t>Общие требования к средствам размещения наружной информации</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i/>
                <w:sz w:val="28"/>
                <w:szCs w:val="28"/>
              </w:rPr>
            </w:pPr>
            <w:r w:rsidRPr="00E0253F">
              <w:rPr>
                <w:i/>
                <w:sz w:val="28"/>
                <w:szCs w:val="28"/>
              </w:rPr>
              <w:t>10.8.3.</w:t>
            </w:r>
          </w:p>
        </w:tc>
        <w:tc>
          <w:tcPr>
            <w:tcW w:w="6688" w:type="dxa"/>
          </w:tcPr>
          <w:p w:rsidR="00E0253F" w:rsidRPr="00E0253F" w:rsidRDefault="00E0253F" w:rsidP="00E0253F">
            <w:pPr>
              <w:jc w:val="both"/>
              <w:outlineLvl w:val="0"/>
              <w:rPr>
                <w:bCs/>
                <w:i/>
                <w:sz w:val="28"/>
                <w:szCs w:val="28"/>
              </w:rPr>
            </w:pPr>
            <w:r w:rsidRPr="00E0253F">
              <w:rPr>
                <w:i/>
                <w:sz w:val="28"/>
                <w:szCs w:val="28"/>
              </w:rPr>
              <w:t xml:space="preserve">Варианты размещения средств наружной информации на фасадах зданий и сооружений </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i/>
                <w:sz w:val="28"/>
                <w:szCs w:val="28"/>
              </w:rPr>
            </w:pPr>
            <w:r w:rsidRPr="00E0253F">
              <w:rPr>
                <w:i/>
                <w:sz w:val="28"/>
                <w:szCs w:val="28"/>
              </w:rPr>
              <w:t>10.8.4.</w:t>
            </w:r>
          </w:p>
        </w:tc>
        <w:tc>
          <w:tcPr>
            <w:tcW w:w="6688" w:type="dxa"/>
          </w:tcPr>
          <w:p w:rsidR="00E0253F" w:rsidRPr="00E0253F" w:rsidRDefault="00E0253F" w:rsidP="00E0253F">
            <w:pPr>
              <w:jc w:val="both"/>
              <w:outlineLvl w:val="0"/>
              <w:rPr>
                <w:bCs/>
                <w:i/>
                <w:sz w:val="28"/>
                <w:szCs w:val="28"/>
              </w:rPr>
            </w:pPr>
            <w:r w:rsidRPr="00E0253F">
              <w:rPr>
                <w:i/>
                <w:sz w:val="28"/>
                <w:szCs w:val="28"/>
              </w:rPr>
              <w:t>Виды информационных конструкций</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i/>
                <w:sz w:val="28"/>
                <w:szCs w:val="28"/>
              </w:rPr>
            </w:pPr>
            <w:r w:rsidRPr="00E0253F">
              <w:rPr>
                <w:i/>
                <w:sz w:val="28"/>
                <w:szCs w:val="28"/>
              </w:rPr>
              <w:t>10.8.5.</w:t>
            </w:r>
          </w:p>
        </w:tc>
        <w:tc>
          <w:tcPr>
            <w:tcW w:w="6688" w:type="dxa"/>
          </w:tcPr>
          <w:p w:rsidR="00E0253F" w:rsidRPr="00E0253F" w:rsidRDefault="00E0253F" w:rsidP="00E0253F">
            <w:pPr>
              <w:jc w:val="both"/>
              <w:outlineLvl w:val="0"/>
              <w:rPr>
                <w:bCs/>
                <w:i/>
                <w:sz w:val="28"/>
                <w:szCs w:val="28"/>
              </w:rPr>
            </w:pPr>
            <w:r w:rsidRPr="00E0253F">
              <w:rPr>
                <w:i/>
                <w:sz w:val="28"/>
                <w:szCs w:val="28"/>
              </w:rPr>
              <w:t>Требования к отдельным видам средств размещения наружной информации</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10.9.</w:t>
            </w:r>
          </w:p>
        </w:tc>
        <w:tc>
          <w:tcPr>
            <w:tcW w:w="6688" w:type="dxa"/>
          </w:tcPr>
          <w:p w:rsidR="00E0253F" w:rsidRPr="00E0253F" w:rsidRDefault="00E0253F" w:rsidP="00E0253F">
            <w:pPr>
              <w:jc w:val="both"/>
              <w:outlineLvl w:val="0"/>
              <w:rPr>
                <w:bCs/>
                <w:sz w:val="28"/>
                <w:szCs w:val="28"/>
              </w:rPr>
            </w:pPr>
            <w:r w:rsidRPr="00E0253F">
              <w:rPr>
                <w:sz w:val="28"/>
                <w:szCs w:val="28"/>
              </w:rPr>
              <w:t>Содержание наземных частей линейных сооружений и коммуникаций</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10.10.</w:t>
            </w:r>
          </w:p>
        </w:tc>
        <w:tc>
          <w:tcPr>
            <w:tcW w:w="6688" w:type="dxa"/>
          </w:tcPr>
          <w:p w:rsidR="00E0253F" w:rsidRPr="00E0253F" w:rsidRDefault="00E0253F" w:rsidP="00E0253F">
            <w:pPr>
              <w:jc w:val="both"/>
              <w:outlineLvl w:val="0"/>
              <w:rPr>
                <w:bCs/>
                <w:sz w:val="28"/>
                <w:szCs w:val="28"/>
              </w:rPr>
            </w:pPr>
            <w:r w:rsidRPr="00E0253F">
              <w:rPr>
                <w:rStyle w:val="af4"/>
                <w:sz w:val="28"/>
                <w:szCs w:val="28"/>
              </w:rPr>
              <w:t>Содержание и эксплуатация дорог</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bCs/>
                <w:sz w:val="28"/>
                <w:szCs w:val="28"/>
              </w:rPr>
              <w:t>10.11.</w:t>
            </w:r>
          </w:p>
        </w:tc>
        <w:tc>
          <w:tcPr>
            <w:tcW w:w="6688" w:type="dxa"/>
          </w:tcPr>
          <w:p w:rsidR="00E0253F" w:rsidRPr="00E0253F" w:rsidRDefault="00E0253F" w:rsidP="00E0253F">
            <w:pPr>
              <w:jc w:val="both"/>
              <w:outlineLvl w:val="0"/>
              <w:rPr>
                <w:bCs/>
                <w:sz w:val="28"/>
                <w:szCs w:val="28"/>
              </w:rPr>
            </w:pPr>
            <w:r w:rsidRPr="00E0253F">
              <w:rPr>
                <w:bCs/>
                <w:sz w:val="28"/>
                <w:szCs w:val="28"/>
              </w:rPr>
              <w:t xml:space="preserve">Требования к содержанию мест массового скопления отдыхающих </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bCs/>
                <w:sz w:val="28"/>
                <w:szCs w:val="28"/>
              </w:rPr>
              <w:t>10.12.</w:t>
            </w:r>
          </w:p>
        </w:tc>
        <w:tc>
          <w:tcPr>
            <w:tcW w:w="6688" w:type="dxa"/>
          </w:tcPr>
          <w:p w:rsidR="00E0253F" w:rsidRPr="00E0253F" w:rsidRDefault="00E0253F" w:rsidP="00E0253F">
            <w:pPr>
              <w:jc w:val="both"/>
              <w:outlineLvl w:val="0"/>
              <w:rPr>
                <w:bCs/>
                <w:sz w:val="28"/>
                <w:szCs w:val="28"/>
              </w:rPr>
            </w:pPr>
            <w:r w:rsidRPr="00E0253F">
              <w:rPr>
                <w:bCs/>
                <w:sz w:val="28"/>
                <w:szCs w:val="28"/>
              </w:rPr>
              <w:t xml:space="preserve">Содержание фонтанов </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10.13.</w:t>
            </w:r>
          </w:p>
        </w:tc>
        <w:tc>
          <w:tcPr>
            <w:tcW w:w="6688" w:type="dxa"/>
          </w:tcPr>
          <w:p w:rsidR="00E0253F" w:rsidRPr="00E0253F" w:rsidRDefault="00E0253F" w:rsidP="00E0253F">
            <w:pPr>
              <w:jc w:val="both"/>
              <w:outlineLvl w:val="0"/>
              <w:rPr>
                <w:bCs/>
                <w:sz w:val="28"/>
                <w:szCs w:val="28"/>
              </w:rPr>
            </w:pPr>
            <w:r w:rsidRPr="00E0253F">
              <w:rPr>
                <w:sz w:val="28"/>
                <w:szCs w:val="28"/>
              </w:rPr>
              <w:t>Сбор, хранение и вывоз отходов производства и потребления</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bCs/>
                <w:sz w:val="28"/>
                <w:szCs w:val="28"/>
              </w:rPr>
              <w:t>10.14.</w:t>
            </w:r>
          </w:p>
        </w:tc>
        <w:tc>
          <w:tcPr>
            <w:tcW w:w="6688" w:type="dxa"/>
          </w:tcPr>
          <w:p w:rsidR="00E0253F" w:rsidRPr="00E0253F" w:rsidRDefault="00E0253F" w:rsidP="00E0253F">
            <w:pPr>
              <w:jc w:val="both"/>
              <w:outlineLvl w:val="0"/>
              <w:rPr>
                <w:bCs/>
                <w:sz w:val="28"/>
                <w:szCs w:val="28"/>
              </w:rPr>
            </w:pPr>
            <w:r w:rsidRPr="00E0253F">
              <w:rPr>
                <w:bCs/>
                <w:sz w:val="28"/>
                <w:szCs w:val="28"/>
              </w:rPr>
              <w:t>Организация уборки территории</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10.15.</w:t>
            </w:r>
          </w:p>
        </w:tc>
        <w:tc>
          <w:tcPr>
            <w:tcW w:w="6688" w:type="dxa"/>
          </w:tcPr>
          <w:p w:rsidR="00E0253F" w:rsidRPr="00E0253F" w:rsidRDefault="00E0253F" w:rsidP="00E0253F">
            <w:pPr>
              <w:jc w:val="both"/>
              <w:outlineLvl w:val="0"/>
              <w:rPr>
                <w:bCs/>
                <w:sz w:val="28"/>
                <w:szCs w:val="28"/>
              </w:rPr>
            </w:pPr>
            <w:r w:rsidRPr="00E0253F">
              <w:rPr>
                <w:sz w:val="28"/>
                <w:szCs w:val="28"/>
              </w:rPr>
              <w:t>Ответственность за организацию и производство уборочных работ</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10.16.</w:t>
            </w:r>
          </w:p>
        </w:tc>
        <w:tc>
          <w:tcPr>
            <w:tcW w:w="6688" w:type="dxa"/>
          </w:tcPr>
          <w:p w:rsidR="00E0253F" w:rsidRPr="00E0253F" w:rsidRDefault="00E0253F" w:rsidP="00E0253F">
            <w:pPr>
              <w:jc w:val="both"/>
              <w:outlineLvl w:val="0"/>
              <w:rPr>
                <w:bCs/>
                <w:sz w:val="28"/>
                <w:szCs w:val="28"/>
              </w:rPr>
            </w:pPr>
            <w:r w:rsidRPr="00E0253F">
              <w:rPr>
                <w:rStyle w:val="af4"/>
                <w:sz w:val="28"/>
                <w:szCs w:val="28"/>
              </w:rPr>
              <w:t>Особенности уборки территории в весенне-летний период</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bCs/>
                <w:sz w:val="28"/>
                <w:szCs w:val="28"/>
              </w:rPr>
              <w:t>10.17.</w:t>
            </w:r>
          </w:p>
        </w:tc>
        <w:tc>
          <w:tcPr>
            <w:tcW w:w="6688" w:type="dxa"/>
          </w:tcPr>
          <w:p w:rsidR="00E0253F" w:rsidRPr="00E0253F" w:rsidRDefault="00E0253F" w:rsidP="00E0253F">
            <w:pPr>
              <w:jc w:val="both"/>
              <w:outlineLvl w:val="0"/>
              <w:rPr>
                <w:bCs/>
                <w:sz w:val="28"/>
                <w:szCs w:val="28"/>
              </w:rPr>
            </w:pPr>
            <w:r w:rsidRPr="00E0253F">
              <w:rPr>
                <w:bCs/>
                <w:sz w:val="28"/>
                <w:szCs w:val="28"/>
              </w:rPr>
              <w:t>Требования к весенне-летней уборке автодорог</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bCs/>
                <w:sz w:val="28"/>
                <w:szCs w:val="28"/>
              </w:rPr>
              <w:t>10.18.</w:t>
            </w:r>
          </w:p>
        </w:tc>
        <w:tc>
          <w:tcPr>
            <w:tcW w:w="6688" w:type="dxa"/>
          </w:tcPr>
          <w:p w:rsidR="00E0253F" w:rsidRPr="00E0253F" w:rsidRDefault="00E0253F" w:rsidP="00E0253F">
            <w:pPr>
              <w:jc w:val="both"/>
              <w:outlineLvl w:val="0"/>
              <w:rPr>
                <w:bCs/>
                <w:sz w:val="28"/>
                <w:szCs w:val="28"/>
              </w:rPr>
            </w:pPr>
            <w:r w:rsidRPr="00E0253F">
              <w:rPr>
                <w:bCs/>
                <w:sz w:val="28"/>
                <w:szCs w:val="28"/>
              </w:rPr>
              <w:t>Весенне-летняя уборка придомовых территорий</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10.19.</w:t>
            </w:r>
          </w:p>
        </w:tc>
        <w:tc>
          <w:tcPr>
            <w:tcW w:w="6688" w:type="dxa"/>
          </w:tcPr>
          <w:p w:rsidR="00E0253F" w:rsidRPr="00E0253F" w:rsidRDefault="00E0253F" w:rsidP="00E0253F">
            <w:pPr>
              <w:jc w:val="both"/>
              <w:outlineLvl w:val="0"/>
              <w:rPr>
                <w:bCs/>
                <w:sz w:val="28"/>
                <w:szCs w:val="28"/>
              </w:rPr>
            </w:pPr>
            <w:r w:rsidRPr="00E0253F">
              <w:rPr>
                <w:sz w:val="28"/>
                <w:szCs w:val="28"/>
              </w:rPr>
              <w:t>Уборка территории в осенне-зимний период</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bCs/>
                <w:sz w:val="28"/>
                <w:szCs w:val="28"/>
              </w:rPr>
              <w:t>10.20.</w:t>
            </w:r>
          </w:p>
        </w:tc>
        <w:tc>
          <w:tcPr>
            <w:tcW w:w="6688" w:type="dxa"/>
          </w:tcPr>
          <w:p w:rsidR="00E0253F" w:rsidRPr="00E0253F" w:rsidRDefault="00E0253F" w:rsidP="00E0253F">
            <w:pPr>
              <w:jc w:val="both"/>
              <w:outlineLvl w:val="0"/>
              <w:rPr>
                <w:bCs/>
                <w:sz w:val="28"/>
                <w:szCs w:val="28"/>
              </w:rPr>
            </w:pPr>
            <w:r w:rsidRPr="00E0253F">
              <w:rPr>
                <w:bCs/>
                <w:sz w:val="28"/>
                <w:szCs w:val="28"/>
              </w:rPr>
              <w:t xml:space="preserve">Зимняя уборка придомовых территорий </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10.21.</w:t>
            </w:r>
          </w:p>
        </w:tc>
        <w:tc>
          <w:tcPr>
            <w:tcW w:w="6688" w:type="dxa"/>
          </w:tcPr>
          <w:p w:rsidR="00E0253F" w:rsidRPr="00E0253F" w:rsidRDefault="00E0253F" w:rsidP="00E0253F">
            <w:pPr>
              <w:jc w:val="both"/>
              <w:outlineLvl w:val="0"/>
              <w:rPr>
                <w:bCs/>
                <w:sz w:val="28"/>
                <w:szCs w:val="28"/>
              </w:rPr>
            </w:pPr>
            <w:r w:rsidRPr="00E0253F">
              <w:rPr>
                <w:rStyle w:val="af4"/>
                <w:sz w:val="28"/>
                <w:szCs w:val="28"/>
              </w:rPr>
              <w:t>Освещение территории муниципального образования</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10.22.</w:t>
            </w:r>
          </w:p>
        </w:tc>
        <w:tc>
          <w:tcPr>
            <w:tcW w:w="6688" w:type="dxa"/>
          </w:tcPr>
          <w:p w:rsidR="00E0253F" w:rsidRPr="00E0253F" w:rsidRDefault="00E0253F" w:rsidP="00E0253F">
            <w:pPr>
              <w:jc w:val="both"/>
              <w:outlineLvl w:val="0"/>
              <w:rPr>
                <w:bCs/>
                <w:sz w:val="28"/>
                <w:szCs w:val="28"/>
              </w:rPr>
            </w:pPr>
            <w:r w:rsidRPr="00E0253F">
              <w:rPr>
                <w:rStyle w:val="af4"/>
                <w:sz w:val="28"/>
                <w:szCs w:val="28"/>
              </w:rPr>
              <w:t>Проведение работ при строительстве, ремонте, реконструкции коммуникаций</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10.24.</w:t>
            </w:r>
          </w:p>
        </w:tc>
        <w:tc>
          <w:tcPr>
            <w:tcW w:w="6688" w:type="dxa"/>
          </w:tcPr>
          <w:p w:rsidR="00E0253F" w:rsidRPr="00E0253F" w:rsidRDefault="00E0253F" w:rsidP="00E0253F">
            <w:pPr>
              <w:jc w:val="both"/>
              <w:outlineLvl w:val="0"/>
              <w:rPr>
                <w:bCs/>
                <w:sz w:val="28"/>
                <w:szCs w:val="28"/>
              </w:rPr>
            </w:pPr>
            <w:r w:rsidRPr="00E0253F">
              <w:rPr>
                <w:rStyle w:val="af4"/>
                <w:sz w:val="28"/>
                <w:szCs w:val="28"/>
              </w:rPr>
              <w:t>Особые требования к доступности городской среды</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sz w:val="28"/>
                <w:szCs w:val="28"/>
              </w:rPr>
              <w:t>10.23.</w:t>
            </w:r>
          </w:p>
        </w:tc>
        <w:tc>
          <w:tcPr>
            <w:tcW w:w="6688" w:type="dxa"/>
          </w:tcPr>
          <w:p w:rsidR="00E0253F" w:rsidRPr="00E0253F" w:rsidRDefault="00E0253F" w:rsidP="00E0253F">
            <w:pPr>
              <w:jc w:val="both"/>
              <w:outlineLvl w:val="0"/>
              <w:rPr>
                <w:bCs/>
                <w:sz w:val="28"/>
                <w:szCs w:val="28"/>
              </w:rPr>
            </w:pPr>
            <w:r w:rsidRPr="00E0253F">
              <w:rPr>
                <w:sz w:val="28"/>
                <w:szCs w:val="28"/>
              </w:rPr>
              <w:t>Обеспечение общественными туалетами</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11.</w:t>
            </w:r>
          </w:p>
        </w:tc>
        <w:tc>
          <w:tcPr>
            <w:tcW w:w="6688" w:type="dxa"/>
          </w:tcPr>
          <w:p w:rsidR="00E0253F" w:rsidRPr="00E0253F" w:rsidRDefault="00E0253F" w:rsidP="00E0253F">
            <w:pPr>
              <w:jc w:val="both"/>
              <w:outlineLvl w:val="0"/>
              <w:rPr>
                <w:bCs/>
                <w:sz w:val="28"/>
                <w:szCs w:val="28"/>
              </w:rPr>
            </w:pPr>
            <w:r w:rsidRPr="00E0253F">
              <w:rPr>
                <w:rStyle w:val="af4"/>
                <w:sz w:val="28"/>
                <w:szCs w:val="28"/>
              </w:rPr>
              <w:t>ФОРМЫ И МЕХАНИЗМЫ ОБЩЕСТВЕННОГО УЧАСТИЯ В ПРИНЯТИИ РЕШЕНИЙ И РЕАЛИЗАЦИИ ПРОЕКТОВ КОМПЛЕКСНОГО БЛАГОУСТРОЙСТВА И РАЗВИТИЯ ГОРОДСКОЙ СРЕДЫ</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11.1.</w:t>
            </w:r>
          </w:p>
        </w:tc>
        <w:tc>
          <w:tcPr>
            <w:tcW w:w="6688" w:type="dxa"/>
          </w:tcPr>
          <w:p w:rsidR="00E0253F" w:rsidRPr="00E0253F" w:rsidRDefault="00E0253F" w:rsidP="00E0253F">
            <w:pPr>
              <w:pStyle w:val="a6"/>
              <w:spacing w:before="0" w:beforeAutospacing="0" w:after="0" w:afterAutospacing="0"/>
              <w:jc w:val="both"/>
              <w:rPr>
                <w:rStyle w:val="af4"/>
                <w:b w:val="0"/>
                <w:sz w:val="28"/>
                <w:szCs w:val="28"/>
              </w:rPr>
            </w:pPr>
            <w:r w:rsidRPr="00E0253F">
              <w:rPr>
                <w:rStyle w:val="af4"/>
                <w:sz w:val="28"/>
                <w:szCs w:val="28"/>
              </w:rPr>
              <w:t>Общие положения. Задачи, польза и формы общественного участия</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11.2.</w:t>
            </w:r>
          </w:p>
        </w:tc>
        <w:tc>
          <w:tcPr>
            <w:tcW w:w="6688" w:type="dxa"/>
          </w:tcPr>
          <w:p w:rsidR="00E0253F" w:rsidRPr="00E0253F" w:rsidRDefault="00E0253F" w:rsidP="00E0253F">
            <w:pPr>
              <w:pStyle w:val="a6"/>
              <w:spacing w:before="0" w:beforeAutospacing="0" w:after="0" w:afterAutospacing="0"/>
              <w:jc w:val="both"/>
              <w:rPr>
                <w:rStyle w:val="af4"/>
                <w:b w:val="0"/>
                <w:sz w:val="28"/>
                <w:szCs w:val="28"/>
              </w:rPr>
            </w:pPr>
            <w:r w:rsidRPr="00E0253F">
              <w:rPr>
                <w:rStyle w:val="af4"/>
                <w:sz w:val="28"/>
                <w:szCs w:val="28"/>
              </w:rPr>
              <w:t>Основные решения</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11.3.</w:t>
            </w:r>
          </w:p>
        </w:tc>
        <w:tc>
          <w:tcPr>
            <w:tcW w:w="6688" w:type="dxa"/>
          </w:tcPr>
          <w:p w:rsidR="00E0253F" w:rsidRPr="00E0253F" w:rsidRDefault="00E0253F" w:rsidP="00E0253F">
            <w:pPr>
              <w:pStyle w:val="a6"/>
              <w:spacing w:before="0" w:beforeAutospacing="0" w:after="0" w:afterAutospacing="0"/>
              <w:jc w:val="both"/>
              <w:rPr>
                <w:rStyle w:val="af4"/>
                <w:b w:val="0"/>
                <w:sz w:val="28"/>
                <w:szCs w:val="28"/>
              </w:rPr>
            </w:pPr>
            <w:r w:rsidRPr="00E0253F">
              <w:rPr>
                <w:rStyle w:val="af4"/>
                <w:sz w:val="28"/>
                <w:szCs w:val="28"/>
              </w:rPr>
              <w:t>Принципы организации общественного соучастия</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lastRenderedPageBreak/>
              <w:t>11.4.</w:t>
            </w:r>
          </w:p>
        </w:tc>
        <w:tc>
          <w:tcPr>
            <w:tcW w:w="6688" w:type="dxa"/>
          </w:tcPr>
          <w:p w:rsidR="00E0253F" w:rsidRPr="00E0253F" w:rsidRDefault="00E0253F" w:rsidP="00E0253F">
            <w:pPr>
              <w:pStyle w:val="a6"/>
              <w:spacing w:before="0" w:beforeAutospacing="0" w:after="0" w:afterAutospacing="0"/>
              <w:jc w:val="both"/>
              <w:rPr>
                <w:rStyle w:val="af4"/>
                <w:b w:val="0"/>
                <w:sz w:val="28"/>
                <w:szCs w:val="28"/>
              </w:rPr>
            </w:pPr>
            <w:r w:rsidRPr="00E0253F">
              <w:rPr>
                <w:rStyle w:val="af4"/>
                <w:sz w:val="28"/>
                <w:szCs w:val="28"/>
              </w:rPr>
              <w:t>Формы общественного соучастия</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rStyle w:val="af4"/>
                <w:sz w:val="28"/>
                <w:szCs w:val="28"/>
              </w:rPr>
              <w:t>11.5.</w:t>
            </w:r>
          </w:p>
        </w:tc>
        <w:tc>
          <w:tcPr>
            <w:tcW w:w="6688" w:type="dxa"/>
          </w:tcPr>
          <w:p w:rsidR="00E0253F" w:rsidRPr="00E0253F" w:rsidRDefault="00E0253F" w:rsidP="00E0253F">
            <w:pPr>
              <w:pStyle w:val="a6"/>
              <w:spacing w:before="0" w:beforeAutospacing="0" w:after="0" w:afterAutospacing="0"/>
              <w:jc w:val="both"/>
              <w:rPr>
                <w:rStyle w:val="af4"/>
                <w:b w:val="0"/>
                <w:sz w:val="28"/>
                <w:szCs w:val="28"/>
              </w:rPr>
            </w:pPr>
            <w:r w:rsidRPr="00E0253F">
              <w:rPr>
                <w:rStyle w:val="af4"/>
                <w:sz w:val="28"/>
                <w:szCs w:val="28"/>
              </w:rPr>
              <w:t>Механизмы общественного участия</w:t>
            </w:r>
          </w:p>
        </w:tc>
        <w:tc>
          <w:tcPr>
            <w:tcW w:w="1513" w:type="dxa"/>
          </w:tcPr>
          <w:p w:rsidR="00E0253F" w:rsidRPr="00E0253F" w:rsidRDefault="00E0253F" w:rsidP="00E0253F">
            <w:pPr>
              <w:jc w:val="both"/>
              <w:outlineLvl w:val="0"/>
              <w:rPr>
                <w:bCs/>
                <w:sz w:val="28"/>
                <w:szCs w:val="28"/>
              </w:rPr>
            </w:pPr>
          </w:p>
        </w:tc>
      </w:tr>
      <w:tr w:rsidR="00E0253F" w:rsidRPr="00E0253F" w:rsidTr="00E0253F">
        <w:tc>
          <w:tcPr>
            <w:tcW w:w="1817" w:type="dxa"/>
          </w:tcPr>
          <w:p w:rsidR="00E0253F" w:rsidRPr="00E0253F" w:rsidRDefault="00E0253F" w:rsidP="00E0253F">
            <w:pPr>
              <w:jc w:val="center"/>
              <w:outlineLvl w:val="0"/>
              <w:rPr>
                <w:bCs/>
                <w:sz w:val="28"/>
                <w:szCs w:val="28"/>
              </w:rPr>
            </w:pPr>
            <w:r w:rsidRPr="00E0253F">
              <w:rPr>
                <w:bCs/>
                <w:sz w:val="28"/>
                <w:szCs w:val="28"/>
              </w:rPr>
              <w:t>11.6.</w:t>
            </w:r>
          </w:p>
        </w:tc>
        <w:tc>
          <w:tcPr>
            <w:tcW w:w="6688" w:type="dxa"/>
          </w:tcPr>
          <w:p w:rsidR="00E0253F" w:rsidRPr="00E0253F" w:rsidRDefault="00E0253F" w:rsidP="00E0253F">
            <w:pPr>
              <w:pStyle w:val="a6"/>
              <w:spacing w:before="0" w:beforeAutospacing="0" w:after="0" w:afterAutospacing="0"/>
              <w:jc w:val="both"/>
              <w:rPr>
                <w:rStyle w:val="af4"/>
                <w:b w:val="0"/>
                <w:sz w:val="28"/>
                <w:szCs w:val="28"/>
              </w:rPr>
            </w:pPr>
            <w:r w:rsidRPr="00E0253F">
              <w:rPr>
                <w:bCs/>
                <w:sz w:val="28"/>
                <w:szCs w:val="28"/>
              </w:rPr>
              <w:t>Ответственность юридических и должностных лиц, индивидуальных предпринимателей и граждан за нарушение 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tc>
        <w:tc>
          <w:tcPr>
            <w:tcW w:w="1513" w:type="dxa"/>
          </w:tcPr>
          <w:p w:rsidR="00E0253F" w:rsidRPr="00E0253F" w:rsidRDefault="00E0253F" w:rsidP="00E0253F">
            <w:pPr>
              <w:jc w:val="both"/>
              <w:outlineLvl w:val="0"/>
              <w:rPr>
                <w:bCs/>
                <w:sz w:val="28"/>
                <w:szCs w:val="28"/>
              </w:rPr>
            </w:pPr>
          </w:p>
        </w:tc>
      </w:tr>
    </w:tbl>
    <w:p w:rsidR="00E0253F" w:rsidRPr="00E0253F" w:rsidRDefault="00E0253F" w:rsidP="00946484">
      <w:pPr>
        <w:jc w:val="center"/>
        <w:outlineLvl w:val="0"/>
        <w:rPr>
          <w:rFonts w:ascii="Times New Roman" w:hAnsi="Times New Roman" w:cs="Times New Roman"/>
          <w:b/>
          <w:bCs/>
          <w:sz w:val="28"/>
          <w:szCs w:val="28"/>
        </w:rPr>
      </w:pPr>
      <w:r w:rsidRPr="00E0253F">
        <w:rPr>
          <w:rFonts w:ascii="Times New Roman" w:hAnsi="Times New Roman" w:cs="Times New Roman"/>
          <w:b/>
          <w:bCs/>
          <w:sz w:val="28"/>
          <w:szCs w:val="28"/>
        </w:rPr>
        <w:t>ПРАВИЛА</w:t>
      </w:r>
    </w:p>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 ОБЩИЕ ПОЛОЖЕНИЯ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1.1. Правила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(далее по тексту - Правила) устанавливают единые и обязательные к исполнению нормы и требования в сфере содержания и внешнего благоустройства, определяют порядок уборки и содержания территорий, включая прилегающие к границам зданий и ограждений, а также внутренние производственные территории, для всех юридических и физических лиц, являющихся пользователями или владельцами земель, застройщиками, собственниками, владельцами и арендаторами зданий, строений и сооружений, расположенных на территории муниципального образования «Родниковское городское поселение Родниковского муниципального района Ивановской области», независимо от формы собственности, ведомственной принадлежности и гражданства.             </w:t>
      </w:r>
    </w:p>
    <w:p w:rsidR="00E0253F" w:rsidRPr="00E0253F" w:rsidRDefault="00E0253F" w:rsidP="00E0253F">
      <w:pPr>
        <w:ind w:firstLine="708"/>
        <w:jc w:val="both"/>
        <w:rPr>
          <w:rFonts w:ascii="Times New Roman" w:hAnsi="Times New Roman" w:cs="Times New Roman"/>
          <w:b/>
          <w:sz w:val="28"/>
          <w:szCs w:val="28"/>
        </w:rPr>
      </w:pPr>
      <w:r w:rsidRPr="00E0253F">
        <w:rPr>
          <w:rFonts w:ascii="Times New Roman" w:hAnsi="Times New Roman" w:cs="Times New Roman"/>
          <w:sz w:val="28"/>
          <w:szCs w:val="28"/>
        </w:rPr>
        <w:t xml:space="preserve">Правила разработаны в соответствии с действующим законодательством Российской Федерации, определяющим требования к содержанию территорий, состоянию благоустройства и защите окружающей среды и здоровья населения, в соответствии с Федеральным законом от 24.06.1998 года № 89-ФЗ «Об отходах производства и потребления», Федеральным законом от 10.01.2002 года «Об охране окружающей среды», Федеральным законом от 27.12.2002 года № 184-ФЗ «О техническом регулировании», Федеральным законом от 06.10.2003 года № 131-ФЗ «Об общих принципах организации местного самоуправления в Российской Федерации», Федеральным законом от 29.12.2014 года № 458-ФЗ «О внесении изменений в Федеральный закон «Об отходах производства и потребления», Постановлением Правительства Российской Федерации от 10.02.1997 года № 155 </w:t>
      </w:r>
      <w:r w:rsidRPr="00E0253F">
        <w:rPr>
          <w:rFonts w:ascii="Times New Roman" w:hAnsi="Times New Roman" w:cs="Times New Roman"/>
          <w:sz w:val="28"/>
          <w:szCs w:val="28"/>
        </w:rPr>
        <w:lastRenderedPageBreak/>
        <w:t>«Об утверждении правил предоставления услуг по вывозу твердых и жидких бытовых отходов», 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E0253F">
        <w:rPr>
          <w:rFonts w:ascii="Times New Roman" w:hAnsi="Times New Roman" w:cs="Times New Roman"/>
          <w:b/>
          <w:sz w:val="28"/>
          <w:szCs w:val="28"/>
        </w:rPr>
        <w:t>.</w:t>
      </w:r>
    </w:p>
    <w:p w:rsidR="00E0253F" w:rsidRPr="00E0253F" w:rsidRDefault="00E0253F" w:rsidP="00E0253F">
      <w:pPr>
        <w:pStyle w:val="1"/>
        <w:rPr>
          <w:b/>
          <w:sz w:val="28"/>
          <w:szCs w:val="28"/>
        </w:rPr>
      </w:pPr>
      <w:r w:rsidRPr="00E0253F">
        <w:rPr>
          <w:b/>
          <w:sz w:val="28"/>
          <w:szCs w:val="28"/>
        </w:rPr>
        <w:t xml:space="preserve"> </w:t>
      </w:r>
      <w:r w:rsidRPr="00E0253F">
        <w:rPr>
          <w:b/>
          <w:sz w:val="28"/>
          <w:szCs w:val="28"/>
        </w:rPr>
        <w:tab/>
        <w:t>А также с соблюдением норм, указанных в сводах правил и национальных стандартах:</w:t>
      </w:r>
    </w:p>
    <w:p w:rsidR="00E0253F" w:rsidRPr="00E0253F" w:rsidRDefault="00E0253F" w:rsidP="00E0253F">
      <w:pPr>
        <w:pStyle w:val="pboth1"/>
        <w:spacing w:before="0" w:beforeAutospacing="0" w:after="0" w:line="240" w:lineRule="auto"/>
        <w:rPr>
          <w:sz w:val="28"/>
          <w:szCs w:val="28"/>
        </w:rPr>
      </w:pPr>
      <w:r w:rsidRPr="00E0253F">
        <w:rPr>
          <w:sz w:val="28"/>
          <w:szCs w:val="28"/>
        </w:rPr>
        <w:t>СП 42.13330.2016 «СНиП 2.07.01-89* Градостроительство. Планировка и застройка городских и сельских поселений»;</w:t>
      </w:r>
    </w:p>
    <w:p w:rsidR="00E0253F" w:rsidRPr="00E0253F" w:rsidRDefault="00E0253F" w:rsidP="00E0253F">
      <w:pPr>
        <w:pStyle w:val="pboth1"/>
        <w:spacing w:before="0" w:beforeAutospacing="0" w:after="0" w:line="240" w:lineRule="auto"/>
        <w:rPr>
          <w:sz w:val="28"/>
          <w:szCs w:val="28"/>
        </w:rPr>
      </w:pPr>
      <w:bookmarkStart w:id="2" w:name="100138"/>
      <w:bookmarkEnd w:id="2"/>
      <w:r w:rsidRPr="00E0253F">
        <w:rPr>
          <w:sz w:val="28"/>
          <w:szCs w:val="28"/>
        </w:rPr>
        <w:t>СП 82.13330.2016 «СНиП III-10-75 Благоустройство территорий»;</w:t>
      </w:r>
    </w:p>
    <w:p w:rsidR="00E0253F" w:rsidRPr="00E0253F" w:rsidRDefault="00E0253F" w:rsidP="00E0253F">
      <w:pPr>
        <w:pStyle w:val="pboth1"/>
        <w:spacing w:before="0" w:beforeAutospacing="0" w:after="0" w:line="240" w:lineRule="auto"/>
        <w:rPr>
          <w:sz w:val="28"/>
          <w:szCs w:val="28"/>
        </w:rPr>
      </w:pPr>
      <w:bookmarkStart w:id="3" w:name="100139"/>
      <w:bookmarkEnd w:id="3"/>
      <w:r w:rsidRPr="00E0253F">
        <w:rPr>
          <w:sz w:val="28"/>
          <w:szCs w:val="28"/>
        </w:rPr>
        <w:t>СП 45.13330.2012 «СНиП 3.02.01-87 Земляные сооружения, основания и фундаменты»;</w:t>
      </w:r>
    </w:p>
    <w:p w:rsidR="00E0253F" w:rsidRPr="00E0253F" w:rsidRDefault="00E0253F" w:rsidP="00E0253F">
      <w:pPr>
        <w:pStyle w:val="pboth1"/>
        <w:spacing w:before="0" w:beforeAutospacing="0" w:after="0" w:line="240" w:lineRule="auto"/>
        <w:rPr>
          <w:sz w:val="28"/>
          <w:szCs w:val="28"/>
        </w:rPr>
      </w:pPr>
      <w:bookmarkStart w:id="4" w:name="100140"/>
      <w:bookmarkEnd w:id="4"/>
      <w:r w:rsidRPr="00E0253F">
        <w:rPr>
          <w:sz w:val="28"/>
          <w:szCs w:val="28"/>
        </w:rPr>
        <w:t>СП 48.13330.2011 «СНиП 12-01-2004 Организация строительства»;</w:t>
      </w:r>
    </w:p>
    <w:p w:rsidR="00E0253F" w:rsidRPr="00E0253F" w:rsidRDefault="00E0253F" w:rsidP="00E0253F">
      <w:pPr>
        <w:pStyle w:val="pboth1"/>
        <w:spacing w:before="0" w:beforeAutospacing="0" w:after="0" w:line="240" w:lineRule="auto"/>
        <w:rPr>
          <w:sz w:val="28"/>
          <w:szCs w:val="28"/>
        </w:rPr>
      </w:pPr>
      <w:bookmarkStart w:id="5" w:name="100141"/>
      <w:bookmarkEnd w:id="5"/>
      <w:r w:rsidRPr="00E0253F">
        <w:rPr>
          <w:sz w:val="28"/>
          <w:szCs w:val="28"/>
        </w:rPr>
        <w:t>СП 116.13330.2012 «СНиП 22-02-2003 Инженерная защита территорий, зданий и сооружений от опасных геологических процессов. Основные положения»;</w:t>
      </w:r>
    </w:p>
    <w:p w:rsidR="00E0253F" w:rsidRPr="00E0253F" w:rsidRDefault="00E0253F" w:rsidP="00E0253F">
      <w:pPr>
        <w:pStyle w:val="pboth1"/>
        <w:spacing w:before="0" w:beforeAutospacing="0" w:after="0" w:line="240" w:lineRule="auto"/>
        <w:rPr>
          <w:sz w:val="28"/>
          <w:szCs w:val="28"/>
        </w:rPr>
      </w:pPr>
      <w:bookmarkStart w:id="6" w:name="100142"/>
      <w:bookmarkEnd w:id="6"/>
      <w:r w:rsidRPr="00E0253F">
        <w:rPr>
          <w:sz w:val="28"/>
          <w:szCs w:val="28"/>
        </w:rPr>
        <w:t>СП 104.13330.2016 «СНиП 2.06.15-85 Инженерная защита территории от затопления и подтопления»;</w:t>
      </w:r>
    </w:p>
    <w:p w:rsidR="00E0253F" w:rsidRPr="00E0253F" w:rsidRDefault="00E0253F" w:rsidP="00E0253F">
      <w:pPr>
        <w:pStyle w:val="pboth1"/>
        <w:spacing w:before="0" w:beforeAutospacing="0" w:after="0" w:line="240" w:lineRule="auto"/>
        <w:rPr>
          <w:sz w:val="28"/>
          <w:szCs w:val="28"/>
        </w:rPr>
      </w:pPr>
      <w:bookmarkStart w:id="7" w:name="100143"/>
      <w:bookmarkEnd w:id="7"/>
      <w:r w:rsidRPr="00E0253F">
        <w:rPr>
          <w:sz w:val="28"/>
          <w:szCs w:val="28"/>
        </w:rPr>
        <w:t>СП 59.13330.2016 «СНиП 35-01-2001 Доступность зданий и сооружений для маломобильных групп населения»;</w:t>
      </w:r>
    </w:p>
    <w:p w:rsidR="00E0253F" w:rsidRPr="00E0253F" w:rsidRDefault="00E0253F" w:rsidP="00E0253F">
      <w:pPr>
        <w:pStyle w:val="pboth1"/>
        <w:spacing w:before="0" w:beforeAutospacing="0" w:after="0" w:line="240" w:lineRule="auto"/>
        <w:rPr>
          <w:sz w:val="28"/>
          <w:szCs w:val="28"/>
        </w:rPr>
      </w:pPr>
      <w:bookmarkStart w:id="8" w:name="100144"/>
      <w:bookmarkEnd w:id="8"/>
      <w:r w:rsidRPr="00E0253F">
        <w:rPr>
          <w:sz w:val="28"/>
          <w:szCs w:val="28"/>
        </w:rPr>
        <w:t>СП 140.13330.2012 «Городская среда. Правила проектирования для маломобильных групп населения»;</w:t>
      </w:r>
    </w:p>
    <w:p w:rsidR="00E0253F" w:rsidRPr="00E0253F" w:rsidRDefault="00E0253F" w:rsidP="00E0253F">
      <w:pPr>
        <w:pStyle w:val="pboth1"/>
        <w:spacing w:before="0" w:beforeAutospacing="0" w:after="0" w:line="240" w:lineRule="auto"/>
        <w:rPr>
          <w:sz w:val="28"/>
          <w:szCs w:val="28"/>
        </w:rPr>
      </w:pPr>
      <w:bookmarkStart w:id="9" w:name="100145"/>
      <w:bookmarkEnd w:id="9"/>
      <w:r w:rsidRPr="00E0253F">
        <w:rPr>
          <w:sz w:val="28"/>
          <w:szCs w:val="28"/>
        </w:rPr>
        <w:t>СП 136.13330.2012 «Здания и сооружения. Общие положения проектирования с учетом доступности для маломобильных групп населения»;</w:t>
      </w:r>
    </w:p>
    <w:p w:rsidR="00E0253F" w:rsidRPr="00E0253F" w:rsidRDefault="00E0253F" w:rsidP="00E0253F">
      <w:pPr>
        <w:pStyle w:val="pboth1"/>
        <w:spacing w:before="0" w:beforeAutospacing="0" w:after="0" w:line="240" w:lineRule="auto"/>
        <w:rPr>
          <w:sz w:val="28"/>
          <w:szCs w:val="28"/>
        </w:rPr>
      </w:pPr>
      <w:bookmarkStart w:id="10" w:name="100146"/>
      <w:bookmarkEnd w:id="10"/>
      <w:r w:rsidRPr="00E0253F">
        <w:rPr>
          <w:sz w:val="28"/>
          <w:szCs w:val="28"/>
        </w:rPr>
        <w:t>СП 138.13330.2012 «Общественные здания и сооружения, доступные маломобильным группам населения. Правила проектирования»;</w:t>
      </w:r>
    </w:p>
    <w:p w:rsidR="00E0253F" w:rsidRPr="00E0253F" w:rsidRDefault="00E0253F" w:rsidP="00E0253F">
      <w:pPr>
        <w:pStyle w:val="pboth1"/>
        <w:spacing w:before="0" w:beforeAutospacing="0" w:after="0" w:line="240" w:lineRule="auto"/>
        <w:rPr>
          <w:sz w:val="28"/>
          <w:szCs w:val="28"/>
        </w:rPr>
      </w:pPr>
      <w:bookmarkStart w:id="11" w:name="100147"/>
      <w:bookmarkEnd w:id="11"/>
      <w:r w:rsidRPr="00E0253F">
        <w:rPr>
          <w:sz w:val="28"/>
          <w:szCs w:val="28"/>
        </w:rPr>
        <w:t>СП 137.13330.2012 «Жилая среда с планировочными элементами, доступными инвалидам. Правила проектирования»;</w:t>
      </w:r>
    </w:p>
    <w:p w:rsidR="00E0253F" w:rsidRPr="00E0253F" w:rsidRDefault="00E0253F" w:rsidP="00E0253F">
      <w:pPr>
        <w:pStyle w:val="pboth1"/>
        <w:spacing w:before="0" w:beforeAutospacing="0" w:after="0" w:line="240" w:lineRule="auto"/>
        <w:rPr>
          <w:sz w:val="28"/>
          <w:szCs w:val="28"/>
        </w:rPr>
      </w:pPr>
      <w:bookmarkStart w:id="12" w:name="100148"/>
      <w:bookmarkEnd w:id="12"/>
      <w:r w:rsidRPr="00E0253F">
        <w:rPr>
          <w:sz w:val="28"/>
          <w:szCs w:val="28"/>
        </w:rPr>
        <w:t>СП 32.13330.2012 «СНиП 2.04.03-85 Канализация. Наружные сети и сооружения»;</w:t>
      </w:r>
    </w:p>
    <w:p w:rsidR="00E0253F" w:rsidRPr="00E0253F" w:rsidRDefault="00E0253F" w:rsidP="00E0253F">
      <w:pPr>
        <w:pStyle w:val="pboth1"/>
        <w:spacing w:before="0" w:beforeAutospacing="0" w:after="0" w:line="240" w:lineRule="auto"/>
        <w:rPr>
          <w:sz w:val="28"/>
          <w:szCs w:val="28"/>
        </w:rPr>
      </w:pPr>
      <w:bookmarkStart w:id="13" w:name="100149"/>
      <w:bookmarkEnd w:id="13"/>
      <w:r w:rsidRPr="00E0253F">
        <w:rPr>
          <w:sz w:val="28"/>
          <w:szCs w:val="28"/>
        </w:rPr>
        <w:t>СП 31.13330.2012 «СНиП 2.04.02-84* Водоснабжение. Наружные сети и сооружения»;</w:t>
      </w:r>
    </w:p>
    <w:p w:rsidR="00E0253F" w:rsidRPr="00E0253F" w:rsidRDefault="00E0253F" w:rsidP="00E0253F">
      <w:pPr>
        <w:pStyle w:val="pboth1"/>
        <w:spacing w:before="0" w:beforeAutospacing="0" w:after="0" w:line="240" w:lineRule="auto"/>
        <w:rPr>
          <w:sz w:val="28"/>
          <w:szCs w:val="28"/>
        </w:rPr>
      </w:pPr>
      <w:bookmarkStart w:id="14" w:name="100150"/>
      <w:bookmarkEnd w:id="14"/>
      <w:r w:rsidRPr="00E0253F">
        <w:rPr>
          <w:sz w:val="28"/>
          <w:szCs w:val="28"/>
        </w:rPr>
        <w:t>СП 124.13330.2012 «СНиП 41-02-2003 Тепловые сети»;</w:t>
      </w:r>
    </w:p>
    <w:p w:rsidR="00E0253F" w:rsidRPr="00E0253F" w:rsidRDefault="00E0253F" w:rsidP="00E0253F">
      <w:pPr>
        <w:pStyle w:val="pboth1"/>
        <w:spacing w:before="0" w:beforeAutospacing="0" w:after="0" w:line="240" w:lineRule="auto"/>
        <w:rPr>
          <w:sz w:val="28"/>
          <w:szCs w:val="28"/>
        </w:rPr>
      </w:pPr>
      <w:bookmarkStart w:id="15" w:name="100151"/>
      <w:bookmarkEnd w:id="15"/>
      <w:r w:rsidRPr="00E0253F">
        <w:rPr>
          <w:sz w:val="28"/>
          <w:szCs w:val="28"/>
        </w:rPr>
        <w:t>СП 34.13330.2012 «СНиП 2.05.02-85* Автомобильные дороги»;</w:t>
      </w:r>
    </w:p>
    <w:p w:rsidR="00E0253F" w:rsidRPr="00E0253F" w:rsidRDefault="00E0253F" w:rsidP="00E0253F">
      <w:pPr>
        <w:pStyle w:val="pboth1"/>
        <w:spacing w:before="0" w:beforeAutospacing="0" w:after="0" w:line="240" w:lineRule="auto"/>
        <w:rPr>
          <w:sz w:val="28"/>
          <w:szCs w:val="28"/>
        </w:rPr>
      </w:pPr>
      <w:bookmarkStart w:id="16" w:name="100152"/>
      <w:bookmarkEnd w:id="16"/>
      <w:r w:rsidRPr="00E0253F">
        <w:rPr>
          <w:sz w:val="28"/>
          <w:szCs w:val="28"/>
        </w:rPr>
        <w:t>СП 52.13330.2016 «СНиП 23-05-95* Естественное и искусственное освещение»;</w:t>
      </w:r>
    </w:p>
    <w:p w:rsidR="00E0253F" w:rsidRPr="00E0253F" w:rsidRDefault="00E0253F" w:rsidP="00E0253F">
      <w:pPr>
        <w:pStyle w:val="pboth1"/>
        <w:spacing w:before="0" w:beforeAutospacing="0" w:after="0" w:line="240" w:lineRule="auto"/>
        <w:rPr>
          <w:sz w:val="28"/>
          <w:szCs w:val="28"/>
        </w:rPr>
      </w:pPr>
      <w:bookmarkStart w:id="17" w:name="100153"/>
      <w:bookmarkEnd w:id="17"/>
      <w:r w:rsidRPr="00E0253F">
        <w:rPr>
          <w:sz w:val="28"/>
          <w:szCs w:val="28"/>
        </w:rPr>
        <w:t>СП 50.13330.2012 «СНиП 23-02-2003 Тепловая защита зданий»;</w:t>
      </w:r>
    </w:p>
    <w:p w:rsidR="00E0253F" w:rsidRPr="00E0253F" w:rsidRDefault="00E0253F" w:rsidP="00E0253F">
      <w:pPr>
        <w:pStyle w:val="pboth1"/>
        <w:spacing w:before="0" w:beforeAutospacing="0" w:after="0" w:line="240" w:lineRule="auto"/>
        <w:rPr>
          <w:sz w:val="28"/>
          <w:szCs w:val="28"/>
        </w:rPr>
      </w:pPr>
      <w:bookmarkStart w:id="18" w:name="100154"/>
      <w:bookmarkEnd w:id="18"/>
      <w:r w:rsidRPr="00E0253F">
        <w:rPr>
          <w:sz w:val="28"/>
          <w:szCs w:val="28"/>
        </w:rPr>
        <w:t>СП 51.13330.2011 «СНиП 23-03-2003 Защита от шума»;</w:t>
      </w:r>
    </w:p>
    <w:p w:rsidR="00E0253F" w:rsidRPr="00E0253F" w:rsidRDefault="00E0253F" w:rsidP="00E0253F">
      <w:pPr>
        <w:pStyle w:val="pboth1"/>
        <w:spacing w:before="0" w:beforeAutospacing="0" w:after="0" w:line="240" w:lineRule="auto"/>
        <w:rPr>
          <w:sz w:val="28"/>
          <w:szCs w:val="28"/>
        </w:rPr>
      </w:pPr>
      <w:bookmarkStart w:id="19" w:name="100155"/>
      <w:bookmarkEnd w:id="19"/>
      <w:r w:rsidRPr="00E0253F">
        <w:rPr>
          <w:sz w:val="28"/>
          <w:szCs w:val="28"/>
        </w:rPr>
        <w:t>СП 53.13330.2011 «СНиП 30-02-97* Планировка и застройка территорий садоводческих (дачных) объединений граждан, здания и сооружения»;</w:t>
      </w:r>
    </w:p>
    <w:p w:rsidR="00E0253F" w:rsidRPr="00E0253F" w:rsidRDefault="00E0253F" w:rsidP="00E0253F">
      <w:pPr>
        <w:pStyle w:val="pboth1"/>
        <w:spacing w:before="0" w:beforeAutospacing="0" w:after="0" w:line="240" w:lineRule="auto"/>
        <w:rPr>
          <w:sz w:val="28"/>
          <w:szCs w:val="28"/>
        </w:rPr>
      </w:pPr>
      <w:bookmarkStart w:id="20" w:name="100156"/>
      <w:bookmarkEnd w:id="20"/>
      <w:r w:rsidRPr="00E0253F">
        <w:rPr>
          <w:sz w:val="28"/>
          <w:szCs w:val="28"/>
        </w:rPr>
        <w:t>СП 118.13330.2012 «СНиП 31-06-2009 Общественные здания и сооружения»;</w:t>
      </w:r>
    </w:p>
    <w:p w:rsidR="00E0253F" w:rsidRPr="00E0253F" w:rsidRDefault="00E0253F" w:rsidP="00E0253F">
      <w:pPr>
        <w:pStyle w:val="pboth1"/>
        <w:spacing w:before="0" w:beforeAutospacing="0" w:after="0" w:line="240" w:lineRule="auto"/>
        <w:rPr>
          <w:sz w:val="28"/>
          <w:szCs w:val="28"/>
        </w:rPr>
      </w:pPr>
      <w:bookmarkStart w:id="21" w:name="100157"/>
      <w:bookmarkEnd w:id="21"/>
      <w:r w:rsidRPr="00E0253F">
        <w:rPr>
          <w:sz w:val="28"/>
          <w:szCs w:val="28"/>
        </w:rPr>
        <w:t>СП 54.13330.2012 «СНиП 31-01-2003 Здания жилые многоквартирные»;</w:t>
      </w:r>
    </w:p>
    <w:p w:rsidR="00E0253F" w:rsidRPr="00E0253F" w:rsidRDefault="00E0253F" w:rsidP="00E0253F">
      <w:pPr>
        <w:pStyle w:val="pboth1"/>
        <w:spacing w:before="0" w:beforeAutospacing="0" w:after="0" w:line="240" w:lineRule="auto"/>
        <w:rPr>
          <w:sz w:val="28"/>
          <w:szCs w:val="28"/>
        </w:rPr>
      </w:pPr>
      <w:bookmarkStart w:id="22" w:name="100158"/>
      <w:bookmarkEnd w:id="22"/>
      <w:r w:rsidRPr="00E0253F">
        <w:rPr>
          <w:sz w:val="28"/>
          <w:szCs w:val="28"/>
        </w:rPr>
        <w:t>СП 251.1325800.2016 «Здания общеобразовательных организаций. Правила проектирования»;</w:t>
      </w:r>
    </w:p>
    <w:p w:rsidR="00E0253F" w:rsidRPr="00E0253F" w:rsidRDefault="00E0253F" w:rsidP="00E0253F">
      <w:pPr>
        <w:pStyle w:val="pboth1"/>
        <w:spacing w:before="0" w:beforeAutospacing="0" w:after="0" w:line="240" w:lineRule="auto"/>
        <w:rPr>
          <w:sz w:val="28"/>
          <w:szCs w:val="28"/>
        </w:rPr>
      </w:pPr>
      <w:bookmarkStart w:id="23" w:name="100159"/>
      <w:bookmarkEnd w:id="23"/>
      <w:r w:rsidRPr="00E0253F">
        <w:rPr>
          <w:sz w:val="28"/>
          <w:szCs w:val="28"/>
        </w:rPr>
        <w:t>СП 252.1325800.2016 «Здания дошкольных образовательных организаций. Правила проектирования»;</w:t>
      </w:r>
    </w:p>
    <w:p w:rsidR="00E0253F" w:rsidRPr="00E0253F" w:rsidRDefault="00E0253F" w:rsidP="00E0253F">
      <w:pPr>
        <w:pStyle w:val="pboth1"/>
        <w:spacing w:before="0" w:beforeAutospacing="0" w:after="0" w:line="240" w:lineRule="auto"/>
        <w:rPr>
          <w:sz w:val="28"/>
          <w:szCs w:val="28"/>
        </w:rPr>
      </w:pPr>
      <w:bookmarkStart w:id="24" w:name="100160"/>
      <w:bookmarkEnd w:id="24"/>
      <w:r w:rsidRPr="00E0253F">
        <w:rPr>
          <w:sz w:val="28"/>
          <w:szCs w:val="28"/>
        </w:rPr>
        <w:lastRenderedPageBreak/>
        <w:t>СП 113.13330.2012 «СНиП 21-02-99* Стоянки автомобилей»;</w:t>
      </w:r>
    </w:p>
    <w:p w:rsidR="00E0253F" w:rsidRPr="00E0253F" w:rsidRDefault="00E0253F" w:rsidP="00E0253F">
      <w:pPr>
        <w:pStyle w:val="pboth1"/>
        <w:spacing w:before="0" w:beforeAutospacing="0" w:after="0" w:line="240" w:lineRule="auto"/>
        <w:rPr>
          <w:sz w:val="28"/>
          <w:szCs w:val="28"/>
        </w:rPr>
      </w:pPr>
      <w:bookmarkStart w:id="25" w:name="100161"/>
      <w:bookmarkEnd w:id="25"/>
      <w:r w:rsidRPr="00E0253F">
        <w:rPr>
          <w:sz w:val="28"/>
          <w:szCs w:val="28"/>
        </w:rPr>
        <w:t>СП 158.13330.2014 «Здания и помещения медицинских организаций. Правила проектирования»;</w:t>
      </w:r>
    </w:p>
    <w:p w:rsidR="00E0253F" w:rsidRPr="00E0253F" w:rsidRDefault="00E0253F" w:rsidP="00E0253F">
      <w:pPr>
        <w:pStyle w:val="pboth1"/>
        <w:spacing w:before="0" w:beforeAutospacing="0" w:after="0" w:line="240" w:lineRule="auto"/>
        <w:rPr>
          <w:sz w:val="28"/>
          <w:szCs w:val="28"/>
        </w:rPr>
      </w:pPr>
      <w:bookmarkStart w:id="26" w:name="100162"/>
      <w:bookmarkEnd w:id="26"/>
      <w:r w:rsidRPr="00E0253F">
        <w:rPr>
          <w:sz w:val="28"/>
          <w:szCs w:val="28"/>
        </w:rPr>
        <w:t>СП 257.1325800.2016 «Здания гостиниц. Правила проектирования»;</w:t>
      </w:r>
    </w:p>
    <w:p w:rsidR="00E0253F" w:rsidRPr="00E0253F" w:rsidRDefault="00E0253F" w:rsidP="00E0253F">
      <w:pPr>
        <w:pStyle w:val="pboth1"/>
        <w:spacing w:before="0" w:beforeAutospacing="0" w:after="0" w:line="240" w:lineRule="auto"/>
        <w:rPr>
          <w:sz w:val="28"/>
          <w:szCs w:val="28"/>
        </w:rPr>
      </w:pPr>
      <w:bookmarkStart w:id="27" w:name="100163"/>
      <w:bookmarkEnd w:id="27"/>
      <w:r w:rsidRPr="00E0253F">
        <w:rPr>
          <w:sz w:val="28"/>
          <w:szCs w:val="28"/>
        </w:rPr>
        <w:t>СП 35.13330.2011 «СНиП 2.05.03-84* Мосты и трубы»;</w:t>
      </w:r>
    </w:p>
    <w:p w:rsidR="00E0253F" w:rsidRPr="00E0253F" w:rsidRDefault="00E0253F" w:rsidP="00E0253F">
      <w:pPr>
        <w:pStyle w:val="pboth1"/>
        <w:spacing w:before="0" w:beforeAutospacing="0" w:after="0" w:line="240" w:lineRule="auto"/>
        <w:rPr>
          <w:sz w:val="28"/>
          <w:szCs w:val="28"/>
        </w:rPr>
      </w:pPr>
      <w:bookmarkStart w:id="28" w:name="100164"/>
      <w:bookmarkEnd w:id="28"/>
      <w:r w:rsidRPr="00E0253F">
        <w:rPr>
          <w:sz w:val="28"/>
          <w:szCs w:val="28"/>
        </w:rPr>
        <w:t>СП 101.13330.2012 «СНиП 2.06.07-87 Подпорные стены, судоходные шлюзы, рыбопропускные и рыбозащитные сооружения»;</w:t>
      </w:r>
    </w:p>
    <w:p w:rsidR="00E0253F" w:rsidRPr="00E0253F" w:rsidRDefault="00E0253F" w:rsidP="00E0253F">
      <w:pPr>
        <w:pStyle w:val="pboth1"/>
        <w:spacing w:before="0" w:beforeAutospacing="0" w:after="0" w:line="240" w:lineRule="auto"/>
        <w:rPr>
          <w:sz w:val="28"/>
          <w:szCs w:val="28"/>
        </w:rPr>
      </w:pPr>
      <w:bookmarkStart w:id="29" w:name="100165"/>
      <w:bookmarkEnd w:id="29"/>
      <w:r w:rsidRPr="00E0253F">
        <w:rPr>
          <w:sz w:val="28"/>
          <w:szCs w:val="28"/>
        </w:rPr>
        <w:t>СП 102.13330.2012 «СНиП 2.06.09-84 Туннели гидротехнические»;</w:t>
      </w:r>
    </w:p>
    <w:p w:rsidR="00E0253F" w:rsidRPr="00E0253F" w:rsidRDefault="00E0253F" w:rsidP="00E0253F">
      <w:pPr>
        <w:pStyle w:val="pboth1"/>
        <w:spacing w:before="0" w:beforeAutospacing="0" w:after="0" w:line="240" w:lineRule="auto"/>
        <w:rPr>
          <w:sz w:val="28"/>
          <w:szCs w:val="28"/>
        </w:rPr>
      </w:pPr>
      <w:bookmarkStart w:id="30" w:name="100166"/>
      <w:bookmarkEnd w:id="30"/>
      <w:r w:rsidRPr="00E0253F">
        <w:rPr>
          <w:sz w:val="28"/>
          <w:szCs w:val="28"/>
        </w:rPr>
        <w:t>СП 58.13330.2012 «СНиП 33-01-2003 Гидротехнические сооружения. Основные положения»;</w:t>
      </w:r>
    </w:p>
    <w:p w:rsidR="00E0253F" w:rsidRPr="00E0253F" w:rsidRDefault="00E0253F" w:rsidP="00E0253F">
      <w:pPr>
        <w:pStyle w:val="pboth1"/>
        <w:spacing w:before="0" w:beforeAutospacing="0" w:after="0" w:line="240" w:lineRule="auto"/>
        <w:rPr>
          <w:sz w:val="28"/>
          <w:szCs w:val="28"/>
        </w:rPr>
      </w:pPr>
      <w:bookmarkStart w:id="31" w:name="100167"/>
      <w:bookmarkEnd w:id="31"/>
      <w:r w:rsidRPr="00E0253F">
        <w:rPr>
          <w:sz w:val="28"/>
          <w:szCs w:val="28"/>
        </w:rPr>
        <w:t>СП 38.13330.2012 «СНиП 2.06.04-82* Нагрузки и воздействия на гидротехнические сооружения (волновые, ледовые и от судов)»;</w:t>
      </w:r>
    </w:p>
    <w:p w:rsidR="00E0253F" w:rsidRPr="00E0253F" w:rsidRDefault="00E0253F" w:rsidP="00E0253F">
      <w:pPr>
        <w:pStyle w:val="pboth1"/>
        <w:spacing w:before="0" w:beforeAutospacing="0" w:after="0" w:line="240" w:lineRule="auto"/>
        <w:rPr>
          <w:sz w:val="28"/>
          <w:szCs w:val="28"/>
        </w:rPr>
      </w:pPr>
      <w:bookmarkStart w:id="32" w:name="100168"/>
      <w:bookmarkEnd w:id="32"/>
      <w:r w:rsidRPr="00E0253F">
        <w:rPr>
          <w:sz w:val="28"/>
          <w:szCs w:val="28"/>
        </w:rPr>
        <w:t>СП 39.13330.2012 «СНиП 2.06.05-84* Плотины из грунтовых материалов»;</w:t>
      </w:r>
    </w:p>
    <w:p w:rsidR="00E0253F" w:rsidRPr="00E0253F" w:rsidRDefault="00E0253F" w:rsidP="00E0253F">
      <w:pPr>
        <w:pStyle w:val="pboth1"/>
        <w:spacing w:before="0" w:beforeAutospacing="0" w:after="0" w:line="240" w:lineRule="auto"/>
        <w:rPr>
          <w:sz w:val="28"/>
          <w:szCs w:val="28"/>
        </w:rPr>
      </w:pPr>
      <w:bookmarkStart w:id="33" w:name="100169"/>
      <w:bookmarkEnd w:id="33"/>
      <w:r w:rsidRPr="00E0253F">
        <w:rPr>
          <w:sz w:val="28"/>
          <w:szCs w:val="28"/>
        </w:rPr>
        <w:t>СП 40.13330.2012 «СНиП 2.06.06-85 Плотины бетонные и железобетонные»;</w:t>
      </w:r>
    </w:p>
    <w:p w:rsidR="00E0253F" w:rsidRPr="00E0253F" w:rsidRDefault="00E0253F" w:rsidP="00E0253F">
      <w:pPr>
        <w:pStyle w:val="pboth1"/>
        <w:spacing w:before="0" w:beforeAutospacing="0" w:after="0" w:line="240" w:lineRule="auto"/>
        <w:rPr>
          <w:sz w:val="28"/>
          <w:szCs w:val="28"/>
        </w:rPr>
      </w:pPr>
      <w:bookmarkStart w:id="34" w:name="100170"/>
      <w:bookmarkEnd w:id="34"/>
      <w:r w:rsidRPr="00E0253F">
        <w:rPr>
          <w:sz w:val="28"/>
          <w:szCs w:val="28"/>
        </w:rPr>
        <w:t>СП 41.13330.2012 «СНиП 2.06.08-87 Бетонные и железобетонные конструкции гидротехнических сооружений»;</w:t>
      </w:r>
    </w:p>
    <w:p w:rsidR="00E0253F" w:rsidRPr="00E0253F" w:rsidRDefault="00E0253F" w:rsidP="00E0253F">
      <w:pPr>
        <w:pStyle w:val="pboth1"/>
        <w:spacing w:before="0" w:beforeAutospacing="0" w:after="0" w:line="240" w:lineRule="auto"/>
        <w:rPr>
          <w:sz w:val="28"/>
          <w:szCs w:val="28"/>
        </w:rPr>
      </w:pPr>
      <w:bookmarkStart w:id="35" w:name="100171"/>
      <w:bookmarkEnd w:id="35"/>
      <w:r w:rsidRPr="00E0253F">
        <w:rPr>
          <w:sz w:val="28"/>
          <w:szCs w:val="28"/>
        </w:rPr>
        <w:t>СП 101.13330.2012 «СНиП 2.06.07-87 Подпорные стены, судоходные шлюзы, рыбопропускные и рыбозащитные сооружения»;</w:t>
      </w:r>
    </w:p>
    <w:p w:rsidR="00E0253F" w:rsidRPr="00E0253F" w:rsidRDefault="00E0253F" w:rsidP="00E0253F">
      <w:pPr>
        <w:pStyle w:val="pboth1"/>
        <w:spacing w:before="0" w:beforeAutospacing="0" w:after="0" w:line="240" w:lineRule="auto"/>
        <w:rPr>
          <w:sz w:val="28"/>
          <w:szCs w:val="28"/>
        </w:rPr>
      </w:pPr>
      <w:bookmarkStart w:id="36" w:name="100172"/>
      <w:bookmarkEnd w:id="36"/>
      <w:r w:rsidRPr="00E0253F">
        <w:rPr>
          <w:sz w:val="28"/>
          <w:szCs w:val="28"/>
        </w:rPr>
        <w:t>СП 102.13330.2012 «СНиП 2.06.09-84 Туннели гидротехнические»;</w:t>
      </w:r>
    </w:p>
    <w:p w:rsidR="00E0253F" w:rsidRPr="00E0253F" w:rsidRDefault="00E0253F" w:rsidP="00E0253F">
      <w:pPr>
        <w:pStyle w:val="pboth1"/>
        <w:spacing w:before="0" w:beforeAutospacing="0" w:after="0" w:line="240" w:lineRule="auto"/>
        <w:rPr>
          <w:sz w:val="28"/>
          <w:szCs w:val="28"/>
        </w:rPr>
      </w:pPr>
      <w:bookmarkStart w:id="37" w:name="100173"/>
      <w:bookmarkEnd w:id="37"/>
      <w:r w:rsidRPr="00E0253F">
        <w:rPr>
          <w:sz w:val="28"/>
          <w:szCs w:val="28"/>
        </w:rPr>
        <w:t>СП 122.13330.2012 «СНиП 32-04-97 Тоннели железнодорожные и автодорожные»;</w:t>
      </w:r>
    </w:p>
    <w:p w:rsidR="00E0253F" w:rsidRPr="00E0253F" w:rsidRDefault="00E0253F" w:rsidP="00E0253F">
      <w:pPr>
        <w:pStyle w:val="pboth1"/>
        <w:spacing w:before="0" w:beforeAutospacing="0" w:after="0" w:line="240" w:lineRule="auto"/>
        <w:rPr>
          <w:sz w:val="28"/>
          <w:szCs w:val="28"/>
        </w:rPr>
      </w:pPr>
      <w:bookmarkStart w:id="38" w:name="100174"/>
      <w:bookmarkEnd w:id="38"/>
      <w:r w:rsidRPr="00E0253F">
        <w:rPr>
          <w:sz w:val="28"/>
          <w:szCs w:val="28"/>
        </w:rPr>
        <w:t>СП 259.1325800.2016 «Мосты в условиях плотной городской застройки. Правила проектирования»;</w:t>
      </w:r>
    </w:p>
    <w:p w:rsidR="00E0253F" w:rsidRPr="00E0253F" w:rsidRDefault="00E0253F" w:rsidP="00E0253F">
      <w:pPr>
        <w:pStyle w:val="pboth1"/>
        <w:spacing w:before="0" w:beforeAutospacing="0" w:after="0" w:line="240" w:lineRule="auto"/>
        <w:rPr>
          <w:sz w:val="28"/>
          <w:szCs w:val="28"/>
        </w:rPr>
      </w:pPr>
      <w:bookmarkStart w:id="39" w:name="100175"/>
      <w:bookmarkEnd w:id="39"/>
      <w:r w:rsidRPr="00E0253F">
        <w:rPr>
          <w:sz w:val="28"/>
          <w:szCs w:val="28"/>
        </w:rPr>
        <w:t>СП 132.13330.2011 «Обеспечение антитеррористической защищенности зданий и сооружений. Общие требования проектирования»;</w:t>
      </w:r>
    </w:p>
    <w:p w:rsidR="00E0253F" w:rsidRPr="00E0253F" w:rsidRDefault="00E0253F" w:rsidP="00E0253F">
      <w:pPr>
        <w:pStyle w:val="pboth1"/>
        <w:spacing w:before="0" w:beforeAutospacing="0" w:after="0" w:line="240" w:lineRule="auto"/>
        <w:rPr>
          <w:sz w:val="28"/>
          <w:szCs w:val="28"/>
        </w:rPr>
      </w:pPr>
      <w:bookmarkStart w:id="40" w:name="100176"/>
      <w:bookmarkEnd w:id="40"/>
      <w:r w:rsidRPr="00E0253F">
        <w:rPr>
          <w:sz w:val="28"/>
          <w:szCs w:val="28"/>
        </w:rPr>
        <w:t>СП 254.1325800.2016 «Здания и территории. Правила проектирования защиты от производственного шума»;</w:t>
      </w:r>
    </w:p>
    <w:p w:rsidR="00E0253F" w:rsidRPr="00E0253F" w:rsidRDefault="00E0253F" w:rsidP="00E0253F">
      <w:pPr>
        <w:pStyle w:val="pboth1"/>
        <w:spacing w:before="0" w:beforeAutospacing="0" w:after="0" w:line="240" w:lineRule="auto"/>
        <w:rPr>
          <w:sz w:val="28"/>
          <w:szCs w:val="28"/>
        </w:rPr>
      </w:pPr>
      <w:bookmarkStart w:id="41" w:name="100177"/>
      <w:bookmarkEnd w:id="41"/>
      <w:r w:rsidRPr="00E0253F">
        <w:rPr>
          <w:sz w:val="28"/>
          <w:szCs w:val="28"/>
        </w:rPr>
        <w:t>СП 18.13330.2011 «СНиП II-89-80* Генеральные планы промышленных предприятий»;</w:t>
      </w:r>
    </w:p>
    <w:p w:rsidR="00E0253F" w:rsidRPr="00E0253F" w:rsidRDefault="00E0253F" w:rsidP="00E0253F">
      <w:pPr>
        <w:pStyle w:val="pboth1"/>
        <w:spacing w:before="0" w:beforeAutospacing="0" w:after="0" w:line="240" w:lineRule="auto"/>
        <w:rPr>
          <w:sz w:val="28"/>
          <w:szCs w:val="28"/>
        </w:rPr>
      </w:pPr>
      <w:bookmarkStart w:id="42" w:name="100178"/>
      <w:bookmarkEnd w:id="42"/>
      <w:r w:rsidRPr="00E0253F">
        <w:rPr>
          <w:sz w:val="28"/>
          <w:szCs w:val="28"/>
        </w:rPr>
        <w:t>СП 19.13330.2011 «СНиП II-97-76 Генеральные планы сельскохозяйственных предприятий»;</w:t>
      </w:r>
    </w:p>
    <w:p w:rsidR="00E0253F" w:rsidRPr="00E0253F" w:rsidRDefault="00E0253F" w:rsidP="00E0253F">
      <w:pPr>
        <w:pStyle w:val="pboth1"/>
        <w:spacing w:before="0" w:beforeAutospacing="0" w:after="0" w:line="240" w:lineRule="auto"/>
        <w:rPr>
          <w:sz w:val="28"/>
          <w:szCs w:val="28"/>
        </w:rPr>
      </w:pPr>
      <w:bookmarkStart w:id="43" w:name="100179"/>
      <w:bookmarkEnd w:id="43"/>
      <w:r w:rsidRPr="00E0253F">
        <w:rPr>
          <w:sz w:val="28"/>
          <w:szCs w:val="28"/>
        </w:rPr>
        <w:t>СП 131.13330.2012 «СНиП 23-01-99* Строительная климатология»;</w:t>
      </w:r>
    </w:p>
    <w:p w:rsidR="00E0253F" w:rsidRPr="00E0253F" w:rsidRDefault="00E0253F" w:rsidP="00E0253F">
      <w:pPr>
        <w:pStyle w:val="pboth1"/>
        <w:spacing w:before="0" w:beforeAutospacing="0" w:after="0" w:line="240" w:lineRule="auto"/>
        <w:rPr>
          <w:sz w:val="28"/>
          <w:szCs w:val="28"/>
        </w:rPr>
      </w:pPr>
      <w:bookmarkStart w:id="44" w:name="100180"/>
      <w:bookmarkEnd w:id="44"/>
      <w:r w:rsidRPr="00E0253F">
        <w:rPr>
          <w:sz w:val="28"/>
          <w:szCs w:val="28"/>
        </w:rPr>
        <w:t>ГОСТ Р 52024-2003 «Услуги физкультурно-оздоровительные и спортивные. Общие требования»;</w:t>
      </w:r>
    </w:p>
    <w:p w:rsidR="00E0253F" w:rsidRPr="00E0253F" w:rsidRDefault="00E0253F" w:rsidP="00E0253F">
      <w:pPr>
        <w:pStyle w:val="pboth1"/>
        <w:spacing w:before="0" w:beforeAutospacing="0" w:after="0" w:line="240" w:lineRule="auto"/>
        <w:rPr>
          <w:sz w:val="28"/>
          <w:szCs w:val="28"/>
        </w:rPr>
      </w:pPr>
      <w:bookmarkStart w:id="45" w:name="100181"/>
      <w:bookmarkEnd w:id="45"/>
      <w:r w:rsidRPr="00E0253F">
        <w:rPr>
          <w:sz w:val="28"/>
          <w:szCs w:val="28"/>
        </w:rPr>
        <w:t>ГОСТ Р 52025-2003 «Услуги физкультурно-оздоровительные и спортивные. Требования безопасности потребителей»;</w:t>
      </w:r>
    </w:p>
    <w:p w:rsidR="00E0253F" w:rsidRPr="00E0253F" w:rsidRDefault="00E0253F" w:rsidP="00E0253F">
      <w:pPr>
        <w:pStyle w:val="pboth1"/>
        <w:spacing w:before="0" w:beforeAutospacing="0" w:after="0" w:line="240" w:lineRule="auto"/>
        <w:rPr>
          <w:sz w:val="28"/>
          <w:szCs w:val="28"/>
        </w:rPr>
      </w:pPr>
      <w:bookmarkStart w:id="46" w:name="100182"/>
      <w:bookmarkEnd w:id="46"/>
      <w:r w:rsidRPr="00E0253F">
        <w:rPr>
          <w:sz w:val="28"/>
          <w:szCs w:val="28"/>
        </w:rPr>
        <w:t>ГОСТ Р 53102-2015 «Оборудование детских игровых площадок. Термины и определения»;</w:t>
      </w:r>
    </w:p>
    <w:p w:rsidR="00E0253F" w:rsidRPr="00E0253F" w:rsidRDefault="00E0253F" w:rsidP="00E0253F">
      <w:pPr>
        <w:pStyle w:val="pboth1"/>
        <w:spacing w:before="0" w:beforeAutospacing="0" w:after="0" w:line="240" w:lineRule="auto"/>
        <w:rPr>
          <w:sz w:val="28"/>
          <w:szCs w:val="28"/>
        </w:rPr>
      </w:pPr>
      <w:bookmarkStart w:id="47" w:name="100183"/>
      <w:bookmarkEnd w:id="47"/>
      <w:r w:rsidRPr="00E0253F">
        <w:rPr>
          <w:sz w:val="28"/>
          <w:szCs w:val="28"/>
        </w:rPr>
        <w:t>ГОСТ Р 52169-2012 «Оборудование и покрытия детских игровых площадок. Безопасность конструкции и методы испытаний. Общие требования»;</w:t>
      </w:r>
    </w:p>
    <w:p w:rsidR="00E0253F" w:rsidRPr="00E0253F" w:rsidRDefault="00E0253F" w:rsidP="00E0253F">
      <w:pPr>
        <w:pStyle w:val="pboth1"/>
        <w:spacing w:before="0" w:beforeAutospacing="0" w:after="0" w:line="240" w:lineRule="auto"/>
        <w:rPr>
          <w:sz w:val="28"/>
          <w:szCs w:val="28"/>
        </w:rPr>
      </w:pPr>
      <w:bookmarkStart w:id="48" w:name="100184"/>
      <w:bookmarkEnd w:id="48"/>
      <w:r w:rsidRPr="00E0253F">
        <w:rPr>
          <w:sz w:val="28"/>
          <w:szCs w:val="28"/>
        </w:rPr>
        <w:t>ГОСТ Р 52167-2012 «Оборудование детских игровых площадок. Безопасность конструкции и методы испытаний качелей. Общие требования»;</w:t>
      </w:r>
    </w:p>
    <w:p w:rsidR="00E0253F" w:rsidRPr="00E0253F" w:rsidRDefault="00E0253F" w:rsidP="00E0253F">
      <w:pPr>
        <w:pStyle w:val="pboth1"/>
        <w:spacing w:before="0" w:beforeAutospacing="0" w:after="0" w:line="240" w:lineRule="auto"/>
        <w:rPr>
          <w:sz w:val="28"/>
          <w:szCs w:val="28"/>
        </w:rPr>
      </w:pPr>
      <w:bookmarkStart w:id="49" w:name="100185"/>
      <w:bookmarkEnd w:id="49"/>
      <w:r w:rsidRPr="00E0253F">
        <w:rPr>
          <w:sz w:val="28"/>
          <w:szCs w:val="28"/>
        </w:rPr>
        <w:t>ГОСТ Р 52168-2012 «Оборудование детских игровых площадок. Безопасность конструкции и методы испытаний горок. Общие требования»;</w:t>
      </w:r>
    </w:p>
    <w:p w:rsidR="00E0253F" w:rsidRPr="00E0253F" w:rsidRDefault="00E0253F" w:rsidP="00E0253F">
      <w:pPr>
        <w:pStyle w:val="pboth1"/>
        <w:spacing w:before="0" w:beforeAutospacing="0" w:after="0" w:line="240" w:lineRule="auto"/>
        <w:rPr>
          <w:sz w:val="28"/>
          <w:szCs w:val="28"/>
        </w:rPr>
      </w:pPr>
      <w:bookmarkStart w:id="50" w:name="100186"/>
      <w:bookmarkEnd w:id="50"/>
      <w:r w:rsidRPr="00E0253F">
        <w:rPr>
          <w:sz w:val="28"/>
          <w:szCs w:val="28"/>
        </w:rPr>
        <w:lastRenderedPageBreak/>
        <w:t>ГОСТ Р 52299-2013 «Оборудование детских игровых площадок. Безопасность конструкции и методы испытаний качалок. Общие требования»;</w:t>
      </w:r>
    </w:p>
    <w:p w:rsidR="00E0253F" w:rsidRPr="00E0253F" w:rsidRDefault="00E0253F" w:rsidP="00E0253F">
      <w:pPr>
        <w:pStyle w:val="pboth1"/>
        <w:spacing w:before="0" w:beforeAutospacing="0" w:after="0" w:line="240" w:lineRule="auto"/>
        <w:rPr>
          <w:sz w:val="28"/>
          <w:szCs w:val="28"/>
        </w:rPr>
      </w:pPr>
      <w:bookmarkStart w:id="51" w:name="100187"/>
      <w:bookmarkEnd w:id="51"/>
      <w:r w:rsidRPr="00E0253F">
        <w:rPr>
          <w:sz w:val="28"/>
          <w:szCs w:val="28"/>
        </w:rPr>
        <w:t>ГОСТ Р 52300-2013 «Оборудование детских игровых площадок. Безопасность конструкции и методы испытаний каруселей. Общие требования»;</w:t>
      </w:r>
    </w:p>
    <w:p w:rsidR="00E0253F" w:rsidRPr="00E0253F" w:rsidRDefault="00E0253F" w:rsidP="00E0253F">
      <w:pPr>
        <w:pStyle w:val="pboth1"/>
        <w:spacing w:before="0" w:beforeAutospacing="0" w:after="0" w:line="240" w:lineRule="auto"/>
        <w:rPr>
          <w:sz w:val="28"/>
          <w:szCs w:val="28"/>
        </w:rPr>
      </w:pPr>
      <w:bookmarkStart w:id="52" w:name="100188"/>
      <w:bookmarkEnd w:id="52"/>
      <w:r w:rsidRPr="00E0253F">
        <w:rPr>
          <w:sz w:val="28"/>
          <w:szCs w:val="28"/>
        </w:rPr>
        <w:t>ГОСТ Р 52169-2012 «Оборудование и покрытия детских игровых площадок. Безопасность конструкции и методы испытаний. Общие требования»;</w:t>
      </w:r>
    </w:p>
    <w:p w:rsidR="00E0253F" w:rsidRPr="00E0253F" w:rsidRDefault="00E0253F" w:rsidP="00E0253F">
      <w:pPr>
        <w:pStyle w:val="pboth1"/>
        <w:spacing w:before="0" w:beforeAutospacing="0" w:after="0" w:line="240" w:lineRule="auto"/>
        <w:rPr>
          <w:sz w:val="28"/>
          <w:szCs w:val="28"/>
        </w:rPr>
      </w:pPr>
      <w:bookmarkStart w:id="53" w:name="100189"/>
      <w:bookmarkEnd w:id="53"/>
      <w:r w:rsidRPr="00E0253F">
        <w:rPr>
          <w:sz w:val="28"/>
          <w:szCs w:val="28"/>
        </w:rPr>
        <w:t>ГОСТ Р 52301-2013 «Оборудование детских игровых площадок. Безопасность при эксплуатации. Общие требования»;</w:t>
      </w:r>
    </w:p>
    <w:p w:rsidR="00E0253F" w:rsidRPr="00E0253F" w:rsidRDefault="00E0253F" w:rsidP="00E0253F">
      <w:pPr>
        <w:pStyle w:val="pboth1"/>
        <w:spacing w:before="0" w:beforeAutospacing="0" w:after="0" w:line="240" w:lineRule="auto"/>
        <w:rPr>
          <w:sz w:val="28"/>
          <w:szCs w:val="28"/>
        </w:rPr>
      </w:pPr>
      <w:bookmarkStart w:id="54" w:name="100190"/>
      <w:bookmarkEnd w:id="54"/>
      <w:r w:rsidRPr="00E0253F">
        <w:rPr>
          <w:sz w:val="28"/>
          <w:szCs w:val="28"/>
        </w:rPr>
        <w:t>ГОСТ Р ЕН 1177-2013 «Ударопоглощающие покрытия детских игровых площадок. Требования безопасности и методы испытаний»;</w:t>
      </w:r>
    </w:p>
    <w:p w:rsidR="00E0253F" w:rsidRPr="00E0253F" w:rsidRDefault="00E0253F" w:rsidP="00E0253F">
      <w:pPr>
        <w:pStyle w:val="pboth1"/>
        <w:spacing w:before="0" w:beforeAutospacing="0" w:after="0" w:line="240" w:lineRule="auto"/>
        <w:rPr>
          <w:sz w:val="28"/>
          <w:szCs w:val="28"/>
        </w:rPr>
      </w:pPr>
      <w:bookmarkStart w:id="55" w:name="100191"/>
      <w:bookmarkEnd w:id="55"/>
      <w:r w:rsidRPr="00E0253F">
        <w:rPr>
          <w:sz w:val="28"/>
          <w:szCs w:val="28"/>
        </w:rPr>
        <w:t>ГОСТ Р 55677-2013 «Оборудование детских спортивных площадок. Безопасность конструкций и методы испытания. Общие требования»;</w:t>
      </w:r>
    </w:p>
    <w:p w:rsidR="00E0253F" w:rsidRPr="00E0253F" w:rsidRDefault="00E0253F" w:rsidP="00E0253F">
      <w:pPr>
        <w:pStyle w:val="pboth1"/>
        <w:spacing w:before="0" w:beforeAutospacing="0" w:after="0" w:line="240" w:lineRule="auto"/>
        <w:rPr>
          <w:sz w:val="28"/>
          <w:szCs w:val="28"/>
        </w:rPr>
      </w:pPr>
      <w:bookmarkStart w:id="56" w:name="100192"/>
      <w:bookmarkEnd w:id="56"/>
      <w:r w:rsidRPr="00E0253F">
        <w:rPr>
          <w:sz w:val="28"/>
          <w:szCs w:val="28"/>
        </w:rPr>
        <w:t>ГОСТ Р 55678-2013 «Оборудование детских спортивных площадок. Безопасность конструкций и методы испытания спортивно-развивающего оборудования»;</w:t>
      </w:r>
    </w:p>
    <w:p w:rsidR="00E0253F" w:rsidRPr="00E0253F" w:rsidRDefault="00E0253F" w:rsidP="00E0253F">
      <w:pPr>
        <w:pStyle w:val="pboth1"/>
        <w:spacing w:before="0" w:beforeAutospacing="0" w:after="0" w:line="240" w:lineRule="auto"/>
        <w:rPr>
          <w:sz w:val="28"/>
          <w:szCs w:val="28"/>
        </w:rPr>
      </w:pPr>
      <w:bookmarkStart w:id="57" w:name="100193"/>
      <w:bookmarkEnd w:id="57"/>
      <w:r w:rsidRPr="00E0253F">
        <w:rPr>
          <w:sz w:val="28"/>
          <w:szCs w:val="28"/>
        </w:rPr>
        <w:t>ГОСТ Р 55679-2013 «Оборудование детских спортивных площадок. Безопасность при эксплуатации»;</w:t>
      </w:r>
    </w:p>
    <w:p w:rsidR="00E0253F" w:rsidRPr="00E0253F" w:rsidRDefault="00E0253F" w:rsidP="00E0253F">
      <w:pPr>
        <w:pStyle w:val="pboth1"/>
        <w:spacing w:before="0" w:beforeAutospacing="0" w:after="0" w:line="240" w:lineRule="auto"/>
        <w:rPr>
          <w:sz w:val="28"/>
          <w:szCs w:val="28"/>
        </w:rPr>
      </w:pPr>
      <w:bookmarkStart w:id="58" w:name="100194"/>
      <w:bookmarkEnd w:id="58"/>
      <w:r w:rsidRPr="00E0253F">
        <w:rPr>
          <w:sz w:val="28"/>
          <w:szCs w:val="28"/>
        </w:rPr>
        <w:t>ГОСТ Р 52766-2007 «Дороги автомобильные общего пользования. Элементы обустройства»;</w:t>
      </w:r>
    </w:p>
    <w:p w:rsidR="00E0253F" w:rsidRPr="00E0253F" w:rsidRDefault="00E0253F" w:rsidP="00E0253F">
      <w:pPr>
        <w:pStyle w:val="pboth1"/>
        <w:spacing w:before="0" w:beforeAutospacing="0" w:after="0" w:line="240" w:lineRule="auto"/>
        <w:rPr>
          <w:sz w:val="28"/>
          <w:szCs w:val="28"/>
        </w:rPr>
      </w:pPr>
      <w:bookmarkStart w:id="59" w:name="100195"/>
      <w:bookmarkEnd w:id="59"/>
      <w:r w:rsidRPr="00E0253F">
        <w:rPr>
          <w:sz w:val="28"/>
          <w:szCs w:val="28"/>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E0253F" w:rsidRPr="00E0253F" w:rsidRDefault="00E0253F" w:rsidP="00E0253F">
      <w:pPr>
        <w:pStyle w:val="pboth1"/>
        <w:spacing w:before="0" w:beforeAutospacing="0" w:after="0" w:line="240" w:lineRule="auto"/>
        <w:rPr>
          <w:sz w:val="28"/>
          <w:szCs w:val="28"/>
        </w:rPr>
      </w:pPr>
      <w:bookmarkStart w:id="60" w:name="100196"/>
      <w:bookmarkEnd w:id="60"/>
      <w:r w:rsidRPr="00E0253F">
        <w:rPr>
          <w:sz w:val="28"/>
          <w:szCs w:val="28"/>
        </w:rPr>
        <w:t>ГОСТ 33127-2014 «Дороги автомобильные общего пользования. Ограждения дорожные. Классификация»;</w:t>
      </w:r>
    </w:p>
    <w:p w:rsidR="00E0253F" w:rsidRPr="00E0253F" w:rsidRDefault="00E0253F" w:rsidP="00E0253F">
      <w:pPr>
        <w:pStyle w:val="pboth1"/>
        <w:spacing w:before="0" w:beforeAutospacing="0" w:after="0" w:line="240" w:lineRule="auto"/>
        <w:rPr>
          <w:sz w:val="28"/>
          <w:szCs w:val="28"/>
        </w:rPr>
      </w:pPr>
      <w:bookmarkStart w:id="61" w:name="100197"/>
      <w:bookmarkEnd w:id="61"/>
      <w:r w:rsidRPr="00E0253F">
        <w:rPr>
          <w:sz w:val="28"/>
          <w:szCs w:val="28"/>
        </w:rPr>
        <w:t>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w:t>
      </w:r>
    </w:p>
    <w:p w:rsidR="00E0253F" w:rsidRPr="00E0253F" w:rsidRDefault="00E0253F" w:rsidP="00E0253F">
      <w:pPr>
        <w:pStyle w:val="pboth1"/>
        <w:spacing w:before="0" w:beforeAutospacing="0" w:after="0" w:line="240" w:lineRule="auto"/>
        <w:rPr>
          <w:sz w:val="28"/>
          <w:szCs w:val="28"/>
        </w:rPr>
      </w:pPr>
      <w:bookmarkStart w:id="62" w:name="100198"/>
      <w:bookmarkEnd w:id="62"/>
      <w:r w:rsidRPr="00E0253F">
        <w:rPr>
          <w:sz w:val="28"/>
          <w:szCs w:val="28"/>
        </w:rPr>
        <w:t>ГОСТ 26213-91 «Почвы. Методы определения органического вещества»;</w:t>
      </w:r>
    </w:p>
    <w:p w:rsidR="00E0253F" w:rsidRPr="00E0253F" w:rsidRDefault="00E0253F" w:rsidP="00E0253F">
      <w:pPr>
        <w:pStyle w:val="pboth1"/>
        <w:spacing w:before="0" w:beforeAutospacing="0" w:after="0" w:line="240" w:lineRule="auto"/>
        <w:rPr>
          <w:sz w:val="28"/>
          <w:szCs w:val="28"/>
        </w:rPr>
      </w:pPr>
      <w:bookmarkStart w:id="63" w:name="100199"/>
      <w:bookmarkEnd w:id="63"/>
      <w:r w:rsidRPr="00E0253F">
        <w:rPr>
          <w:sz w:val="28"/>
          <w:szCs w:val="28"/>
        </w:rPr>
        <w:t>ГОСТ Р 53381-2009. «Почвы и грунты. Грунты питательные. Технические условия»;</w:t>
      </w:r>
    </w:p>
    <w:p w:rsidR="00E0253F" w:rsidRPr="00E0253F" w:rsidRDefault="00E0253F" w:rsidP="00E0253F">
      <w:pPr>
        <w:pStyle w:val="pboth1"/>
        <w:spacing w:before="0" w:beforeAutospacing="0" w:after="0" w:line="240" w:lineRule="auto"/>
        <w:rPr>
          <w:sz w:val="28"/>
          <w:szCs w:val="28"/>
        </w:rPr>
      </w:pPr>
      <w:bookmarkStart w:id="64" w:name="100200"/>
      <w:bookmarkEnd w:id="64"/>
      <w:r w:rsidRPr="00E0253F">
        <w:rPr>
          <w:sz w:val="28"/>
          <w:szCs w:val="28"/>
        </w:rPr>
        <w:t>ГОСТ 17.4.3.04-85 «Охрана природы. Почвы. Общие требования к контролю и охране от загрязнения»;</w:t>
      </w:r>
    </w:p>
    <w:p w:rsidR="00E0253F" w:rsidRPr="00E0253F" w:rsidRDefault="00E0253F" w:rsidP="00E0253F">
      <w:pPr>
        <w:pStyle w:val="pboth1"/>
        <w:spacing w:before="0" w:beforeAutospacing="0" w:after="0" w:line="240" w:lineRule="auto"/>
        <w:rPr>
          <w:sz w:val="28"/>
          <w:szCs w:val="28"/>
        </w:rPr>
      </w:pPr>
      <w:bookmarkStart w:id="65" w:name="100201"/>
      <w:bookmarkEnd w:id="65"/>
      <w:r w:rsidRPr="00E0253F">
        <w:rPr>
          <w:sz w:val="28"/>
          <w:szCs w:val="28"/>
        </w:rPr>
        <w:t>ГОСТ 17.5.3.06-85 «Охрана природы. Земли. Требования к определению норм снятия плодородного слоя почвы при производстве земляных работ»;</w:t>
      </w:r>
    </w:p>
    <w:p w:rsidR="00E0253F" w:rsidRPr="00E0253F" w:rsidRDefault="00E0253F" w:rsidP="00E0253F">
      <w:pPr>
        <w:pStyle w:val="pboth1"/>
        <w:spacing w:before="0" w:beforeAutospacing="0" w:after="0" w:line="240" w:lineRule="auto"/>
        <w:rPr>
          <w:sz w:val="28"/>
          <w:szCs w:val="28"/>
        </w:rPr>
      </w:pPr>
      <w:bookmarkStart w:id="66" w:name="100202"/>
      <w:bookmarkEnd w:id="66"/>
      <w:r w:rsidRPr="00E0253F">
        <w:rPr>
          <w:sz w:val="28"/>
          <w:szCs w:val="28"/>
        </w:rPr>
        <w:t>ГОСТ 32110-2013 «Шум машин. Испытания на шум бытовых и профессиональных газонокосилок с двигателем, газонных и садовых тракторов с устройствами для кошения»;</w:t>
      </w:r>
    </w:p>
    <w:p w:rsidR="00E0253F" w:rsidRPr="00E0253F" w:rsidRDefault="00E0253F" w:rsidP="00E0253F">
      <w:pPr>
        <w:pStyle w:val="pboth1"/>
        <w:spacing w:before="0" w:beforeAutospacing="0" w:after="0" w:line="240" w:lineRule="auto"/>
        <w:rPr>
          <w:sz w:val="28"/>
          <w:szCs w:val="28"/>
        </w:rPr>
      </w:pPr>
      <w:bookmarkStart w:id="67" w:name="100203"/>
      <w:bookmarkEnd w:id="67"/>
      <w:r w:rsidRPr="00E0253F">
        <w:rPr>
          <w:sz w:val="28"/>
          <w:szCs w:val="28"/>
        </w:rPr>
        <w:t>ГОСТ Р 17.4.3.07-2001 «Охрана природы. Почвы. Требования к свойствам осадков сточных вод при использовании их в качестве удобрения»;</w:t>
      </w:r>
    </w:p>
    <w:p w:rsidR="00E0253F" w:rsidRPr="00E0253F" w:rsidRDefault="00E0253F" w:rsidP="00E0253F">
      <w:pPr>
        <w:pStyle w:val="pboth1"/>
        <w:spacing w:before="0" w:beforeAutospacing="0" w:after="0" w:line="240" w:lineRule="auto"/>
        <w:rPr>
          <w:sz w:val="28"/>
          <w:szCs w:val="28"/>
        </w:rPr>
      </w:pPr>
      <w:bookmarkStart w:id="68" w:name="100204"/>
      <w:bookmarkEnd w:id="68"/>
      <w:r w:rsidRPr="00E0253F">
        <w:rPr>
          <w:sz w:val="28"/>
          <w:szCs w:val="28"/>
        </w:rPr>
        <w:t>ГОСТ 28329-89 «Озеленение городов. Термины и определения»;</w:t>
      </w:r>
    </w:p>
    <w:p w:rsidR="00E0253F" w:rsidRPr="00E0253F" w:rsidRDefault="00E0253F" w:rsidP="00E0253F">
      <w:pPr>
        <w:pStyle w:val="pboth1"/>
        <w:spacing w:before="0" w:beforeAutospacing="0" w:after="0" w:line="240" w:lineRule="auto"/>
        <w:rPr>
          <w:sz w:val="28"/>
          <w:szCs w:val="28"/>
        </w:rPr>
      </w:pPr>
      <w:bookmarkStart w:id="69" w:name="100205"/>
      <w:bookmarkEnd w:id="69"/>
      <w:r w:rsidRPr="00E0253F">
        <w:rPr>
          <w:sz w:val="28"/>
          <w:szCs w:val="28"/>
        </w:rPr>
        <w:t>ГОСТ 24835-81 «Саженцы деревьев и кустарников. Технические условия»;</w:t>
      </w:r>
    </w:p>
    <w:p w:rsidR="00E0253F" w:rsidRPr="00E0253F" w:rsidRDefault="00E0253F" w:rsidP="00E0253F">
      <w:pPr>
        <w:pStyle w:val="pboth1"/>
        <w:spacing w:before="0" w:beforeAutospacing="0" w:after="0" w:line="240" w:lineRule="auto"/>
        <w:rPr>
          <w:sz w:val="28"/>
          <w:szCs w:val="28"/>
        </w:rPr>
      </w:pPr>
      <w:bookmarkStart w:id="70" w:name="100206"/>
      <w:bookmarkEnd w:id="70"/>
      <w:r w:rsidRPr="00E0253F">
        <w:rPr>
          <w:sz w:val="28"/>
          <w:szCs w:val="28"/>
        </w:rPr>
        <w:t>ГОСТ 24909-81 «Саженцы деревьев декоративных лиственных пород. Технические условия»;</w:t>
      </w:r>
    </w:p>
    <w:p w:rsidR="00E0253F" w:rsidRPr="00E0253F" w:rsidRDefault="00E0253F" w:rsidP="00E0253F">
      <w:pPr>
        <w:pStyle w:val="pboth1"/>
        <w:spacing w:before="0" w:beforeAutospacing="0" w:after="0" w:line="240" w:lineRule="auto"/>
        <w:rPr>
          <w:sz w:val="28"/>
          <w:szCs w:val="28"/>
        </w:rPr>
      </w:pPr>
      <w:bookmarkStart w:id="71" w:name="100207"/>
      <w:bookmarkEnd w:id="71"/>
      <w:r w:rsidRPr="00E0253F">
        <w:rPr>
          <w:sz w:val="28"/>
          <w:szCs w:val="28"/>
        </w:rPr>
        <w:t>ГОСТ 25769-83 «Саженцы деревьев хвойных пород для озеленения городов. Технические условия»;</w:t>
      </w:r>
    </w:p>
    <w:p w:rsidR="00E0253F" w:rsidRPr="00E0253F" w:rsidRDefault="00E0253F" w:rsidP="00E0253F">
      <w:pPr>
        <w:pStyle w:val="pboth1"/>
        <w:spacing w:before="0" w:beforeAutospacing="0" w:after="0" w:line="240" w:lineRule="auto"/>
        <w:rPr>
          <w:sz w:val="28"/>
          <w:szCs w:val="28"/>
        </w:rPr>
      </w:pPr>
      <w:bookmarkStart w:id="72" w:name="100208"/>
      <w:bookmarkEnd w:id="72"/>
      <w:r w:rsidRPr="00E0253F">
        <w:rPr>
          <w:sz w:val="28"/>
          <w:szCs w:val="28"/>
        </w:rPr>
        <w:t>ГОСТ 2874-73 «Вода питьевая»;</w:t>
      </w:r>
    </w:p>
    <w:p w:rsidR="00E0253F" w:rsidRPr="00E0253F" w:rsidRDefault="00E0253F" w:rsidP="00E0253F">
      <w:pPr>
        <w:pStyle w:val="pboth1"/>
        <w:spacing w:before="0" w:beforeAutospacing="0" w:after="0" w:line="240" w:lineRule="auto"/>
        <w:rPr>
          <w:sz w:val="28"/>
          <w:szCs w:val="28"/>
        </w:rPr>
      </w:pPr>
      <w:bookmarkStart w:id="73" w:name="100209"/>
      <w:bookmarkEnd w:id="73"/>
      <w:r w:rsidRPr="00E0253F">
        <w:rPr>
          <w:sz w:val="28"/>
          <w:szCs w:val="28"/>
        </w:rPr>
        <w:lastRenderedPageBreak/>
        <w:t>ГОСТ 17.1.3.03-77 «Охрана природы. Гидросфера. Правила выбора и оценка качества источников централизованного хозяйственно-питьевого водоснабжения»;</w:t>
      </w:r>
    </w:p>
    <w:p w:rsidR="00E0253F" w:rsidRPr="00E0253F" w:rsidRDefault="00E0253F" w:rsidP="00E0253F">
      <w:pPr>
        <w:pStyle w:val="pboth1"/>
        <w:spacing w:before="0" w:beforeAutospacing="0" w:after="0" w:line="240" w:lineRule="auto"/>
        <w:rPr>
          <w:sz w:val="28"/>
          <w:szCs w:val="28"/>
        </w:rPr>
      </w:pPr>
      <w:bookmarkStart w:id="74" w:name="100210"/>
      <w:bookmarkEnd w:id="74"/>
      <w:r w:rsidRPr="00E0253F">
        <w:rPr>
          <w:sz w:val="28"/>
          <w:szCs w:val="28"/>
        </w:rPr>
        <w:t>ГОСТ Р 55935-2013 «Состав и порядок разработки научно-проектной документации на выполнение работ по сохранению объектов культурного наследия - произведений ландшафтной архитектуры и садово-паркового искусства»;</w:t>
      </w:r>
    </w:p>
    <w:p w:rsidR="00E0253F" w:rsidRPr="00E0253F" w:rsidRDefault="00E0253F" w:rsidP="00E0253F">
      <w:pPr>
        <w:pStyle w:val="pboth1"/>
        <w:spacing w:before="0" w:beforeAutospacing="0" w:after="0" w:line="240" w:lineRule="auto"/>
        <w:rPr>
          <w:sz w:val="28"/>
          <w:szCs w:val="28"/>
        </w:rPr>
      </w:pPr>
      <w:bookmarkStart w:id="75" w:name="100211"/>
      <w:bookmarkEnd w:id="75"/>
      <w:r w:rsidRPr="00E0253F">
        <w:rPr>
          <w:sz w:val="28"/>
          <w:szCs w:val="28"/>
        </w:rPr>
        <w:t>ГОСТ Р 55627-2013 «Археологические изыскания в составе работ по реставрации, консервации, ремонту и приспособлению объектов культурного наследия»;</w:t>
      </w:r>
    </w:p>
    <w:p w:rsidR="00E0253F" w:rsidRPr="00E0253F" w:rsidRDefault="00E0253F" w:rsidP="00E0253F">
      <w:pPr>
        <w:pStyle w:val="pboth1"/>
        <w:spacing w:before="0" w:beforeAutospacing="0" w:after="0" w:line="240" w:lineRule="auto"/>
        <w:rPr>
          <w:sz w:val="28"/>
          <w:szCs w:val="28"/>
        </w:rPr>
      </w:pPr>
      <w:bookmarkStart w:id="76" w:name="100212"/>
      <w:bookmarkEnd w:id="76"/>
      <w:r w:rsidRPr="00E0253F">
        <w:rPr>
          <w:sz w:val="28"/>
          <w:szCs w:val="28"/>
        </w:rPr>
        <w:t>ГОСТ 23407-78 «Ограждения инвентарные строительных площадок и участков производства строительно-монтажных работ»;</w:t>
      </w:r>
    </w:p>
    <w:p w:rsidR="00E0253F" w:rsidRPr="00E0253F" w:rsidRDefault="00E0253F" w:rsidP="00E0253F">
      <w:pPr>
        <w:ind w:firstLine="708"/>
        <w:jc w:val="both"/>
        <w:rPr>
          <w:rFonts w:ascii="Times New Roman" w:hAnsi="Times New Roman" w:cs="Times New Roman"/>
          <w:sz w:val="28"/>
          <w:szCs w:val="28"/>
        </w:rPr>
      </w:pPr>
      <w:bookmarkStart w:id="77" w:name="100213"/>
      <w:bookmarkEnd w:id="77"/>
      <w:r w:rsidRPr="00E0253F">
        <w:rPr>
          <w:rFonts w:ascii="Times New Roman" w:hAnsi="Times New Roman" w:cs="Times New Roman"/>
          <w:sz w:val="28"/>
          <w:szCs w:val="28"/>
        </w:rPr>
        <w:t>1.2. Координацию деятельности специализированных служб в области очистки, уборки территорий, обеспечения чистоты и порядка на территории муниципального образования «Родниковское городское поселение Родниковского муниципального района Ивановской области» осуществляют Совет муниципального образования «Родниковское городское поселение Родниковского муниципального района Ивановской области» (далее по тексту - Совет поселения), администрация муниципального образования «Родниковский муниципальный район» (далее по тексту – администрация района).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1.3. Контроль за выполнением требований содержания и благоустройства осуществляется в рамках действующего законодательства Российской Федерации.</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1.4. Все ведомственные инструкции и иные акты, принимаемые по вопросам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не должны противоречить требованиям Правил.</w:t>
      </w:r>
    </w:p>
    <w:p w:rsidR="00E0253F" w:rsidRPr="00E0253F" w:rsidRDefault="00E0253F" w:rsidP="00E0253F">
      <w:pPr>
        <w:pStyle w:val="a6"/>
        <w:jc w:val="center"/>
        <w:rPr>
          <w:sz w:val="28"/>
          <w:szCs w:val="28"/>
        </w:rPr>
      </w:pPr>
      <w:r w:rsidRPr="00E0253F">
        <w:rPr>
          <w:rStyle w:val="af4"/>
          <w:sz w:val="28"/>
          <w:szCs w:val="28"/>
        </w:rPr>
        <w:t>2. ОСНОВНЫЕ ПОНЯТИЯ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В настоящих нормах и правилах по благоустройству территории применяются следующие термины с соответствующими определениями: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2.1. А</w:t>
      </w:r>
      <w:r w:rsidRPr="00E0253F">
        <w:rPr>
          <w:rFonts w:ascii="Times New Roman" w:hAnsi="Times New Roman" w:cs="Times New Roman"/>
          <w:b/>
          <w:sz w:val="28"/>
          <w:szCs w:val="28"/>
        </w:rPr>
        <w:t>рхитектурные особенности фасада</w:t>
      </w:r>
      <w:r w:rsidRPr="00E0253F">
        <w:rPr>
          <w:rFonts w:ascii="Times New Roman" w:hAnsi="Times New Roman" w:cs="Times New Roman"/>
          <w:sz w:val="28"/>
          <w:szCs w:val="28"/>
        </w:rPr>
        <w:t xml:space="preserve"> – отличительные характеристики здания, отражающие конструктивные и эстетические качества фасада, окружающей градостроительной среды (стилевая и композиционная целостность, ритм, соразмерность и пропорциональность, визуальное восприятие, баланс открытых и закрытых пространств);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2.2. </w:t>
      </w:r>
      <w:r w:rsidRPr="00E0253F">
        <w:rPr>
          <w:rFonts w:ascii="Times New Roman" w:hAnsi="Times New Roman" w:cs="Times New Roman"/>
          <w:b/>
          <w:sz w:val="28"/>
          <w:szCs w:val="28"/>
        </w:rPr>
        <w:t>Бесфоновые конструкции</w:t>
      </w:r>
      <w:r w:rsidRPr="00E0253F">
        <w:rPr>
          <w:rFonts w:ascii="Times New Roman" w:hAnsi="Times New Roman" w:cs="Times New Roman"/>
          <w:sz w:val="28"/>
          <w:szCs w:val="28"/>
        </w:rPr>
        <w:t xml:space="preserve"> – способ изготовления средства наружной информации, при котором конструкция состоит из отдельных букв, обозначений, декоративных элементов;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2.3. </w:t>
      </w:r>
      <w:r w:rsidRPr="00E0253F">
        <w:rPr>
          <w:b/>
          <w:sz w:val="28"/>
          <w:szCs w:val="28"/>
        </w:rPr>
        <w:t>Благоустройство территории муниципального образования «Родниковское городское поселение Родниковского муниципального района Ивановской области»</w:t>
      </w:r>
      <w:r w:rsidRPr="00E0253F">
        <w:rPr>
          <w:sz w:val="28"/>
          <w:szCs w:val="28"/>
        </w:rPr>
        <w:t xml:space="preserve"> - комплекс мероприятий по инженерной подготовке и </w:t>
      </w:r>
      <w:r w:rsidRPr="00E0253F">
        <w:rPr>
          <w:sz w:val="28"/>
          <w:szCs w:val="28"/>
        </w:rPr>
        <w:lastRenderedPageBreak/>
        <w:t>обеспечению безопасности, озеленению, устройству твердых и естественных покрытий, освещению, размещению малых архитектурных форм и объектов монументального искусства, проводимых с целью повышения качества жизни населения, создание благоприятных, здоровых и культурных условий для населения в границах территории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2.4.  </w:t>
      </w:r>
      <w:r w:rsidRPr="00E0253F">
        <w:rPr>
          <w:rFonts w:ascii="Times New Roman" w:hAnsi="Times New Roman" w:cs="Times New Roman"/>
          <w:b/>
          <w:sz w:val="28"/>
          <w:szCs w:val="28"/>
        </w:rPr>
        <w:t>Биотуалет</w:t>
      </w:r>
      <w:r w:rsidRPr="00E0253F">
        <w:rPr>
          <w:rFonts w:ascii="Times New Roman" w:hAnsi="Times New Roman" w:cs="Times New Roman"/>
          <w:sz w:val="28"/>
          <w:szCs w:val="28"/>
        </w:rPr>
        <w:t xml:space="preserve"> - переносной, передвижной или стационарный туалет камерного типа, работающий с применением специальных биодобавок для уничтожения запахов и разложения жидких бытовых отходов;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2.5. </w:t>
      </w:r>
      <w:r w:rsidRPr="00E0253F">
        <w:rPr>
          <w:rFonts w:ascii="Times New Roman" w:hAnsi="Times New Roman" w:cs="Times New Roman"/>
          <w:b/>
          <w:sz w:val="28"/>
          <w:szCs w:val="28"/>
        </w:rPr>
        <w:t>Брошенный разукомплектованный автотранспорт</w:t>
      </w:r>
      <w:r w:rsidRPr="00E0253F">
        <w:rPr>
          <w:rFonts w:ascii="Times New Roman" w:hAnsi="Times New Roman" w:cs="Times New Roman"/>
          <w:sz w:val="28"/>
          <w:szCs w:val="28"/>
        </w:rPr>
        <w:t xml:space="preserve"> - транспортное средство, от которого собственник в установленном порядке отказался, не имеющее собственника, собственник которого не известен;</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2.6. </w:t>
      </w:r>
      <w:r w:rsidRPr="00E0253F">
        <w:rPr>
          <w:rFonts w:ascii="Times New Roman" w:hAnsi="Times New Roman" w:cs="Times New Roman"/>
          <w:b/>
          <w:sz w:val="28"/>
          <w:szCs w:val="28"/>
        </w:rPr>
        <w:t>Бытовые отходы производства и потребления</w:t>
      </w:r>
      <w:r w:rsidRPr="00E0253F">
        <w:rPr>
          <w:rFonts w:ascii="Times New Roman" w:hAnsi="Times New Roman" w:cs="Times New Roman"/>
          <w:sz w:val="28"/>
          <w:szCs w:val="28"/>
        </w:rPr>
        <w:t xml:space="preserve"> - твердые и жидкие отходы, образующиеся в результате жизнедеятельности населения (приготовление пищи, упаковка товаров, уборка и текущий ремонт жилых помещений, крупногабаритные предметы домашнего обихода, фекальные отходы нецентрализованной канализации и др.;</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2.7. </w:t>
      </w:r>
      <w:r w:rsidRPr="00E0253F">
        <w:rPr>
          <w:rFonts w:ascii="Times New Roman" w:hAnsi="Times New Roman" w:cs="Times New Roman"/>
          <w:b/>
          <w:sz w:val="28"/>
          <w:szCs w:val="28"/>
        </w:rPr>
        <w:t xml:space="preserve">Витрина </w:t>
      </w:r>
      <w:r w:rsidRPr="00E0253F">
        <w:rPr>
          <w:rFonts w:ascii="Times New Roman" w:hAnsi="Times New Roman" w:cs="Times New Roman"/>
          <w:sz w:val="28"/>
          <w:szCs w:val="28"/>
        </w:rPr>
        <w:t>– остекленный проем (окно, витраж) в виде сплошного остекления, занимающего часть фасада;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2.8. </w:t>
      </w:r>
      <w:r w:rsidRPr="00E0253F">
        <w:rPr>
          <w:rFonts w:ascii="Times New Roman" w:hAnsi="Times New Roman" w:cs="Times New Roman"/>
          <w:b/>
          <w:sz w:val="28"/>
          <w:szCs w:val="28"/>
        </w:rPr>
        <w:t>Внешний</w:t>
      </w:r>
      <w:r w:rsidRPr="00E0253F">
        <w:rPr>
          <w:rFonts w:ascii="Times New Roman" w:hAnsi="Times New Roman" w:cs="Times New Roman"/>
          <w:sz w:val="28"/>
          <w:szCs w:val="28"/>
        </w:rPr>
        <w:t xml:space="preserve"> архитектурный облик сложившейся застройки –архитектурные и градостроительные особенности фасадов зданий и территорий города Родники, формирующие внешний образ города;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2.9. </w:t>
      </w:r>
      <w:r w:rsidRPr="00E0253F">
        <w:rPr>
          <w:rFonts w:ascii="Times New Roman" w:hAnsi="Times New Roman" w:cs="Times New Roman"/>
          <w:b/>
          <w:sz w:val="28"/>
          <w:szCs w:val="28"/>
        </w:rPr>
        <w:t>Внешний способ подсветки</w:t>
      </w:r>
      <w:r w:rsidRPr="00E0253F">
        <w:rPr>
          <w:rFonts w:ascii="Times New Roman" w:hAnsi="Times New Roman" w:cs="Times New Roman"/>
          <w:sz w:val="28"/>
          <w:szCs w:val="28"/>
        </w:rPr>
        <w:t xml:space="preserve"> – способ подсветки информационной конструкции, при котором информационное поле освещается направленным на него источником света, установленным на удалении;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2.10. </w:t>
      </w:r>
      <w:r w:rsidRPr="00E0253F">
        <w:rPr>
          <w:rFonts w:ascii="Times New Roman" w:hAnsi="Times New Roman" w:cs="Times New Roman"/>
          <w:b/>
          <w:sz w:val="28"/>
          <w:szCs w:val="28"/>
        </w:rPr>
        <w:t>Внутриквартальный проезд</w:t>
      </w:r>
      <w:r w:rsidRPr="00E0253F">
        <w:rPr>
          <w:rFonts w:ascii="Times New Roman" w:hAnsi="Times New Roman" w:cs="Times New Roman"/>
          <w:sz w:val="28"/>
          <w:szCs w:val="28"/>
        </w:rPr>
        <w:t xml:space="preserve"> - часть придомовой территории, расположенная напротив подъезда (подъездов) многоквартирного дома, по которой осуществляется проезд автотранспорта и движение пешеходов;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2.11. </w:t>
      </w:r>
      <w:r w:rsidRPr="00E0253F">
        <w:rPr>
          <w:rFonts w:ascii="Times New Roman" w:hAnsi="Times New Roman" w:cs="Times New Roman"/>
          <w:b/>
          <w:sz w:val="28"/>
          <w:szCs w:val="28"/>
        </w:rPr>
        <w:t>Вывоз отходов производства и потребления</w:t>
      </w:r>
      <w:r w:rsidRPr="00E0253F">
        <w:rPr>
          <w:rFonts w:ascii="Times New Roman" w:hAnsi="Times New Roman" w:cs="Times New Roman"/>
          <w:sz w:val="28"/>
          <w:szCs w:val="28"/>
        </w:rPr>
        <w:t xml:space="preserve"> – погрузка (зачистка просыпавшихся отходов производства и потребления),  транспортировка с мест сбора отходов производства и потребления на лицензированный объект утилизации (мусороперегрузочные станции, мусоросжигательные заводы, полигоны захоронения и т.п.);</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2.12. </w:t>
      </w:r>
      <w:r w:rsidRPr="00E0253F">
        <w:rPr>
          <w:rFonts w:ascii="Times New Roman" w:hAnsi="Times New Roman" w:cs="Times New Roman"/>
          <w:b/>
          <w:sz w:val="28"/>
          <w:szCs w:val="28"/>
        </w:rPr>
        <w:t>Газон</w:t>
      </w:r>
      <w:r w:rsidRPr="00E0253F">
        <w:rPr>
          <w:rFonts w:ascii="Times New Roman" w:hAnsi="Times New Roman" w:cs="Times New Roman"/>
          <w:sz w:val="28"/>
          <w:szCs w:val="28"/>
        </w:rPr>
        <w:t xml:space="preserve"> - элемент благоустройства, включающий в себя участок земли с искусственно созданным растительным покровом высотой не более </w:t>
      </w:r>
      <w:smartTag w:uri="urn:schemas-microsoft-com:office:smarttags" w:element="metricconverter">
        <w:smartTagPr>
          <w:attr w:name="ProductID" w:val="1 м"/>
        </w:smartTagPr>
        <w:r w:rsidRPr="00E0253F">
          <w:rPr>
            <w:rFonts w:ascii="Times New Roman" w:hAnsi="Times New Roman" w:cs="Times New Roman"/>
            <w:sz w:val="28"/>
            <w:szCs w:val="28"/>
          </w:rPr>
          <w:t>20 сантиметров</w:t>
        </w:r>
      </w:smartTag>
      <w:r w:rsidRPr="00E0253F">
        <w:rPr>
          <w:rFonts w:ascii="Times New Roman" w:hAnsi="Times New Roman" w:cs="Times New Roman"/>
          <w:sz w:val="28"/>
          <w:szCs w:val="28"/>
        </w:rPr>
        <w:t>;</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2.13. </w:t>
      </w:r>
      <w:r w:rsidRPr="00E0253F">
        <w:rPr>
          <w:rFonts w:ascii="Times New Roman" w:hAnsi="Times New Roman" w:cs="Times New Roman"/>
          <w:b/>
          <w:sz w:val="28"/>
          <w:szCs w:val="28"/>
        </w:rPr>
        <w:t>Главные улицы и общегородские дороги</w:t>
      </w:r>
      <w:r w:rsidRPr="00E0253F">
        <w:rPr>
          <w:rFonts w:ascii="Times New Roman" w:hAnsi="Times New Roman" w:cs="Times New Roman"/>
          <w:sz w:val="28"/>
          <w:szCs w:val="28"/>
        </w:rPr>
        <w:t xml:space="preserve"> – территории общего пользования, к эстетике городской среды которых предъявляются повышенные требования. Перечень главных улиц и общегородских дорог утверждается постановлением администрации поселения;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2.14. </w:t>
      </w:r>
      <w:r w:rsidRPr="00E0253F">
        <w:rPr>
          <w:b/>
          <w:sz w:val="28"/>
          <w:szCs w:val="28"/>
        </w:rPr>
        <w:t>Городская среда</w:t>
      </w:r>
      <w:r w:rsidRPr="00E0253F">
        <w:rPr>
          <w:sz w:val="28"/>
          <w:szCs w:val="28"/>
        </w:rPr>
        <w:t xml:space="preserve"> — это совокупность природных, архитектурно-планировочных, экологических, социально-культурных и других факторов, характеризующих среду обитания на территории муниципального образования «Родниковское городское поселение Родниковского муниципального района Ивановской области» и определяющих комфортность проживания на этой территории.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2.15. </w:t>
      </w:r>
      <w:r w:rsidRPr="00E0253F">
        <w:rPr>
          <w:rFonts w:ascii="Times New Roman" w:hAnsi="Times New Roman" w:cs="Times New Roman"/>
          <w:b/>
          <w:sz w:val="28"/>
          <w:szCs w:val="28"/>
        </w:rPr>
        <w:t>График вывоза отходов производства и потребления</w:t>
      </w:r>
      <w:r w:rsidRPr="00E0253F">
        <w:rPr>
          <w:rFonts w:ascii="Times New Roman" w:hAnsi="Times New Roman" w:cs="Times New Roman"/>
          <w:sz w:val="28"/>
          <w:szCs w:val="28"/>
        </w:rPr>
        <w:t xml:space="preserve"> - составная часть договора на вывоз отходов производства и потребления с указанием места (адреса), объема и времени вывоза;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2.16. </w:t>
      </w:r>
      <w:r w:rsidRPr="00E0253F">
        <w:rPr>
          <w:rFonts w:ascii="Times New Roman" w:hAnsi="Times New Roman" w:cs="Times New Roman"/>
          <w:b/>
          <w:sz w:val="28"/>
          <w:szCs w:val="28"/>
        </w:rPr>
        <w:t>Дизайн-проект размещения средства наружной информации</w:t>
      </w:r>
      <w:r w:rsidRPr="00E0253F">
        <w:rPr>
          <w:rFonts w:ascii="Times New Roman" w:hAnsi="Times New Roman" w:cs="Times New Roman"/>
          <w:sz w:val="28"/>
          <w:szCs w:val="28"/>
        </w:rPr>
        <w:t xml:space="preserve"> – документ установленной формы, утвержденной Постановлением администрации, определяющий внешний вид и точное место размещения средства наружной информации, и содержащий иные сведения, необходимые для его идентификации;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2.17. </w:t>
      </w:r>
      <w:r w:rsidRPr="00E0253F">
        <w:rPr>
          <w:rFonts w:ascii="Times New Roman" w:hAnsi="Times New Roman" w:cs="Times New Roman"/>
          <w:b/>
          <w:sz w:val="28"/>
          <w:szCs w:val="28"/>
        </w:rPr>
        <w:t>Динамический способ передачи информации</w:t>
      </w:r>
      <w:r w:rsidRPr="00E0253F">
        <w:rPr>
          <w:rFonts w:ascii="Times New Roman" w:hAnsi="Times New Roman" w:cs="Times New Roman"/>
          <w:sz w:val="28"/>
          <w:szCs w:val="28"/>
        </w:rPr>
        <w:t xml:space="preserve"> – способ передачи информации с использованием электронных носителей и табло, предусматривающий смену информации;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2.18. </w:t>
      </w:r>
      <w:r w:rsidRPr="00E0253F">
        <w:rPr>
          <w:rFonts w:ascii="Times New Roman" w:hAnsi="Times New Roman" w:cs="Times New Roman"/>
          <w:b/>
          <w:sz w:val="28"/>
          <w:szCs w:val="28"/>
        </w:rPr>
        <w:t>Договор на вывоз отходов производства и потребления</w:t>
      </w:r>
      <w:r w:rsidRPr="00E0253F">
        <w:rPr>
          <w:rFonts w:ascii="Times New Roman" w:hAnsi="Times New Roman" w:cs="Times New Roman"/>
          <w:sz w:val="28"/>
          <w:szCs w:val="28"/>
        </w:rPr>
        <w:t xml:space="preserve"> - письменное соглашение, имеющее юридическую силу, заключенное между заказчиком и подрядной организацией на вывоз отходов производства и потребления;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2.19. </w:t>
      </w:r>
      <w:r w:rsidRPr="00E0253F">
        <w:rPr>
          <w:rFonts w:ascii="Times New Roman" w:hAnsi="Times New Roman" w:cs="Times New Roman"/>
          <w:b/>
          <w:sz w:val="28"/>
          <w:szCs w:val="28"/>
        </w:rPr>
        <w:t>Дорога</w:t>
      </w:r>
      <w:r w:rsidRPr="00E0253F">
        <w:rPr>
          <w:rFonts w:ascii="Times New Roman" w:hAnsi="Times New Roman" w:cs="Times New Roman"/>
          <w:sz w:val="28"/>
          <w:szCs w:val="28"/>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2.20. </w:t>
      </w:r>
      <w:r w:rsidRPr="00E0253F">
        <w:rPr>
          <w:rFonts w:ascii="Times New Roman" w:hAnsi="Times New Roman" w:cs="Times New Roman"/>
          <w:b/>
          <w:sz w:val="28"/>
          <w:szCs w:val="28"/>
        </w:rPr>
        <w:t>Дорожные сооружения</w:t>
      </w:r>
      <w:r w:rsidRPr="00E0253F">
        <w:rPr>
          <w:rFonts w:ascii="Times New Roman" w:hAnsi="Times New Roman" w:cs="Times New Roman"/>
          <w:sz w:val="28"/>
          <w:szCs w:val="28"/>
        </w:rPr>
        <w:t xml:space="preserve"> - конструктивные элементы дороги (земляное полотно, проезжая часть и им подобные), искусственные сооружения (мосты, путепроводы, эстакады, тоннели и им подобные), а также иные сооружения, необходимые для сохранности, содержания и нормального функционирования автомобильной дороги;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2.21. </w:t>
      </w:r>
      <w:r w:rsidRPr="00E0253F">
        <w:rPr>
          <w:rFonts w:ascii="Times New Roman" w:hAnsi="Times New Roman" w:cs="Times New Roman"/>
          <w:b/>
          <w:sz w:val="28"/>
          <w:szCs w:val="28"/>
        </w:rPr>
        <w:t>Здание</w:t>
      </w:r>
      <w:r w:rsidRPr="00E0253F">
        <w:rPr>
          <w:rFonts w:ascii="Times New Roman" w:hAnsi="Times New Roman" w:cs="Times New Roman"/>
          <w:sz w:val="28"/>
          <w:szCs w:val="28"/>
        </w:rPr>
        <w:t xml:space="preserve"> – объект капитального строительства, представляющий собой единую объемную строительную систему, которая может существовать, реконструироваться и эксплуатироваться автономно;</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lastRenderedPageBreak/>
        <w:t xml:space="preserve">2.22. </w:t>
      </w:r>
      <w:r w:rsidRPr="00E0253F">
        <w:rPr>
          <w:rFonts w:ascii="Times New Roman" w:hAnsi="Times New Roman" w:cs="Times New Roman"/>
          <w:b/>
          <w:sz w:val="28"/>
          <w:szCs w:val="28"/>
        </w:rPr>
        <w:t>Зеленые насаждения</w:t>
      </w:r>
      <w:r w:rsidRPr="00E0253F">
        <w:rPr>
          <w:rFonts w:ascii="Times New Roman" w:hAnsi="Times New Roman" w:cs="Times New Roman"/>
          <w:sz w:val="28"/>
          <w:szCs w:val="28"/>
        </w:rPr>
        <w:t xml:space="preserve"> - древесная, древесно-кустарниковая, кустарниковая и травянистая растительность как искусственного, так и естественного происхождения;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2.23. </w:t>
      </w:r>
      <w:r w:rsidRPr="00E0253F">
        <w:rPr>
          <w:rFonts w:ascii="Times New Roman" w:hAnsi="Times New Roman" w:cs="Times New Roman"/>
          <w:b/>
          <w:sz w:val="28"/>
          <w:szCs w:val="28"/>
        </w:rPr>
        <w:t>Земляные работы</w:t>
      </w:r>
      <w:r w:rsidRPr="00E0253F">
        <w:rPr>
          <w:rFonts w:ascii="Times New Roman" w:hAnsi="Times New Roman" w:cs="Times New Roman"/>
          <w:sz w:val="28"/>
          <w:szCs w:val="28"/>
        </w:rPr>
        <w:t xml:space="preserve"> - производство работ, связанных со вскрытием грунта при возведении объектов производственного и жилищно-гражданского назначения, сооружений всех видов, подземных и наземных инженерных сетей и коммуникаций, и иных работ, за исключением пахотных (вертикальная разработка грунта на глубину более </w:t>
      </w:r>
      <w:smartTag w:uri="urn:schemas-microsoft-com:office:smarttags" w:element="metricconverter">
        <w:smartTagPr>
          <w:attr w:name="ProductID" w:val="1 м"/>
        </w:smartTagPr>
        <w:r w:rsidRPr="00E0253F">
          <w:rPr>
            <w:rFonts w:ascii="Times New Roman" w:hAnsi="Times New Roman" w:cs="Times New Roman"/>
            <w:sz w:val="28"/>
            <w:szCs w:val="28"/>
          </w:rPr>
          <w:t>30 сантиметров</w:t>
        </w:r>
      </w:smartTag>
      <w:r w:rsidRPr="00E0253F">
        <w:rPr>
          <w:rFonts w:ascii="Times New Roman" w:hAnsi="Times New Roman" w:cs="Times New Roman"/>
          <w:sz w:val="28"/>
          <w:szCs w:val="28"/>
        </w:rPr>
        <w:t>);</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2.24. </w:t>
      </w:r>
      <w:r w:rsidRPr="00E0253F">
        <w:rPr>
          <w:rFonts w:ascii="Times New Roman" w:hAnsi="Times New Roman" w:cs="Times New Roman"/>
          <w:b/>
          <w:sz w:val="28"/>
          <w:szCs w:val="28"/>
        </w:rPr>
        <w:t>Исторические здания</w:t>
      </w:r>
      <w:r w:rsidRPr="00E0253F">
        <w:rPr>
          <w:rFonts w:ascii="Times New Roman" w:hAnsi="Times New Roman" w:cs="Times New Roman"/>
          <w:sz w:val="28"/>
          <w:szCs w:val="28"/>
        </w:rPr>
        <w:t xml:space="preserve"> – здания (строения) различных исторических периодов, не состоящие на государственной охране как объекты культурного наследия.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Исторические здания (строения) города Родники утверждаются решением Совета поселения.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2.25. </w:t>
      </w:r>
      <w:r w:rsidRPr="00E0253F">
        <w:rPr>
          <w:rFonts w:ascii="Times New Roman" w:hAnsi="Times New Roman" w:cs="Times New Roman"/>
          <w:b/>
          <w:sz w:val="28"/>
          <w:szCs w:val="28"/>
        </w:rPr>
        <w:t>Исторические территории города Родники</w:t>
      </w:r>
      <w:r w:rsidRPr="00E0253F">
        <w:rPr>
          <w:rFonts w:ascii="Times New Roman" w:hAnsi="Times New Roman" w:cs="Times New Roman"/>
          <w:sz w:val="28"/>
          <w:szCs w:val="28"/>
        </w:rPr>
        <w:t xml:space="preserve"> – территории особого городского значения, в отношении которых типы и виды средств размещения наружной информации, допустимых и не допустимых к установке, в том числе требования к таким конструкциям, установлены в соответствии с действующим законодательством. Общие границы исторических территорий города Родники утверждаются решениями Совета городского поселения.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2.26. </w:t>
      </w:r>
      <w:r w:rsidRPr="00E0253F">
        <w:rPr>
          <w:rFonts w:ascii="Times New Roman" w:hAnsi="Times New Roman" w:cs="Times New Roman"/>
          <w:b/>
          <w:sz w:val="28"/>
          <w:szCs w:val="28"/>
        </w:rPr>
        <w:t>Капитальный ремонт</w:t>
      </w:r>
      <w:r w:rsidRPr="00E0253F">
        <w:rPr>
          <w:rFonts w:ascii="Times New Roman" w:hAnsi="Times New Roman" w:cs="Times New Roman"/>
          <w:sz w:val="28"/>
          <w:szCs w:val="28"/>
        </w:rPr>
        <w:t xml:space="preserve"> - ремонт строений, зданий, сооружений и иных объектов надзора с целью восстановления ресурса с заменой при необходимости конструктивных элементов систем инженерного оборудования, а также улучшения эксплуатационных показателей;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2.27. </w:t>
      </w:r>
      <w:r w:rsidRPr="00E0253F">
        <w:rPr>
          <w:rFonts w:ascii="Times New Roman" w:hAnsi="Times New Roman" w:cs="Times New Roman"/>
          <w:b/>
          <w:sz w:val="28"/>
          <w:szCs w:val="28"/>
        </w:rPr>
        <w:t>Капитальный ремонт дорожного покрытия</w:t>
      </w:r>
      <w:r w:rsidRPr="00E0253F">
        <w:rPr>
          <w:rFonts w:ascii="Times New Roman" w:hAnsi="Times New Roman" w:cs="Times New Roman"/>
          <w:sz w:val="28"/>
          <w:szCs w:val="28"/>
        </w:rPr>
        <w:t xml:space="preserve"> - комплекс работ, при котором производится полное восстановление и повышение работоспособности дорожной одежды и покрытия, земляного полотна и дорожных сооружений, осуществляется смена изношенных конструкций и деталей или замена их на наиболее прочные и долговечные, в необходимых случаях повышаются геометрические параметры дороги с учетом роста интенсивности движения и осевых нагрузок автомобилей в пределах норм, соответствующих категории, установленной для ремонтируемой дороги, без увеличения ширины земляного полотна на основном протяжении дороги;</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 xml:space="preserve">2.28. </w:t>
      </w:r>
      <w:r w:rsidRPr="00E0253F">
        <w:rPr>
          <w:rFonts w:ascii="Times New Roman" w:hAnsi="Times New Roman" w:cs="Times New Roman"/>
          <w:b/>
          <w:sz w:val="28"/>
          <w:szCs w:val="28"/>
        </w:rPr>
        <w:t>Категория улиц и дорог</w:t>
      </w:r>
      <w:r w:rsidRPr="00E0253F">
        <w:rPr>
          <w:rFonts w:ascii="Times New Roman" w:hAnsi="Times New Roman" w:cs="Times New Roman"/>
          <w:sz w:val="28"/>
          <w:szCs w:val="28"/>
        </w:rPr>
        <w:t xml:space="preserve"> - классификация городских магистралей, улиц и проездов в соответствии со СНиП 2.07.01-89 в зависимости от интенсивности </w:t>
      </w:r>
      <w:r w:rsidRPr="00E0253F">
        <w:rPr>
          <w:rFonts w:ascii="Times New Roman" w:hAnsi="Times New Roman" w:cs="Times New Roman"/>
          <w:sz w:val="28"/>
          <w:szCs w:val="28"/>
        </w:rPr>
        <w:lastRenderedPageBreak/>
        <w:t xml:space="preserve">движения транспорта и особенностей, предъявляемых к их эксплуатации и содержанию </w:t>
      </w:r>
      <w:r w:rsidRPr="00E0253F">
        <w:rPr>
          <w:rFonts w:ascii="Times New Roman" w:hAnsi="Times New Roman" w:cs="Times New Roman"/>
          <w:b/>
          <w:sz w:val="28"/>
          <w:szCs w:val="28"/>
        </w:rPr>
        <w:t>(приложение № 1 к настоящим Правилам);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2.29. </w:t>
      </w:r>
      <w:r w:rsidRPr="00E0253F">
        <w:rPr>
          <w:b/>
          <w:sz w:val="28"/>
          <w:szCs w:val="28"/>
        </w:rPr>
        <w:t>Качество городской среды</w:t>
      </w:r>
      <w:r w:rsidRPr="00E0253F">
        <w:rPr>
          <w:sz w:val="28"/>
          <w:szCs w:val="28"/>
        </w:rPr>
        <w:t xml:space="preserve"> - комплексная характеристика территории муниципального образования «Родниковское городское поселение Родниковского муниципального района Ивановской области» и ее частей, определяющая уровень комфорта повседневной жизни для различных слоев населения.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2.30.  </w:t>
      </w:r>
      <w:r w:rsidRPr="00E0253F">
        <w:rPr>
          <w:b/>
          <w:sz w:val="28"/>
          <w:szCs w:val="28"/>
        </w:rPr>
        <w:t>Комплексное развитие городской среды</w:t>
      </w:r>
      <w:r w:rsidRPr="00E0253F">
        <w:rPr>
          <w:sz w:val="28"/>
          <w:szCs w:val="28"/>
        </w:rPr>
        <w:t xml:space="preserve"> – улучшение, обновление, трансформация, использование лучших практик и технологий на всех уровнях жизни муниципального образования «Родниковское городское поселение Родниковского муниципального района Ивановской области», в том числе развитие инфраструктуры, системы управления, технологий, коммуникаций между горожанами и сообществами.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2.31. </w:t>
      </w:r>
      <w:r w:rsidRPr="00E0253F">
        <w:rPr>
          <w:rFonts w:ascii="Times New Roman" w:hAnsi="Times New Roman" w:cs="Times New Roman"/>
          <w:b/>
          <w:sz w:val="28"/>
          <w:szCs w:val="28"/>
        </w:rPr>
        <w:t>Компенсационное озеленение</w:t>
      </w:r>
      <w:r w:rsidRPr="00E0253F">
        <w:rPr>
          <w:rFonts w:ascii="Times New Roman" w:hAnsi="Times New Roman" w:cs="Times New Roman"/>
          <w:sz w:val="28"/>
          <w:szCs w:val="28"/>
        </w:rPr>
        <w:t xml:space="preserve"> - воспроизводство зеленых насаждений взамен уничтоженных или поврежденных;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2.32.  </w:t>
      </w:r>
      <w:r w:rsidRPr="00E0253F">
        <w:rPr>
          <w:rFonts w:ascii="Times New Roman" w:hAnsi="Times New Roman" w:cs="Times New Roman"/>
          <w:b/>
          <w:sz w:val="28"/>
          <w:szCs w:val="28"/>
        </w:rPr>
        <w:t>Контейнер</w:t>
      </w:r>
      <w:r w:rsidRPr="00E0253F">
        <w:rPr>
          <w:rFonts w:ascii="Times New Roman" w:hAnsi="Times New Roman" w:cs="Times New Roman"/>
          <w:sz w:val="28"/>
          <w:szCs w:val="28"/>
        </w:rPr>
        <w:t xml:space="preserve"> - стандартная емкость для сбора отходов производства и потребления объемом до 2 кубических метров включительно;</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2.33. </w:t>
      </w:r>
      <w:r w:rsidRPr="00E0253F">
        <w:rPr>
          <w:rFonts w:ascii="Times New Roman" w:hAnsi="Times New Roman" w:cs="Times New Roman"/>
          <w:b/>
          <w:sz w:val="28"/>
          <w:szCs w:val="28"/>
        </w:rPr>
        <w:t>Контейнерная площадка</w:t>
      </w:r>
      <w:r w:rsidRPr="00E0253F">
        <w:rPr>
          <w:rFonts w:ascii="Times New Roman" w:hAnsi="Times New Roman" w:cs="Times New Roman"/>
          <w:sz w:val="28"/>
          <w:szCs w:val="28"/>
        </w:rPr>
        <w:t xml:space="preserve"> - специально оборудованная площадка для сбора и временного хранения отходов производства и потребления с установкой необходимого количества контейнеров и бункеров-накопителей;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2.34. </w:t>
      </w:r>
      <w:r w:rsidRPr="00E0253F">
        <w:rPr>
          <w:b/>
          <w:sz w:val="28"/>
          <w:szCs w:val="28"/>
        </w:rPr>
        <w:t>Критерии качества городской среды</w:t>
      </w:r>
      <w:r w:rsidRPr="00E0253F">
        <w:rPr>
          <w:sz w:val="28"/>
          <w:szCs w:val="28"/>
        </w:rPr>
        <w:t xml:space="preserve"> - количественные и поддающиеся измерению параметры качества городской среды.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2.35. </w:t>
      </w:r>
      <w:r w:rsidRPr="00E0253F">
        <w:rPr>
          <w:rFonts w:ascii="Times New Roman" w:hAnsi="Times New Roman" w:cs="Times New Roman"/>
          <w:b/>
          <w:sz w:val="28"/>
          <w:szCs w:val="28"/>
        </w:rPr>
        <w:t>Мерцающий свет</w:t>
      </w:r>
      <w:r w:rsidRPr="00E0253F">
        <w:rPr>
          <w:rFonts w:ascii="Times New Roman" w:hAnsi="Times New Roman" w:cs="Times New Roman"/>
          <w:sz w:val="28"/>
          <w:szCs w:val="28"/>
        </w:rPr>
        <w:t xml:space="preserve"> – светодинамический эффект, предусматривающий смену характеристик светового потока (цвет, яркость, очередность включения и т.д.);</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2.36. </w:t>
      </w:r>
      <w:r w:rsidRPr="00E0253F">
        <w:rPr>
          <w:rFonts w:ascii="Times New Roman" w:hAnsi="Times New Roman" w:cs="Times New Roman"/>
          <w:b/>
          <w:sz w:val="28"/>
          <w:szCs w:val="28"/>
        </w:rPr>
        <w:t>Навал отходов производства и потребления</w:t>
      </w:r>
      <w:r w:rsidRPr="00E0253F">
        <w:rPr>
          <w:rFonts w:ascii="Times New Roman" w:hAnsi="Times New Roman" w:cs="Times New Roman"/>
          <w:sz w:val="28"/>
          <w:szCs w:val="28"/>
        </w:rPr>
        <w:t xml:space="preserve"> - скопление отходов производства и потребления, возникшее в результате самовольного сброса, по объему, не превышающему </w:t>
      </w:r>
      <w:smartTag w:uri="urn:schemas-microsoft-com:office:smarttags" w:element="metricconverter">
        <w:smartTagPr>
          <w:attr w:name="ProductID" w:val="1 м"/>
        </w:smartTagPr>
        <w:r w:rsidRPr="00E0253F">
          <w:rPr>
            <w:rFonts w:ascii="Times New Roman" w:hAnsi="Times New Roman" w:cs="Times New Roman"/>
            <w:sz w:val="28"/>
            <w:szCs w:val="28"/>
          </w:rPr>
          <w:t>1 куб. м</w:t>
        </w:r>
      </w:smartTag>
      <w:r w:rsidRPr="00E0253F">
        <w:rPr>
          <w:rFonts w:ascii="Times New Roman" w:hAnsi="Times New Roman" w:cs="Times New Roman"/>
          <w:sz w:val="28"/>
          <w:szCs w:val="28"/>
        </w:rPr>
        <w:t>, на контейнерной площадке или на любой другой территории;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2.37. </w:t>
      </w:r>
      <w:r w:rsidRPr="00E0253F">
        <w:rPr>
          <w:rFonts w:ascii="Times New Roman" w:hAnsi="Times New Roman" w:cs="Times New Roman"/>
          <w:b/>
          <w:sz w:val="28"/>
          <w:szCs w:val="28"/>
        </w:rPr>
        <w:t>Нарушение внешнего архитектурного облика сложившейся застройки</w:t>
      </w:r>
      <w:r w:rsidRPr="00E0253F">
        <w:rPr>
          <w:rFonts w:ascii="Times New Roman" w:hAnsi="Times New Roman" w:cs="Times New Roman"/>
          <w:sz w:val="28"/>
          <w:szCs w:val="28"/>
        </w:rPr>
        <w:t xml:space="preserve"> – несоблюдение требований к типу и виду средств размещения наружной информации, допустимых и не допустимых к установке, в том числе требований к внешнему виду или месту размещения таких конструкций, установленных настоящими Правилами с учетом необходимости сохранения внешнего архитектурного облика сложившейся застройки города Родники;</w:t>
      </w:r>
    </w:p>
    <w:p w:rsidR="00E0253F" w:rsidRPr="00E0253F" w:rsidRDefault="00E0253F" w:rsidP="00E0253F">
      <w:pPr>
        <w:pStyle w:val="ConsPlusNormal"/>
        <w:widowControl/>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2.38. </w:t>
      </w:r>
      <w:r w:rsidRPr="00E0253F">
        <w:rPr>
          <w:rFonts w:ascii="Times New Roman" w:hAnsi="Times New Roman" w:cs="Times New Roman"/>
          <w:b/>
          <w:sz w:val="28"/>
          <w:szCs w:val="28"/>
        </w:rPr>
        <w:t>Некапитальные сооружения</w:t>
      </w:r>
      <w:r w:rsidRPr="00E0253F">
        <w:rPr>
          <w:rFonts w:ascii="Times New Roman" w:hAnsi="Times New Roman" w:cs="Times New Roman"/>
          <w:sz w:val="28"/>
          <w:szCs w:val="28"/>
        </w:rPr>
        <w:t xml:space="preserve"> - сооружения сезонного или вспомогательного назначения, в том числе летние павильоны, небольшие склады, торговые павильоны из легковозводимых конструкций, металлоконструкций без </w:t>
      </w:r>
      <w:r w:rsidRPr="00E0253F">
        <w:rPr>
          <w:rFonts w:ascii="Times New Roman" w:hAnsi="Times New Roman" w:cs="Times New Roman"/>
          <w:sz w:val="28"/>
          <w:szCs w:val="28"/>
        </w:rPr>
        <w:lastRenderedPageBreak/>
        <w:t>заглубленных фундаментов, теплицы, парники, беседки и другие подобные сооружения, в том числе объекты мелкорозничной торговли, включая машины и прицепы, с которых ведется торговля, объекты попутного бытового обслуживания и питания, остановочные павильоны, наземные туалетные кабины, боксовые гаражи, другие объекты некапитального характера;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2.39. </w:t>
      </w:r>
      <w:r w:rsidRPr="00E0253F">
        <w:rPr>
          <w:rFonts w:ascii="Times New Roman" w:hAnsi="Times New Roman" w:cs="Times New Roman"/>
          <w:b/>
          <w:sz w:val="28"/>
          <w:szCs w:val="28"/>
        </w:rPr>
        <w:t>Ненадлежащее содержание объекта</w:t>
      </w:r>
      <w:r w:rsidRPr="00E0253F">
        <w:rPr>
          <w:rFonts w:ascii="Times New Roman" w:hAnsi="Times New Roman" w:cs="Times New Roman"/>
          <w:sz w:val="28"/>
          <w:szCs w:val="28"/>
        </w:rPr>
        <w:t xml:space="preserve"> - невыполнение в полном объеме комплекса работ (мероприятий) по благоустройству, обеспечению чистоты, порядка и надлежащего состояния объекта, установленных нормативными правовыми актами Ивановской области, актами органов местного самоуправления, технической документацией;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2.40. </w:t>
      </w:r>
      <w:r w:rsidRPr="00E0253F">
        <w:rPr>
          <w:rFonts w:ascii="Times New Roman" w:hAnsi="Times New Roman" w:cs="Times New Roman"/>
          <w:b/>
          <w:sz w:val="28"/>
          <w:szCs w:val="28"/>
        </w:rPr>
        <w:t>Ненадлежащее состояние объекта</w:t>
      </w:r>
      <w:r w:rsidRPr="00E0253F">
        <w:rPr>
          <w:rFonts w:ascii="Times New Roman" w:hAnsi="Times New Roman" w:cs="Times New Roman"/>
          <w:sz w:val="28"/>
          <w:szCs w:val="28"/>
        </w:rPr>
        <w:t xml:space="preserve"> - несоответствие характеристик физического и технического состояния объекта и отдельных его элементов требованиям по обеспечению чистоты, порядка, благоустройства, внешнего вида, установленным для данного объекта или объектов данной категории нормативными правовыми актами Ивановской области, муниципальными правовыми актами органов местного самоуправления, технической документацией.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2.41. </w:t>
      </w:r>
      <w:r w:rsidRPr="00E0253F">
        <w:rPr>
          <w:rFonts w:ascii="Times New Roman" w:hAnsi="Times New Roman" w:cs="Times New Roman"/>
          <w:b/>
          <w:sz w:val="28"/>
          <w:szCs w:val="28"/>
        </w:rPr>
        <w:t>Несанкционированная свалка отходов производства и потребления</w:t>
      </w:r>
      <w:r w:rsidRPr="00E0253F">
        <w:rPr>
          <w:rFonts w:ascii="Times New Roman" w:hAnsi="Times New Roman" w:cs="Times New Roman"/>
          <w:sz w:val="28"/>
          <w:szCs w:val="28"/>
        </w:rPr>
        <w:t xml:space="preserve"> - самовольный (несанкционированный) сброс (размещение) или складирование отходов производства, потребления, и строительства, другого мусора, образовавшегося в процессе деятельности юридических или физических лиц, на площади свыше </w:t>
      </w:r>
      <w:smartTag w:uri="urn:schemas-microsoft-com:office:smarttags" w:element="metricconverter">
        <w:smartTagPr>
          <w:attr w:name="ProductID" w:val="1 м"/>
        </w:smartTagPr>
        <w:r w:rsidRPr="00E0253F">
          <w:rPr>
            <w:rFonts w:ascii="Times New Roman" w:hAnsi="Times New Roman" w:cs="Times New Roman"/>
            <w:sz w:val="28"/>
            <w:szCs w:val="28"/>
          </w:rPr>
          <w:t>50 кв. м</w:t>
        </w:r>
      </w:smartTag>
      <w:r w:rsidRPr="00E0253F">
        <w:rPr>
          <w:rFonts w:ascii="Times New Roman" w:hAnsi="Times New Roman" w:cs="Times New Roman"/>
          <w:sz w:val="28"/>
          <w:szCs w:val="28"/>
        </w:rPr>
        <w:t xml:space="preserve"> и объемом свыше </w:t>
      </w:r>
      <w:smartTag w:uri="urn:schemas-microsoft-com:office:smarttags" w:element="metricconverter">
        <w:smartTagPr>
          <w:attr w:name="ProductID" w:val="1 м"/>
        </w:smartTagPr>
        <w:r w:rsidRPr="00E0253F">
          <w:rPr>
            <w:rFonts w:ascii="Times New Roman" w:hAnsi="Times New Roman" w:cs="Times New Roman"/>
            <w:sz w:val="28"/>
            <w:szCs w:val="28"/>
          </w:rPr>
          <w:t>30 куб. м</w:t>
        </w:r>
      </w:smartTag>
      <w:r w:rsidRPr="00E0253F">
        <w:rPr>
          <w:rFonts w:ascii="Times New Roman" w:hAnsi="Times New Roman" w:cs="Times New Roman"/>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2.42. </w:t>
      </w:r>
      <w:r w:rsidRPr="00E0253F">
        <w:rPr>
          <w:b/>
          <w:sz w:val="28"/>
          <w:szCs w:val="28"/>
        </w:rPr>
        <w:t>Нормируемый комплекс элементов благоустройства</w:t>
      </w:r>
      <w:r w:rsidRPr="00E0253F">
        <w:rPr>
          <w:sz w:val="28"/>
          <w:szCs w:val="28"/>
        </w:rPr>
        <w:t xml:space="preserve"> - необходимое минимальное сочетание элементов благоустройства для создания на территории муниципального образования «Родниковское городское поселение Родниковского муниципального района Ивановской области» экологически благоприятной и безопасной, удобной и привлекательной среды. Нормируемый комплекс элементов благоустройства устанавливается в составе местных норм и правил благоустройства территории органом местного самоуправления.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2.43. </w:t>
      </w:r>
      <w:r w:rsidRPr="00E0253F">
        <w:rPr>
          <w:rFonts w:ascii="Times New Roman" w:hAnsi="Times New Roman" w:cs="Times New Roman"/>
          <w:b/>
          <w:sz w:val="28"/>
          <w:szCs w:val="28"/>
        </w:rPr>
        <w:t>Ночное время</w:t>
      </w:r>
      <w:r w:rsidRPr="00E0253F">
        <w:rPr>
          <w:rFonts w:ascii="Times New Roman" w:hAnsi="Times New Roman" w:cs="Times New Roman"/>
          <w:sz w:val="28"/>
          <w:szCs w:val="28"/>
        </w:rPr>
        <w:t xml:space="preserve"> - период времени с 22-00 до 7-00 часов;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2.44. </w:t>
      </w:r>
      <w:r w:rsidRPr="00E0253F">
        <w:rPr>
          <w:b/>
          <w:sz w:val="28"/>
          <w:szCs w:val="28"/>
        </w:rPr>
        <w:t>Объекты благоустройства территории</w:t>
      </w:r>
      <w:r w:rsidRPr="00E0253F">
        <w:rPr>
          <w:sz w:val="28"/>
          <w:szCs w:val="28"/>
        </w:rPr>
        <w:t xml:space="preserve"> - территории муниципального образования «Родниковское городское поселение Родниковского муниципального района Ивановской области», на которых осуществляется деятельность по благоустройству, в том числе площадки отдыха, дворы, микрорайоны,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 сооружения, природные комплексы, особо охраняемые природные территории, эксплуатируемые кровли и озелененные участки крыш, линейные объекты дорожной сети, объекты </w:t>
      </w:r>
      <w:r w:rsidRPr="00E0253F">
        <w:rPr>
          <w:sz w:val="28"/>
          <w:szCs w:val="28"/>
        </w:rPr>
        <w:lastRenderedPageBreak/>
        <w:t>ландшафтной архитектуры, другие территории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2.45. </w:t>
      </w:r>
      <w:r w:rsidRPr="00E0253F">
        <w:rPr>
          <w:rFonts w:ascii="Times New Roman" w:hAnsi="Times New Roman" w:cs="Times New Roman"/>
          <w:b/>
          <w:sz w:val="28"/>
          <w:szCs w:val="28"/>
        </w:rPr>
        <w:t>Объекты (средства) наружного освещения</w:t>
      </w:r>
      <w:r w:rsidRPr="00E0253F">
        <w:rPr>
          <w:rFonts w:ascii="Times New Roman" w:hAnsi="Times New Roman" w:cs="Times New Roman"/>
          <w:sz w:val="28"/>
          <w:szCs w:val="28"/>
        </w:rPr>
        <w:t xml:space="preserve"> - осветительные приборы наружного освещения (светильники, прожекторы), которые могут устанавливаться на улицах, площадях, в подземных пешеходных переходах, в транспортных тоннелях, на специально предназначенных для такого освещения опорах, опорах контактной сети электрифицированного городского транспорта, стенах, перекрытиях зданий и сооружений, парапетах, ограждениях мостов и транспортных эстакад, на металлических, железобетонных и других конструкциях зданий и сооружений и в иных местах общественного пользования;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2.46. </w:t>
      </w:r>
      <w:r w:rsidRPr="00E0253F">
        <w:rPr>
          <w:rFonts w:ascii="Times New Roman" w:hAnsi="Times New Roman" w:cs="Times New Roman"/>
          <w:b/>
          <w:sz w:val="28"/>
          <w:szCs w:val="28"/>
        </w:rPr>
        <w:t>Остекленный фасад</w:t>
      </w:r>
      <w:r w:rsidRPr="00E0253F">
        <w:rPr>
          <w:rFonts w:ascii="Times New Roman" w:hAnsi="Times New Roman" w:cs="Times New Roman"/>
          <w:sz w:val="28"/>
          <w:szCs w:val="28"/>
        </w:rPr>
        <w:t xml:space="preserve"> – фасад, выполненный из сплошного остекления, занимающего всю плоскость фасада или значительную ее часть;</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2.47. </w:t>
      </w:r>
      <w:r w:rsidRPr="00E0253F">
        <w:rPr>
          <w:rFonts w:ascii="Times New Roman" w:hAnsi="Times New Roman" w:cs="Times New Roman"/>
          <w:b/>
          <w:sz w:val="28"/>
          <w:szCs w:val="28"/>
        </w:rPr>
        <w:t>Отходы производства и потребления</w:t>
      </w:r>
      <w:r w:rsidRPr="00E0253F">
        <w:rPr>
          <w:rFonts w:ascii="Times New Roman" w:hAnsi="Times New Roman" w:cs="Times New Roman"/>
          <w:sz w:val="28"/>
          <w:szCs w:val="28"/>
        </w:rPr>
        <w:t xml:space="preserve"> - твердые остатки сырья, материалов, полуфабрикатов, иных изделий и продуктов, утратившие свои потребительские свойства товары (продукция), образующиеся в результате жизнедеятельности населения;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2.48. </w:t>
      </w:r>
      <w:r w:rsidRPr="00E0253F">
        <w:rPr>
          <w:rFonts w:ascii="Times New Roman" w:hAnsi="Times New Roman" w:cs="Times New Roman"/>
          <w:b/>
          <w:sz w:val="28"/>
          <w:szCs w:val="28"/>
        </w:rPr>
        <w:t>Охранная зона</w:t>
      </w:r>
      <w:r w:rsidRPr="00E0253F">
        <w:rPr>
          <w:rFonts w:ascii="Times New Roman" w:hAnsi="Times New Roman" w:cs="Times New Roman"/>
          <w:sz w:val="28"/>
          <w:szCs w:val="28"/>
        </w:rPr>
        <w:t xml:space="preserve"> – охранная зона объектов электросетевого хозяйства, и сетей (объектов) тепло-, газо-, водоснабжения, водоотведения и др.;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2.49. </w:t>
      </w:r>
      <w:r w:rsidRPr="00E0253F">
        <w:rPr>
          <w:b/>
          <w:sz w:val="28"/>
          <w:szCs w:val="28"/>
        </w:rPr>
        <w:t>Оценка качества городской среды</w:t>
      </w:r>
      <w:r w:rsidRPr="00E0253F">
        <w:rPr>
          <w:sz w:val="28"/>
          <w:szCs w:val="28"/>
        </w:rPr>
        <w:t xml:space="preserve"> - процедура получения объективных свидетельств о степени соответствия элементов городской среды на территории муниципального образования «Родниковское городское поселение Родниковского муниципального района Ивановской области» установленным критериям для подготовки и обоснования перечня мероприятий по благоустройству и развитию территории в целях повышения качества жизни населения и привлекательности территории.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2.50. </w:t>
      </w:r>
      <w:r w:rsidRPr="00E0253F">
        <w:rPr>
          <w:rFonts w:ascii="Times New Roman" w:hAnsi="Times New Roman" w:cs="Times New Roman"/>
          <w:b/>
          <w:sz w:val="28"/>
          <w:szCs w:val="28"/>
        </w:rPr>
        <w:t>Очаговый навал отходов производства и потребления</w:t>
      </w:r>
      <w:r w:rsidRPr="00E0253F">
        <w:rPr>
          <w:rFonts w:ascii="Times New Roman" w:hAnsi="Times New Roman" w:cs="Times New Roman"/>
          <w:sz w:val="28"/>
          <w:szCs w:val="28"/>
        </w:rPr>
        <w:t xml:space="preserve"> - скопление отходов производства и потребления, возникшее в результате самовольного сброса, по объему до </w:t>
      </w:r>
      <w:smartTag w:uri="urn:schemas-microsoft-com:office:smarttags" w:element="metricconverter">
        <w:smartTagPr>
          <w:attr w:name="ProductID" w:val="1 м"/>
        </w:smartTagPr>
        <w:r w:rsidRPr="00E0253F">
          <w:rPr>
            <w:rFonts w:ascii="Times New Roman" w:hAnsi="Times New Roman" w:cs="Times New Roman"/>
            <w:sz w:val="28"/>
            <w:szCs w:val="28"/>
          </w:rPr>
          <w:t>30 куб. м</w:t>
        </w:r>
      </w:smartTag>
      <w:r w:rsidRPr="00E0253F">
        <w:rPr>
          <w:rFonts w:ascii="Times New Roman" w:hAnsi="Times New Roman" w:cs="Times New Roman"/>
          <w:sz w:val="28"/>
          <w:szCs w:val="28"/>
        </w:rPr>
        <w:t xml:space="preserve"> на территории площадью до </w:t>
      </w:r>
      <w:smartTag w:uri="urn:schemas-microsoft-com:office:smarttags" w:element="metricconverter">
        <w:smartTagPr>
          <w:attr w:name="ProductID" w:val="1 м"/>
        </w:smartTagPr>
        <w:r w:rsidRPr="00E0253F">
          <w:rPr>
            <w:rFonts w:ascii="Times New Roman" w:hAnsi="Times New Roman" w:cs="Times New Roman"/>
            <w:sz w:val="28"/>
            <w:szCs w:val="28"/>
          </w:rPr>
          <w:t>50 кв. м</w:t>
        </w:r>
      </w:smartTag>
      <w:r w:rsidRPr="00E0253F">
        <w:rPr>
          <w:rFonts w:ascii="Times New Roman" w:hAnsi="Times New Roman" w:cs="Times New Roman"/>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2.51. </w:t>
      </w:r>
      <w:r w:rsidRPr="00E0253F">
        <w:rPr>
          <w:b/>
          <w:sz w:val="28"/>
          <w:szCs w:val="28"/>
        </w:rPr>
        <w:t>Общественные пространства</w:t>
      </w:r>
      <w:r w:rsidRPr="00E0253F">
        <w:rPr>
          <w:sz w:val="28"/>
          <w:szCs w:val="28"/>
        </w:rPr>
        <w:t xml:space="preserve"> - это территории муниципального образования «Родниковское городское поселение Родниковского муниципального района Ивановской области», которые постоянно доступны для населения, в том числе площади, улицы, пешеходные зоны, скверы, парки. Общественные пространства могут использоваться резидентами и гостями муниципального образования в различных целях, в том числе для общения, отдыха, занятия спортом, образования, проведения собраний граждан, осуществления предпринимательской деятельности, с учетом требований действующего законодательства.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 xml:space="preserve">2.52. </w:t>
      </w:r>
      <w:r w:rsidRPr="00E0253F">
        <w:rPr>
          <w:b/>
          <w:sz w:val="28"/>
          <w:szCs w:val="28"/>
        </w:rPr>
        <w:t>Объекты благоустройства территории</w:t>
      </w:r>
      <w:r w:rsidRPr="00E0253F">
        <w:rPr>
          <w:sz w:val="28"/>
          <w:szCs w:val="28"/>
        </w:rPr>
        <w:t xml:space="preserve"> - территории муниципального образования «Родниковское городское поселение Родниковского муниципального района Ивановской области», на которых осуществляется деятельность по благоустройству, в том числе площадки отдыха, дворы, микрорайоны,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 сооружения, природные комплексы, особо охраняемые природные территории, эксплуатируемые кровли и озелененные участки крыш, линейные объекты дорожной сети, объекты ландшафтной архитектуры, другие территории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2.53. </w:t>
      </w:r>
      <w:r w:rsidRPr="00E0253F">
        <w:rPr>
          <w:rFonts w:ascii="Times New Roman" w:hAnsi="Times New Roman" w:cs="Times New Roman"/>
          <w:b/>
          <w:sz w:val="28"/>
          <w:szCs w:val="28"/>
        </w:rPr>
        <w:t>Перспектива улиц города Родники</w:t>
      </w:r>
      <w:r w:rsidRPr="00E0253F">
        <w:rPr>
          <w:rFonts w:ascii="Times New Roman" w:hAnsi="Times New Roman" w:cs="Times New Roman"/>
          <w:sz w:val="28"/>
          <w:szCs w:val="28"/>
        </w:rPr>
        <w:t xml:space="preserve"> – визуальное восприятие фрагмента городской среды, формирующего передний фронт и силуэт улиц со сложившимися композиционными, стилевыми и художественными характеристиками; световой короб – способ изготовления средства наружной информации, при котором конструкция представляет собой единый объем или ряд объемных элементов с внутренней подсветкой;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2.54. </w:t>
      </w:r>
      <w:r w:rsidRPr="00E0253F">
        <w:rPr>
          <w:rFonts w:ascii="Times New Roman" w:hAnsi="Times New Roman" w:cs="Times New Roman"/>
          <w:b/>
          <w:sz w:val="28"/>
          <w:szCs w:val="28"/>
        </w:rPr>
        <w:t>Питьевой родник</w:t>
      </w:r>
      <w:r w:rsidRPr="00E0253F">
        <w:rPr>
          <w:rFonts w:ascii="Times New Roman" w:hAnsi="Times New Roman" w:cs="Times New Roman"/>
          <w:sz w:val="28"/>
          <w:szCs w:val="28"/>
        </w:rPr>
        <w:t xml:space="preserve"> – водоисточник, вода из которого пригодна для питья и соответствует СанПиН 2.1.4.1116-02;</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2.55. </w:t>
      </w:r>
      <w:r w:rsidRPr="00E0253F">
        <w:rPr>
          <w:rFonts w:ascii="Times New Roman" w:hAnsi="Times New Roman" w:cs="Times New Roman"/>
          <w:b/>
          <w:sz w:val="28"/>
          <w:szCs w:val="28"/>
        </w:rPr>
        <w:t>Повреждение зеленых насаждений</w:t>
      </w:r>
      <w:r w:rsidRPr="00E0253F">
        <w:rPr>
          <w:rFonts w:ascii="Times New Roman" w:hAnsi="Times New Roman" w:cs="Times New Roman"/>
          <w:sz w:val="28"/>
          <w:szCs w:val="28"/>
        </w:rPr>
        <w:t xml:space="preserve"> - механическое, химическое и иное повреждение надземной части и корневой системы зеленых насаждений, не влекущее прекращение роста;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2.56. </w:t>
      </w:r>
      <w:r w:rsidRPr="00E0253F">
        <w:rPr>
          <w:rFonts w:ascii="Times New Roman" w:hAnsi="Times New Roman" w:cs="Times New Roman"/>
          <w:b/>
          <w:sz w:val="28"/>
          <w:szCs w:val="28"/>
        </w:rPr>
        <w:t>Подтопление</w:t>
      </w:r>
      <w:r w:rsidRPr="00E0253F">
        <w:rPr>
          <w:rFonts w:ascii="Times New Roman" w:hAnsi="Times New Roman" w:cs="Times New Roman"/>
          <w:sz w:val="28"/>
          <w:szCs w:val="28"/>
        </w:rPr>
        <w:t xml:space="preserve"> - подъем уровня грунтовых вод, вызванный повышением горизонта вод в реках, водохранилищах; затопление водой участка дороги, транспортных тоннелей, части территорий от атмосферных осадков, снеготаяния, некачественно уложенного асфальтобетонного покрытия дорог, тротуаров, сброса или утечки воды из инженерных систем и коммуникаций, неисправности либо нарушения правил обслуживания водоприемных устройств и сооружений поверхностного водоотвода, препятствующее движению пешеходов, автотранспорта, городского пассажирского транспорта. Подтопленной считается территория площадью свыше </w:t>
      </w:r>
      <w:smartTag w:uri="urn:schemas-microsoft-com:office:smarttags" w:element="metricconverter">
        <w:smartTagPr>
          <w:attr w:name="ProductID" w:val="1 м"/>
        </w:smartTagPr>
        <w:r w:rsidRPr="00E0253F">
          <w:rPr>
            <w:rFonts w:ascii="Times New Roman" w:hAnsi="Times New Roman" w:cs="Times New Roman"/>
            <w:sz w:val="28"/>
            <w:szCs w:val="28"/>
          </w:rPr>
          <w:t>2 кв. м</w:t>
        </w:r>
      </w:smartTag>
      <w:r w:rsidRPr="00E0253F">
        <w:rPr>
          <w:rFonts w:ascii="Times New Roman" w:hAnsi="Times New Roman" w:cs="Times New Roman"/>
          <w:sz w:val="28"/>
          <w:szCs w:val="28"/>
        </w:rPr>
        <w:t xml:space="preserve"> и глубиной более </w:t>
      </w:r>
      <w:smartTag w:uri="urn:schemas-microsoft-com:office:smarttags" w:element="metricconverter">
        <w:smartTagPr>
          <w:attr w:name="ProductID" w:val="1 м"/>
        </w:smartTagPr>
        <w:r w:rsidRPr="00E0253F">
          <w:rPr>
            <w:rFonts w:ascii="Times New Roman" w:hAnsi="Times New Roman" w:cs="Times New Roman"/>
            <w:sz w:val="28"/>
            <w:szCs w:val="28"/>
          </w:rPr>
          <w:t>3 см</w:t>
        </w:r>
      </w:smartTag>
      <w:r w:rsidRPr="00E0253F">
        <w:rPr>
          <w:rFonts w:ascii="Times New Roman" w:hAnsi="Times New Roman" w:cs="Times New Roman"/>
          <w:sz w:val="28"/>
          <w:szCs w:val="28"/>
        </w:rPr>
        <w:t>;</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2.57. </w:t>
      </w:r>
      <w:r w:rsidRPr="00E0253F">
        <w:rPr>
          <w:rFonts w:ascii="Times New Roman" w:hAnsi="Times New Roman" w:cs="Times New Roman"/>
          <w:b/>
          <w:sz w:val="28"/>
          <w:szCs w:val="28"/>
        </w:rPr>
        <w:t>Полуприватное пространство</w:t>
      </w:r>
      <w:r w:rsidRPr="00E0253F">
        <w:rPr>
          <w:rFonts w:ascii="Times New Roman" w:hAnsi="Times New Roman" w:cs="Times New Roman"/>
          <w:sz w:val="28"/>
          <w:szCs w:val="28"/>
        </w:rPr>
        <w:t xml:space="preserve"> – территория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2.58. </w:t>
      </w:r>
      <w:r w:rsidRPr="00E0253F">
        <w:rPr>
          <w:rFonts w:ascii="Times New Roman" w:hAnsi="Times New Roman" w:cs="Times New Roman"/>
          <w:b/>
          <w:sz w:val="28"/>
          <w:szCs w:val="28"/>
        </w:rPr>
        <w:t>Придомовая территория</w:t>
      </w:r>
      <w:r w:rsidRPr="00E0253F">
        <w:rPr>
          <w:rFonts w:ascii="Times New Roman" w:hAnsi="Times New Roman" w:cs="Times New Roman"/>
          <w:sz w:val="28"/>
          <w:szCs w:val="28"/>
        </w:rPr>
        <w:t xml:space="preserve"> - территория, прилегающая к жилому зданию и находящаяся в общем пользовании проживающих в нем лиц, ограниченная по периметру жилыми зданиями, строениями, сооружениями или ограждениями. На придомовой территории в интересах лиц, проживающих в жилом здании, к которому она прилегает, размещаются детские площадки, места для отдыха, сушки белья, парковки автомобилей, зеленые насаждения и иные объекты общественного пользования;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2.59. </w:t>
      </w:r>
      <w:r w:rsidRPr="00E0253F">
        <w:rPr>
          <w:rFonts w:ascii="Times New Roman" w:hAnsi="Times New Roman" w:cs="Times New Roman"/>
          <w:b/>
          <w:sz w:val="28"/>
          <w:szCs w:val="28"/>
        </w:rPr>
        <w:t>Придорожная полоса</w:t>
      </w:r>
      <w:r w:rsidRPr="00E0253F">
        <w:rPr>
          <w:rFonts w:ascii="Times New Roman" w:hAnsi="Times New Roman" w:cs="Times New Roman"/>
          <w:sz w:val="28"/>
          <w:szCs w:val="28"/>
        </w:rPr>
        <w:t xml:space="preserve"> - полоса земли или поверхность искусственного сооружения, расположенная вдоль проезжей части дороги, на которой размещаются водоотводные каналы (кюветы), земли, предназначенные для развития дороги и размещения пешеходных и велосипедных дорожек и других сооружений дорожного комплекса и сервиса, в пределах </w:t>
      </w:r>
      <w:smartTag w:uri="urn:schemas-microsoft-com:office:smarttags" w:element="metricconverter">
        <w:smartTagPr>
          <w:attr w:name="ProductID" w:val="1 м"/>
        </w:smartTagPr>
        <w:r w:rsidRPr="00E0253F">
          <w:rPr>
            <w:rFonts w:ascii="Times New Roman" w:hAnsi="Times New Roman" w:cs="Times New Roman"/>
            <w:sz w:val="28"/>
            <w:szCs w:val="28"/>
          </w:rPr>
          <w:t>50 метров</w:t>
        </w:r>
      </w:smartTag>
      <w:r w:rsidRPr="00E0253F">
        <w:rPr>
          <w:rFonts w:ascii="Times New Roman" w:hAnsi="Times New Roman" w:cs="Times New Roman"/>
          <w:sz w:val="28"/>
          <w:szCs w:val="28"/>
        </w:rPr>
        <w:t xml:space="preserve"> по обе стороны автодороги;</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 xml:space="preserve">2.60. </w:t>
      </w:r>
      <w:r w:rsidRPr="00E0253F">
        <w:rPr>
          <w:b/>
          <w:sz w:val="28"/>
          <w:szCs w:val="28"/>
        </w:rPr>
        <w:t>Приватное пространство</w:t>
      </w:r>
      <w:r w:rsidRPr="00E0253F">
        <w:rPr>
          <w:sz w:val="28"/>
          <w:szCs w:val="28"/>
        </w:rPr>
        <w:t xml:space="preserve"> – территория (пространство) с ограниченным доступом посторонних людей, предназначенных для уединенного общения и проведения времени.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2.61. </w:t>
      </w:r>
      <w:r w:rsidRPr="00E0253F">
        <w:rPr>
          <w:rFonts w:ascii="Times New Roman" w:hAnsi="Times New Roman" w:cs="Times New Roman"/>
          <w:b/>
          <w:sz w:val="28"/>
          <w:szCs w:val="28"/>
        </w:rPr>
        <w:t>Прилегающая территория</w:t>
      </w:r>
      <w:r w:rsidRPr="00E0253F">
        <w:rPr>
          <w:rFonts w:ascii="Times New Roman" w:hAnsi="Times New Roman" w:cs="Times New Roman"/>
          <w:sz w:val="28"/>
          <w:szCs w:val="28"/>
        </w:rPr>
        <w:t xml:space="preserve"> - территория, непосредственно примыкающая к границам здания, сооружения, ограждения, строительной площадке, объектам торговли, рекламы или иным объектам, находящимся в собственности, владении, аренде, на балансе у юридических или физических лиц;</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2.62. </w:t>
      </w:r>
      <w:r w:rsidRPr="00E0253F">
        <w:rPr>
          <w:rFonts w:ascii="Times New Roman" w:hAnsi="Times New Roman" w:cs="Times New Roman"/>
          <w:b/>
          <w:sz w:val="28"/>
          <w:szCs w:val="28"/>
        </w:rPr>
        <w:t>Проезд</w:t>
      </w:r>
      <w:r w:rsidRPr="00E0253F">
        <w:rPr>
          <w:rFonts w:ascii="Times New Roman" w:hAnsi="Times New Roman" w:cs="Times New Roman"/>
          <w:sz w:val="28"/>
          <w:szCs w:val="28"/>
        </w:rPr>
        <w:t xml:space="preserve"> - участок улично-дорожной сети населенного пункта, предназначенный для подъезда транспортных средств к жилым и общественным зданиям, учреждениям, предприятиям и другим объектам застройки внутри районов, микрорайонов, кварталов;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2.63. </w:t>
      </w:r>
      <w:r w:rsidRPr="00E0253F">
        <w:rPr>
          <w:b/>
          <w:sz w:val="28"/>
          <w:szCs w:val="28"/>
        </w:rPr>
        <w:t>Проект благоустройства</w:t>
      </w:r>
      <w:r w:rsidRPr="00E0253F">
        <w:rPr>
          <w:sz w:val="28"/>
          <w:szCs w:val="28"/>
        </w:rPr>
        <w:t xml:space="preserve"> - документация, содержащая материалы в текстовой и графической форме и определяющая проектные решения (в том числе цветовые) по благоустройству территории и иных объектов благоустройства;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2.64. </w:t>
      </w:r>
      <w:r w:rsidRPr="00E0253F">
        <w:rPr>
          <w:rFonts w:ascii="Times New Roman" w:hAnsi="Times New Roman" w:cs="Times New Roman"/>
          <w:b/>
          <w:sz w:val="28"/>
          <w:szCs w:val="28"/>
        </w:rPr>
        <w:t>Полоса отвода</w:t>
      </w:r>
      <w:r w:rsidRPr="00E0253F">
        <w:rPr>
          <w:rFonts w:ascii="Times New Roman" w:hAnsi="Times New Roman" w:cs="Times New Roman"/>
          <w:sz w:val="28"/>
          <w:szCs w:val="28"/>
        </w:rPr>
        <w:t xml:space="preserve"> - земля, занимаемая автомобильной дорогой с учетом проектного резерва ее расширения, а также сооружениями, защитными лесонасаждениями, устройствами, необходимыми для ремонта и содержания автомобильной дороги;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2.65. </w:t>
      </w:r>
      <w:r w:rsidRPr="00E0253F">
        <w:rPr>
          <w:rFonts w:ascii="Times New Roman" w:hAnsi="Times New Roman" w:cs="Times New Roman"/>
          <w:b/>
          <w:sz w:val="28"/>
          <w:szCs w:val="28"/>
        </w:rPr>
        <w:t>Противогололедный материал</w:t>
      </w:r>
      <w:r w:rsidRPr="00E0253F">
        <w:rPr>
          <w:rFonts w:ascii="Times New Roman" w:hAnsi="Times New Roman" w:cs="Times New Roman"/>
          <w:sz w:val="28"/>
          <w:szCs w:val="28"/>
        </w:rPr>
        <w:t xml:space="preserve"> - материал по борьбе с зимней скользкостью. Различают химический и фрикционный способ борьбы с зимней скользкостью. При химическом способе борьбы с зимней скользкостью применяют твердые и жидкие хлориды. При фрикционном способе борьбы с зимней скользкостью в качестве противогололедного материала применяют песко-соляную смесь;</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 xml:space="preserve">2.66.  </w:t>
      </w:r>
      <w:r w:rsidRPr="00E0253F">
        <w:rPr>
          <w:b/>
          <w:sz w:val="28"/>
          <w:szCs w:val="28"/>
        </w:rPr>
        <w:t>Развитие объекта благоустройства</w:t>
      </w:r>
      <w:r w:rsidRPr="00E0253F">
        <w:rPr>
          <w:sz w:val="28"/>
          <w:szCs w:val="28"/>
        </w:rPr>
        <w:t xml:space="preserve"> - осуществление работ, направленных на создание новых или повышение качественного состояния существующих объектов благоустройства, их отдельных элементов.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2.67. </w:t>
      </w:r>
      <w:r w:rsidRPr="00E0253F">
        <w:rPr>
          <w:rFonts w:ascii="Times New Roman" w:hAnsi="Times New Roman" w:cs="Times New Roman"/>
          <w:b/>
          <w:sz w:val="28"/>
          <w:szCs w:val="28"/>
        </w:rPr>
        <w:t>Санитарная очистка территории</w:t>
      </w:r>
      <w:r w:rsidRPr="00E0253F">
        <w:rPr>
          <w:rFonts w:ascii="Times New Roman" w:hAnsi="Times New Roman" w:cs="Times New Roman"/>
          <w:sz w:val="28"/>
          <w:szCs w:val="28"/>
        </w:rPr>
        <w:t xml:space="preserve"> - очистка территорий, сбор, вывоз и утилизация (обезвреживание) отходов производства и потребления;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2.68. </w:t>
      </w:r>
      <w:r w:rsidRPr="00E0253F">
        <w:rPr>
          <w:rFonts w:ascii="Times New Roman" w:hAnsi="Times New Roman" w:cs="Times New Roman"/>
          <w:b/>
          <w:sz w:val="28"/>
          <w:szCs w:val="28"/>
        </w:rPr>
        <w:t>Сбор отходов производства и потребления</w:t>
      </w:r>
      <w:r w:rsidRPr="00E0253F">
        <w:rPr>
          <w:rFonts w:ascii="Times New Roman" w:hAnsi="Times New Roman" w:cs="Times New Roman"/>
          <w:sz w:val="28"/>
          <w:szCs w:val="28"/>
        </w:rPr>
        <w:t xml:space="preserve"> - комплекс мероприятий, связанных с заполнением контейнеров уборкой и зачисткой контейнерных площадок;</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2.69. </w:t>
      </w:r>
      <w:r w:rsidRPr="00E0253F">
        <w:rPr>
          <w:rFonts w:ascii="Times New Roman" w:hAnsi="Times New Roman" w:cs="Times New Roman"/>
          <w:b/>
          <w:sz w:val="28"/>
          <w:szCs w:val="28"/>
        </w:rPr>
        <w:t>Селитебные территории</w:t>
      </w:r>
      <w:r w:rsidRPr="00E0253F">
        <w:rPr>
          <w:rFonts w:ascii="Times New Roman" w:hAnsi="Times New Roman" w:cs="Times New Roman"/>
          <w:sz w:val="28"/>
          <w:szCs w:val="28"/>
        </w:rPr>
        <w:t xml:space="preserve"> - территории, предназначенные для размещения жилищного фонда, общественных зданий и сооружений, в том числе научно-исследовательских институтов и их комплексов, а также парков, садов, бульваров и других мест общественного пользования;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2.70. </w:t>
      </w:r>
      <w:r w:rsidRPr="00E0253F">
        <w:rPr>
          <w:rFonts w:ascii="Times New Roman" w:hAnsi="Times New Roman" w:cs="Times New Roman"/>
          <w:b/>
          <w:sz w:val="28"/>
          <w:szCs w:val="28"/>
        </w:rPr>
        <w:t>Скашивание (обкос) травяного покрова</w:t>
      </w:r>
      <w:r w:rsidRPr="00E0253F">
        <w:rPr>
          <w:rFonts w:ascii="Times New Roman" w:hAnsi="Times New Roman" w:cs="Times New Roman"/>
          <w:sz w:val="28"/>
          <w:szCs w:val="28"/>
        </w:rPr>
        <w:t xml:space="preserve"> – удаление травяного покрова, высота которого превышает </w:t>
      </w:r>
      <w:smartTag w:uri="urn:schemas-microsoft-com:office:smarttags" w:element="metricconverter">
        <w:smartTagPr>
          <w:attr w:name="ProductID" w:val="1 м"/>
        </w:smartTagPr>
        <w:r w:rsidRPr="00E0253F">
          <w:rPr>
            <w:rFonts w:ascii="Times New Roman" w:hAnsi="Times New Roman" w:cs="Times New Roman"/>
            <w:sz w:val="28"/>
            <w:szCs w:val="28"/>
          </w:rPr>
          <w:t>20 сантиметров</w:t>
        </w:r>
      </w:smartTag>
      <w:r w:rsidRPr="00E0253F">
        <w:rPr>
          <w:rFonts w:ascii="Times New Roman" w:hAnsi="Times New Roman" w:cs="Times New Roman"/>
          <w:sz w:val="28"/>
          <w:szCs w:val="28"/>
        </w:rPr>
        <w:t>;</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2.71. </w:t>
      </w:r>
      <w:r w:rsidRPr="00E0253F">
        <w:rPr>
          <w:rFonts w:ascii="Times New Roman" w:hAnsi="Times New Roman" w:cs="Times New Roman"/>
          <w:b/>
          <w:sz w:val="28"/>
          <w:szCs w:val="28"/>
        </w:rPr>
        <w:t>Содержание дорог</w:t>
      </w:r>
      <w:r w:rsidRPr="00E0253F">
        <w:rPr>
          <w:rFonts w:ascii="Times New Roman" w:hAnsi="Times New Roman" w:cs="Times New Roman"/>
          <w:sz w:val="28"/>
          <w:szCs w:val="28"/>
        </w:rPr>
        <w:t xml:space="preserve"> - комплекс работ, в результате которых поддерживается транспортно-эксплуатационное состояние дороги, дорожных сооружений, полосы отвода, элементов благоустройства дороги, организации и безопасности движения, отвечающих требованиям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в течение всего года;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2.72. </w:t>
      </w:r>
      <w:r w:rsidRPr="00E0253F">
        <w:rPr>
          <w:b/>
          <w:sz w:val="28"/>
          <w:szCs w:val="28"/>
        </w:rPr>
        <w:t>Содержание объекта благоустройства</w:t>
      </w:r>
      <w:r w:rsidRPr="00E0253F">
        <w:rPr>
          <w:sz w:val="28"/>
          <w:szCs w:val="28"/>
        </w:rPr>
        <w:t xml:space="preserve"> - поддержание в надлежащем техническом, физическом, эстетическом состоянии объектов благоустройства, их отдельных элементов.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2.73. </w:t>
      </w:r>
      <w:r w:rsidRPr="00E0253F">
        <w:rPr>
          <w:rFonts w:ascii="Times New Roman" w:hAnsi="Times New Roman" w:cs="Times New Roman"/>
          <w:b/>
          <w:sz w:val="28"/>
          <w:szCs w:val="28"/>
        </w:rPr>
        <w:t>Средства размещения информации</w:t>
      </w:r>
      <w:r w:rsidRPr="00E0253F">
        <w:rPr>
          <w:rFonts w:ascii="Times New Roman" w:hAnsi="Times New Roman" w:cs="Times New Roman"/>
          <w:sz w:val="28"/>
          <w:szCs w:val="28"/>
        </w:rPr>
        <w:t xml:space="preserve"> - конструкции, сооружения, технические приспособления, художественные элементы и другие носители, предназначенные для распространения информации;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2.74. </w:t>
      </w:r>
      <w:r w:rsidRPr="00E0253F">
        <w:rPr>
          <w:rFonts w:ascii="Times New Roman" w:hAnsi="Times New Roman" w:cs="Times New Roman"/>
          <w:b/>
          <w:sz w:val="28"/>
          <w:szCs w:val="28"/>
        </w:rPr>
        <w:t>Срыв графика вывоза отходов производства и потребления</w:t>
      </w:r>
      <w:r w:rsidRPr="00E0253F">
        <w:rPr>
          <w:rFonts w:ascii="Times New Roman" w:hAnsi="Times New Roman" w:cs="Times New Roman"/>
          <w:sz w:val="28"/>
          <w:szCs w:val="28"/>
        </w:rPr>
        <w:t xml:space="preserve"> - несоблюдение маршрутного, месячного графика вывоза отходов производства и потребления сроком более 12 часов;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2.75. </w:t>
      </w:r>
      <w:r w:rsidRPr="00E0253F">
        <w:rPr>
          <w:b/>
          <w:sz w:val="28"/>
          <w:szCs w:val="28"/>
        </w:rPr>
        <w:t>Субъекты городской среды</w:t>
      </w:r>
      <w:r w:rsidRPr="00E0253F">
        <w:rPr>
          <w:sz w:val="28"/>
          <w:szCs w:val="28"/>
        </w:rPr>
        <w:t xml:space="preserve"> - жители муниципального образования «Родниковское городское поселение Родниковского муниципального района Ивановской области», их сообщества, представители общественных, деловых организаций, органов власти и других субъектов социально - экономической жизни, участвующие и влияющие на развитие муниципльного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2.76. </w:t>
      </w:r>
      <w:r w:rsidRPr="00E0253F">
        <w:rPr>
          <w:rFonts w:ascii="Times New Roman" w:hAnsi="Times New Roman" w:cs="Times New Roman"/>
          <w:b/>
          <w:sz w:val="28"/>
          <w:szCs w:val="28"/>
        </w:rPr>
        <w:t>Суперграфика</w:t>
      </w:r>
      <w:r w:rsidRPr="00E0253F">
        <w:rPr>
          <w:rFonts w:ascii="Times New Roman" w:hAnsi="Times New Roman" w:cs="Times New Roman"/>
          <w:sz w:val="28"/>
          <w:szCs w:val="28"/>
        </w:rPr>
        <w:t xml:space="preserve"> – один из приемов (рисунок, орнамент, барельеф, мозаика) архитектурно-художественного оформления фасадов, усиливающий его визуальное восприятие;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2.77. </w:t>
      </w:r>
      <w:r w:rsidRPr="00E0253F">
        <w:rPr>
          <w:b/>
          <w:sz w:val="28"/>
          <w:szCs w:val="28"/>
        </w:rPr>
        <w:t>Схематическая карта содержания и благоустройства закрепленной территории</w:t>
      </w:r>
      <w:r w:rsidRPr="00E0253F">
        <w:rPr>
          <w:sz w:val="28"/>
          <w:szCs w:val="28"/>
        </w:rPr>
        <w:t xml:space="preserve"> – план собственной и арендуемой прилегающей к предприятию, учреждению, организации и т.д. территории, содержание и благоустройство которой, в соответствии с настоящими Правилами, является обязанностью предприятия, организации, учреждения, предпринимателя. Схематическая карта содержания и благоустройства закрепленной территории утверждается Главой муниципального образования Родниковский муниципальный район», по согласованнию с Главой муниципального образования «Родниковское городское поселение Родниковского муниципального района Ивановской области», а также с  руководителями предприятий, организаций, учреждений, частными предпринимателями;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2.78. </w:t>
      </w:r>
      <w:r w:rsidRPr="00E0253F">
        <w:rPr>
          <w:rFonts w:ascii="Times New Roman" w:hAnsi="Times New Roman" w:cs="Times New Roman"/>
          <w:b/>
          <w:sz w:val="28"/>
          <w:szCs w:val="28"/>
        </w:rPr>
        <w:t>Твердое покрытие</w:t>
      </w:r>
      <w:r w:rsidRPr="00E0253F">
        <w:rPr>
          <w:rFonts w:ascii="Times New Roman" w:hAnsi="Times New Roman" w:cs="Times New Roman"/>
          <w:sz w:val="28"/>
          <w:szCs w:val="28"/>
        </w:rPr>
        <w:t xml:space="preserve"> - дорожное покрытие в составе дорожных одежд капитального, облегченного и переходного типов, монолитное или сборное, выполняемое из асфальтобетона, цементобетона, природного камня и иных материалов;</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w:t>
      </w:r>
      <w:r w:rsidRPr="00E0253F">
        <w:rPr>
          <w:rFonts w:ascii="Times New Roman" w:hAnsi="Times New Roman" w:cs="Times New Roman"/>
          <w:sz w:val="28"/>
          <w:szCs w:val="28"/>
        </w:rPr>
        <w:tab/>
        <w:t xml:space="preserve">2.79. </w:t>
      </w:r>
      <w:r w:rsidRPr="00E0253F">
        <w:rPr>
          <w:rFonts w:ascii="Times New Roman" w:hAnsi="Times New Roman" w:cs="Times New Roman"/>
          <w:b/>
          <w:sz w:val="28"/>
          <w:szCs w:val="28"/>
        </w:rPr>
        <w:t>Текущий ремонт зданий и сооружений</w:t>
      </w:r>
      <w:r w:rsidRPr="00E0253F">
        <w:rPr>
          <w:rFonts w:ascii="Times New Roman" w:hAnsi="Times New Roman" w:cs="Times New Roman"/>
          <w:sz w:val="28"/>
          <w:szCs w:val="28"/>
        </w:rPr>
        <w:t xml:space="preserve"> - систематически проводимые работы по предупреждению преждевременного износа конструкций, отделки (в том числе окраски), инженерного оборудования, а также работы по устранению мелких повреждений и неисправностей;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2.80. </w:t>
      </w:r>
      <w:r w:rsidRPr="00E0253F">
        <w:rPr>
          <w:rFonts w:ascii="Times New Roman" w:hAnsi="Times New Roman" w:cs="Times New Roman"/>
          <w:b/>
          <w:sz w:val="28"/>
          <w:szCs w:val="28"/>
        </w:rPr>
        <w:t>Территория хозяйствующего субъекта</w:t>
      </w:r>
      <w:r w:rsidRPr="00E0253F">
        <w:rPr>
          <w:rFonts w:ascii="Times New Roman" w:hAnsi="Times New Roman" w:cs="Times New Roman"/>
          <w:sz w:val="28"/>
          <w:szCs w:val="28"/>
        </w:rPr>
        <w:t xml:space="preserve"> - часть территории, имеющая площадь, границы, местоположение, правовой статус, целевое назначение, находящаяся в собственности, владении или пользовании хозяйствующего субъекта;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2.81. </w:t>
      </w:r>
      <w:r w:rsidRPr="00E0253F">
        <w:rPr>
          <w:rFonts w:ascii="Times New Roman" w:hAnsi="Times New Roman" w:cs="Times New Roman"/>
          <w:b/>
          <w:sz w:val="28"/>
          <w:szCs w:val="28"/>
        </w:rPr>
        <w:t>Технические средства стабильного территориального размещения</w:t>
      </w:r>
      <w:r w:rsidRPr="00E0253F">
        <w:rPr>
          <w:rFonts w:ascii="Times New Roman" w:hAnsi="Times New Roman" w:cs="Times New Roman"/>
          <w:sz w:val="28"/>
          <w:szCs w:val="28"/>
        </w:rPr>
        <w:t xml:space="preserve"> - средства размещения информации в виде плакатов, стендов, световых и электронных табло, иных стационарных технических средств, предназначенных для неопределенного круга лиц и рассчитанных на визуальное восприятие. К техническим средствам стабильного территориального размещения относятся лишь те технические средства, которые непосредственно связаны с землей, зданиями, строениями и сооружениями (объектами недвижимого имущества) и не предназначены для перемещения в период действия срока, установленного для их размещения на соответствующих местах;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2.82. </w:t>
      </w:r>
      <w:r w:rsidRPr="00E0253F">
        <w:rPr>
          <w:rFonts w:ascii="Times New Roman" w:hAnsi="Times New Roman" w:cs="Times New Roman"/>
          <w:b/>
          <w:sz w:val="28"/>
          <w:szCs w:val="28"/>
        </w:rPr>
        <w:t>Титульные домовладельцы</w:t>
      </w:r>
      <w:r w:rsidRPr="00E0253F">
        <w:rPr>
          <w:rFonts w:ascii="Times New Roman" w:hAnsi="Times New Roman" w:cs="Times New Roman"/>
          <w:sz w:val="28"/>
          <w:szCs w:val="28"/>
        </w:rPr>
        <w:t xml:space="preserve"> - собственники домовладений, в том числе домовладений, используемых для сезонного или временного проживания, а равно не являющиеся собственниками лица, которым домовладения принадлежат на праве </w:t>
      </w:r>
      <w:r w:rsidRPr="00E0253F">
        <w:rPr>
          <w:rFonts w:ascii="Times New Roman" w:hAnsi="Times New Roman" w:cs="Times New Roman"/>
          <w:sz w:val="28"/>
          <w:szCs w:val="28"/>
        </w:rPr>
        <w:lastRenderedPageBreak/>
        <w:t>хозяйственного ведения, оперативного управления либо на ином основании, предусмотренном законом или договором;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2.83. </w:t>
      </w:r>
      <w:r w:rsidRPr="00E0253F">
        <w:rPr>
          <w:b/>
          <w:sz w:val="28"/>
          <w:szCs w:val="28"/>
        </w:rPr>
        <w:t>Уборка территорий</w:t>
      </w:r>
      <w:r w:rsidRPr="00E0253F">
        <w:rPr>
          <w:sz w:val="28"/>
          <w:szCs w:val="28"/>
        </w:rPr>
        <w:t xml:space="preserve"> - виды деятельности, связанные со сбором, вывозом в специально отведенные места отходов производства и потребления, другого мусора, мероприятия, направленные на обеспечение экологического и санитарно-эпидемиологического благополучия населения и охрану окружающей среды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2.84. </w:t>
      </w:r>
      <w:r w:rsidRPr="00E0253F">
        <w:rPr>
          <w:b/>
          <w:sz w:val="28"/>
          <w:szCs w:val="28"/>
        </w:rPr>
        <w:t>Улица</w:t>
      </w:r>
      <w:r w:rsidRPr="00E0253F">
        <w:rPr>
          <w:sz w:val="28"/>
          <w:szCs w:val="28"/>
        </w:rPr>
        <w:t xml:space="preserve"> - обустроенная или приспособленная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2.85. </w:t>
      </w:r>
      <w:r w:rsidRPr="00E0253F">
        <w:rPr>
          <w:rFonts w:ascii="Times New Roman" w:hAnsi="Times New Roman" w:cs="Times New Roman"/>
          <w:b/>
          <w:sz w:val="28"/>
          <w:szCs w:val="28"/>
        </w:rPr>
        <w:t>Уничтожение зеленых насаждений</w:t>
      </w:r>
      <w:r w:rsidRPr="00E0253F">
        <w:rPr>
          <w:rFonts w:ascii="Times New Roman" w:hAnsi="Times New Roman" w:cs="Times New Roman"/>
          <w:sz w:val="28"/>
          <w:szCs w:val="28"/>
        </w:rPr>
        <w:t xml:space="preserve"> - повреждение зеленых насаждений, повлекшее прекращение роста;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2.86. </w:t>
      </w:r>
      <w:r w:rsidRPr="00E0253F">
        <w:rPr>
          <w:rFonts w:ascii="Times New Roman" w:hAnsi="Times New Roman" w:cs="Times New Roman"/>
          <w:b/>
          <w:sz w:val="28"/>
          <w:szCs w:val="28"/>
        </w:rPr>
        <w:t>Утилизация (обезвреживание) отходов производства и потребления</w:t>
      </w:r>
      <w:r w:rsidRPr="00E0253F">
        <w:rPr>
          <w:rFonts w:ascii="Times New Roman" w:hAnsi="Times New Roman" w:cs="Times New Roman"/>
          <w:sz w:val="28"/>
          <w:szCs w:val="28"/>
        </w:rPr>
        <w:t xml:space="preserve"> - специальная обработка отходов производства и потребления (брикетирование, термообработка, превращение в остекленные гранулы путем сжигания, захоронение на полигонах и т.п.) с целью превращения его в инертный (нейтральный) вид, не оказывающий вредного влияния на экологию;</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2.87. </w:t>
      </w:r>
      <w:r w:rsidRPr="00E0253F">
        <w:rPr>
          <w:rFonts w:ascii="Times New Roman" w:hAnsi="Times New Roman" w:cs="Times New Roman"/>
          <w:b/>
          <w:sz w:val="28"/>
          <w:szCs w:val="28"/>
        </w:rPr>
        <w:t>Фасад здания</w:t>
      </w:r>
      <w:r w:rsidRPr="00E0253F">
        <w:rPr>
          <w:rFonts w:ascii="Times New Roman" w:hAnsi="Times New Roman" w:cs="Times New Roman"/>
          <w:sz w:val="28"/>
          <w:szCs w:val="28"/>
        </w:rPr>
        <w:t xml:space="preserve"> - наружная сторона здания или сооружения. Различают главный фасад, уличный фасад, дворовый фасад и иные элементы конструкции;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2.88. </w:t>
      </w:r>
      <w:r w:rsidRPr="00E0253F">
        <w:rPr>
          <w:rFonts w:ascii="Times New Roman" w:hAnsi="Times New Roman" w:cs="Times New Roman"/>
          <w:b/>
          <w:sz w:val="28"/>
          <w:szCs w:val="28"/>
        </w:rPr>
        <w:t>Фоновые конструкции</w:t>
      </w:r>
      <w:r w:rsidRPr="00E0253F">
        <w:rPr>
          <w:rFonts w:ascii="Times New Roman" w:hAnsi="Times New Roman" w:cs="Times New Roman"/>
          <w:sz w:val="28"/>
          <w:szCs w:val="28"/>
        </w:rPr>
        <w:t xml:space="preserve"> – способ изготовления средства наружной информации, при котором буквы, обозначения и декоративные элементы располагаются на поверхности фона;</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 xml:space="preserve">2.89. </w:t>
      </w:r>
      <w:r w:rsidRPr="00E0253F">
        <w:rPr>
          <w:rFonts w:ascii="Times New Roman" w:hAnsi="Times New Roman" w:cs="Times New Roman"/>
          <w:b/>
          <w:sz w:val="28"/>
          <w:szCs w:val="28"/>
        </w:rPr>
        <w:t>Фриз</w:t>
      </w:r>
      <w:r w:rsidRPr="00E0253F">
        <w:rPr>
          <w:rFonts w:ascii="Times New Roman" w:hAnsi="Times New Roman" w:cs="Times New Roman"/>
          <w:sz w:val="28"/>
          <w:szCs w:val="28"/>
        </w:rPr>
        <w:t xml:space="preserve"> – декоративный обрамляющий элемент фасада или козырька в виде горизонтальной полосы.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2.90. </w:t>
      </w:r>
      <w:r w:rsidRPr="00E0253F">
        <w:rPr>
          <w:rFonts w:ascii="Times New Roman" w:hAnsi="Times New Roman" w:cs="Times New Roman"/>
          <w:b/>
          <w:sz w:val="28"/>
          <w:szCs w:val="28"/>
        </w:rPr>
        <w:t>Хозяйствующие субъекты</w:t>
      </w:r>
      <w:r w:rsidRPr="00E0253F">
        <w:rPr>
          <w:rFonts w:ascii="Times New Roman" w:hAnsi="Times New Roman" w:cs="Times New Roman"/>
          <w:sz w:val="28"/>
          <w:szCs w:val="28"/>
        </w:rPr>
        <w:t xml:space="preserve"> - российские и иностранные юридические и физические лица, за исключением не занимающихся предпринимательской деятельностью, в том числе за исключением сельскохозяйственных потребительских кооперативов, а также индивидуальные предприниматели.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2.91. </w:t>
      </w:r>
      <w:r w:rsidRPr="00E0253F">
        <w:rPr>
          <w:rFonts w:ascii="Times New Roman" w:hAnsi="Times New Roman" w:cs="Times New Roman"/>
          <w:b/>
          <w:sz w:val="28"/>
          <w:szCs w:val="28"/>
        </w:rPr>
        <w:t>Частное домовладение</w:t>
      </w:r>
      <w:r w:rsidRPr="00E0253F">
        <w:rPr>
          <w:rFonts w:ascii="Times New Roman" w:hAnsi="Times New Roman" w:cs="Times New Roman"/>
          <w:sz w:val="28"/>
          <w:szCs w:val="28"/>
        </w:rPr>
        <w:t xml:space="preserve"> – индивидуальная жилая постройка, с прилегающим к ней земельным участком, выделенным для данного домовладения.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2.92. </w:t>
      </w:r>
      <w:r w:rsidRPr="00E0253F">
        <w:rPr>
          <w:b/>
          <w:sz w:val="28"/>
          <w:szCs w:val="28"/>
        </w:rPr>
        <w:t>Элементы благоустройства территории</w:t>
      </w:r>
      <w:r w:rsidRPr="00E0253F">
        <w:rPr>
          <w:sz w:val="28"/>
          <w:szCs w:val="28"/>
        </w:rPr>
        <w:t xml:space="preserve"> - декоративные, технические, планировочные, конструктивные решения, элементы ландшафта, различные виды оборудования и оформления, малые архитектурные формы, некапитальные нестационарные сооружения, наружная реклама и информация, используемые как </w:t>
      </w:r>
      <w:r w:rsidRPr="00E0253F">
        <w:rPr>
          <w:sz w:val="28"/>
          <w:szCs w:val="28"/>
        </w:rPr>
        <w:lastRenderedPageBreak/>
        <w:t>составные части благоустройства, а также система организации субъектов городской среды.</w:t>
      </w:r>
    </w:p>
    <w:p w:rsidR="00946484" w:rsidRDefault="00946484" w:rsidP="00E0253F">
      <w:pPr>
        <w:pStyle w:val="a6"/>
        <w:jc w:val="center"/>
        <w:rPr>
          <w:rStyle w:val="af4"/>
          <w:sz w:val="28"/>
          <w:szCs w:val="28"/>
        </w:rPr>
      </w:pPr>
    </w:p>
    <w:p w:rsidR="00E0253F" w:rsidRPr="00E0253F" w:rsidRDefault="00E0253F" w:rsidP="00E0253F">
      <w:pPr>
        <w:pStyle w:val="a6"/>
        <w:jc w:val="center"/>
        <w:rPr>
          <w:sz w:val="28"/>
          <w:szCs w:val="28"/>
        </w:rPr>
      </w:pPr>
      <w:r w:rsidRPr="00E0253F">
        <w:rPr>
          <w:rStyle w:val="af4"/>
          <w:sz w:val="28"/>
          <w:szCs w:val="28"/>
        </w:rPr>
        <w:t>3. ОБЩИЕ ПРИНЦИПЫ И ПОДХОДЫ</w:t>
      </w:r>
    </w:p>
    <w:p w:rsidR="00E0253F" w:rsidRPr="00E0253F" w:rsidRDefault="00E0253F" w:rsidP="00E0253F">
      <w:pPr>
        <w:pStyle w:val="a6"/>
        <w:spacing w:before="0" w:beforeAutospacing="0" w:after="0" w:afterAutospacing="0"/>
        <w:jc w:val="center"/>
        <w:rPr>
          <w:b/>
          <w:sz w:val="28"/>
          <w:szCs w:val="28"/>
        </w:rPr>
      </w:pPr>
      <w:r w:rsidRPr="00E0253F">
        <w:rPr>
          <w:b/>
          <w:sz w:val="28"/>
          <w:szCs w:val="28"/>
        </w:rPr>
        <w:t>3.1. Нормы и правила по благоустройству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3.1.1.Настоящие нормы и правила по благоустройству территории имеют целью создание безопасной, удобной, экологически благоприятной и привлекательной городской среды, способствующей комплексному и устойчивому развитию муниципального образования «Родниковское городское поселение Родниковского муниципального района Ивановской области» (далее по тексту – поселение).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3.1.2. Деятельность по благоустройству включает в себя разработку проектной документации по благоустройству территорий, выполнение мероприятий по благоустройству и содержание объектов благоустройства.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3.1.3. Участниками деятельности по благоустройству являются, в том числе: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жители, которые формируют запрос на благоустройство и принимают участие в оценке предлагаемых решений. В отдельных случаях жители участвуют в выполнении работ. Жители могут быть представлены общественными организациями и объединениями;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представители органов местного самоуправления, которые формируют техническое задание, выбирают исполнителей и обеспечивают финансирование;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хозяйствующие субъекты, осуществляющие деятельность на территории поселения, которые могут соучаствовать в формировании запроса на благоустройство, а также в финансировании мероприятий по благоустройству;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представители профессионального сообщества, в том числе архитекторы и дизайнеры, которые разрабатывают концепции объектов благоустройства и создают рабочую документацию;</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исполнители работ, в том числе строители, производители малых архитектурных форм и иные.</w:t>
      </w:r>
    </w:p>
    <w:p w:rsidR="00E0253F" w:rsidRPr="00E0253F" w:rsidRDefault="00E0253F" w:rsidP="00E0253F">
      <w:pPr>
        <w:pStyle w:val="a6"/>
        <w:ind w:firstLine="708"/>
        <w:jc w:val="both"/>
        <w:rPr>
          <w:sz w:val="28"/>
          <w:szCs w:val="28"/>
        </w:rPr>
      </w:pPr>
      <w:r w:rsidRPr="00E0253F">
        <w:rPr>
          <w:sz w:val="28"/>
          <w:szCs w:val="28"/>
        </w:rPr>
        <w:t>3.1.4. Участие жителей поселения (непосредственное или опосредованное) в деятельности по благоустройству является обязательным и осуществляется путем принятия решений, через вовлечение общественных организаций, общественное соучастие в реализации проектов. Механизмы и порядок участия жителей установлены разделом 11 настоящих Правил. Форма участия определяется решением Совета поселения с учетом настоящих методических рекомендации в зависимости от особенностей проекта по благоустройству.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3.1.5. В качестве приоритетных объектов благоустройства следует выбирать активно посещаемые или имеющие очевидный потенциал для роста пешеходных потоков территории поселения, с учетом объективной потребности в развитии тех или иных общественных пространств, экономической эффективности реализации и </w:t>
      </w:r>
      <w:r w:rsidRPr="00E0253F">
        <w:rPr>
          <w:sz w:val="28"/>
          <w:szCs w:val="28"/>
        </w:rPr>
        <w:lastRenderedPageBreak/>
        <w:t>планов развития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3.1.6. Территория муниципального образования «Родниковское городское поселение Родниковского муниципального района Ивановской области» удобно расположенные и легко доступна для большого числа жителей, должна использоваться с максимальной эффективностью, на протяжении как можно более длительного времени и в любой сезон. Должны быть обеспечены максимальная взаимосвязь городского пространства, доступность объектов инфраструктуры и сервиса, в том числе за счет ликвидации необоснованных барьеров и препятствий.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3.1.7. Городская инфраструктура и благоустройство территорий разрабатываются с учетом приоритета пешеходов, общественного транспорта и велосипедного транспорта.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3.1.8. Концепция благоустройства для каждой территории должна создаваться с учётом потребностей и запросов жителей и других субъектов городской среды и при их непосредственном участии на всех этапах создания концепции, а также с учётом стратегических задач комплексного устойчивого развития городской среды, в том числе формирования возможности для создания 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созидательного проявления творческого потенциала жителей данного поселения.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3.1.9. Приоритет обеспечения качества городской среды при реализации проектов благоустройства территорий достигается путем реализации следующих принципов: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принцип комфортной организации пешеходной среды - создание в поселении условий для приятных, безопасных, удобных пешеходных прогулок. Привлекательность пешеходных прогулок должна быть обеспечена путем совмещения различных функций (транзитная, коммуникационная, рекреационная, потребительская) на пешеходных маршрутах. Пешеходные прогулки должны быть доступны для различных категорий граждан, в том числе для маломобильных групп граждан при различных погодных условиях;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принцип комфортной мобильности - наличие у жителей сопоставимых по скорости и уровню комфорта возможностей доступа к основным точкам притяжения в поселении и за его пределами при помощи различных видов транспорта (личный автотранспорт, различные виды общественного транспорта, велосипед и др.);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4) принцип комфортной среды для общения - гармоничное сосуществование в поселении общественных пространств (территорий с высокой концентрацией людей, сервисов, элементов благоустройства, предназначенных для активной общественной жизни) и приватных пространств с ограниченным доступом посторонних людей, предназначенных для уединенного общения и проведения </w:t>
      </w:r>
      <w:r w:rsidRPr="00E0253F">
        <w:rPr>
          <w:sz w:val="28"/>
          <w:szCs w:val="28"/>
        </w:rPr>
        <w:lastRenderedPageBreak/>
        <w:t>времени.  Общественные и приватные пространства должны быть четко отделены друг от друга планировочными средствами;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принцип гармонии с природой - насыщенность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 поселения. Находящиеся в поселении элементы природной среды должны иметь четкое функциональное назначение в структуре общественных либо приватных пространств.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3.1.10. 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3.1.11. Общественные пространства должны обеспечивать принцип пространственной и планировочной взаимосвязи жилой и общественной среды, центров социального тяготения, транспортных узлов на всех уровнях.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3.1.12. Комплексный проект должен учитывать следующие принципы формирования безопасной городской среды: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ориентация на пешехода, формирование единого (безбарьерного) пешеходного уровня;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наличие устойчивой природной среды и природных сообществ, зеленых насаждений - деревьев и кустарников;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комфортный уровень освещения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комплексное благоустройство территории с единым дизайн-кодом, обеспеченное необходимой инженерной инфраструктурой.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3.1.13. Проектирование, строительство и эксплуатация объектов благоустройства различного функционального назначения должны обеспечивать требования по охране и поддержанию здоровья человека, охраны исторической и природной среды, создавать технические возможности беспрепятственного передвижения маломобильных групп населения по территории поселения, способствовать коммуникациям и взаимодействию граждан и сообществ и формированию новых связей между ними.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3.1.14. Реализация приоритетов обеспечения качества городской среды при выполнении проектов благоустройства территории обеспечивается посредством внесения изменений в местные нормативы градостроительного проектирования, учета в составе стратегии социально-экономического развития, муниципальных программ, Генерального плана муниципального образования «Родниковское городское поселение Родниковского муниципального района Ивановской области», правил землепользования и застройки, проектов планировки территории, проектной документации на объекты капитального строительства.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3.1.15. В стратегии социально-экономического развития поселения ставятся основные задачи в области обеспечения качества городской среды.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3.1.16. Настоящие нормы и правила по содержанию и благоустройству территории подлежат регулярному пересмотру и актуализации по мере реализации проектов по благоустройству, но не реже, чем 1 раз в пять лет. </w:t>
      </w:r>
    </w:p>
    <w:p w:rsidR="00E0253F" w:rsidRPr="00E0253F" w:rsidRDefault="00E0253F" w:rsidP="00E0253F">
      <w:pPr>
        <w:pStyle w:val="a6"/>
        <w:spacing w:before="0" w:beforeAutospacing="0" w:after="0" w:afterAutospacing="0"/>
        <w:jc w:val="both"/>
        <w:rPr>
          <w:sz w:val="28"/>
          <w:szCs w:val="28"/>
        </w:rPr>
      </w:pPr>
      <w:r w:rsidRPr="00E0253F">
        <w:rPr>
          <w:sz w:val="28"/>
          <w:szCs w:val="28"/>
        </w:rPr>
        <w:t> </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3.2. Элементы благоустройства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3.2.1. К элементам благоустройства территории относятся, в том числе следующие элементы:</w:t>
      </w:r>
    </w:p>
    <w:p w:rsidR="00E0253F" w:rsidRPr="00E0253F" w:rsidRDefault="00E0253F" w:rsidP="00E0253F">
      <w:pPr>
        <w:pStyle w:val="a6"/>
        <w:spacing w:before="0" w:beforeAutospacing="0" w:after="0" w:afterAutospacing="0"/>
        <w:jc w:val="both"/>
        <w:rPr>
          <w:sz w:val="28"/>
          <w:szCs w:val="28"/>
        </w:rPr>
      </w:pPr>
      <w:r w:rsidRPr="00E0253F">
        <w:rPr>
          <w:sz w:val="28"/>
          <w:szCs w:val="28"/>
        </w:rPr>
        <w:t>1) пешеходные коммуникации;</w:t>
      </w:r>
    </w:p>
    <w:p w:rsidR="00E0253F" w:rsidRPr="00E0253F" w:rsidRDefault="00E0253F" w:rsidP="00E0253F">
      <w:pPr>
        <w:pStyle w:val="a6"/>
        <w:spacing w:before="0" w:beforeAutospacing="0" w:after="0" w:afterAutospacing="0"/>
        <w:jc w:val="both"/>
        <w:rPr>
          <w:sz w:val="28"/>
          <w:szCs w:val="28"/>
        </w:rPr>
      </w:pPr>
      <w:r w:rsidRPr="00E0253F">
        <w:rPr>
          <w:sz w:val="28"/>
          <w:szCs w:val="28"/>
        </w:rPr>
        <w:t>2) технические зоны транспортных, инженерных коммуникаций, инженерные коммуникации, водоохранные зоны;</w:t>
      </w:r>
    </w:p>
    <w:p w:rsidR="00E0253F" w:rsidRPr="00E0253F" w:rsidRDefault="00E0253F" w:rsidP="00E0253F">
      <w:pPr>
        <w:pStyle w:val="a6"/>
        <w:spacing w:before="0" w:beforeAutospacing="0" w:after="0" w:afterAutospacing="0"/>
        <w:rPr>
          <w:sz w:val="28"/>
          <w:szCs w:val="28"/>
        </w:rPr>
      </w:pPr>
      <w:r w:rsidRPr="00E0253F">
        <w:rPr>
          <w:sz w:val="28"/>
          <w:szCs w:val="28"/>
        </w:rPr>
        <w:t>3) детские площадки;</w:t>
      </w:r>
    </w:p>
    <w:p w:rsidR="00E0253F" w:rsidRPr="00E0253F" w:rsidRDefault="00E0253F" w:rsidP="00E0253F">
      <w:pPr>
        <w:pStyle w:val="a6"/>
        <w:spacing w:before="0" w:beforeAutospacing="0" w:after="0" w:afterAutospacing="0"/>
        <w:rPr>
          <w:sz w:val="28"/>
          <w:szCs w:val="28"/>
        </w:rPr>
      </w:pPr>
      <w:r w:rsidRPr="00E0253F">
        <w:rPr>
          <w:sz w:val="28"/>
          <w:szCs w:val="28"/>
        </w:rPr>
        <w:t>4) спортивные площадки;</w:t>
      </w:r>
    </w:p>
    <w:p w:rsidR="00E0253F" w:rsidRPr="00E0253F" w:rsidRDefault="00E0253F" w:rsidP="00E0253F">
      <w:pPr>
        <w:pStyle w:val="a6"/>
        <w:spacing w:before="0" w:beforeAutospacing="0" w:after="0" w:afterAutospacing="0"/>
        <w:rPr>
          <w:sz w:val="28"/>
          <w:szCs w:val="28"/>
        </w:rPr>
      </w:pPr>
      <w:r w:rsidRPr="00E0253F">
        <w:rPr>
          <w:sz w:val="28"/>
          <w:szCs w:val="28"/>
        </w:rPr>
        <w:t>5) контейнерные площадки;</w:t>
      </w:r>
    </w:p>
    <w:p w:rsidR="00E0253F" w:rsidRPr="00E0253F" w:rsidRDefault="00E0253F" w:rsidP="00E0253F">
      <w:pPr>
        <w:pStyle w:val="a6"/>
        <w:spacing w:before="0" w:beforeAutospacing="0" w:after="0" w:afterAutospacing="0"/>
        <w:rPr>
          <w:sz w:val="28"/>
          <w:szCs w:val="28"/>
        </w:rPr>
      </w:pPr>
      <w:r w:rsidRPr="00E0253F">
        <w:rPr>
          <w:sz w:val="28"/>
          <w:szCs w:val="28"/>
        </w:rPr>
        <w:t>6) площадки для выгула и дрессировки животных;</w:t>
      </w:r>
    </w:p>
    <w:p w:rsidR="00E0253F" w:rsidRPr="00E0253F" w:rsidRDefault="00E0253F" w:rsidP="00E0253F">
      <w:pPr>
        <w:pStyle w:val="a6"/>
        <w:spacing w:before="0" w:beforeAutospacing="0" w:after="0" w:afterAutospacing="0"/>
        <w:rPr>
          <w:sz w:val="28"/>
          <w:szCs w:val="28"/>
        </w:rPr>
      </w:pPr>
      <w:r w:rsidRPr="00E0253F">
        <w:rPr>
          <w:sz w:val="28"/>
          <w:szCs w:val="28"/>
        </w:rPr>
        <w:t>7) площадки автостоянок, размещение и хранение транспортных средств на территории поселения;</w:t>
      </w:r>
    </w:p>
    <w:p w:rsidR="00E0253F" w:rsidRPr="00E0253F" w:rsidRDefault="00E0253F" w:rsidP="00E0253F">
      <w:pPr>
        <w:pStyle w:val="a6"/>
        <w:spacing w:before="0" w:beforeAutospacing="0" w:after="0" w:afterAutospacing="0"/>
        <w:rPr>
          <w:sz w:val="28"/>
          <w:szCs w:val="28"/>
        </w:rPr>
      </w:pPr>
      <w:r w:rsidRPr="00E0253F">
        <w:rPr>
          <w:sz w:val="28"/>
          <w:szCs w:val="28"/>
        </w:rPr>
        <w:t>8) элементы освещения;</w:t>
      </w:r>
    </w:p>
    <w:p w:rsidR="00E0253F" w:rsidRPr="00E0253F" w:rsidRDefault="00E0253F" w:rsidP="00E0253F">
      <w:pPr>
        <w:pStyle w:val="a6"/>
        <w:spacing w:before="0" w:beforeAutospacing="0" w:after="0" w:afterAutospacing="0"/>
        <w:rPr>
          <w:sz w:val="28"/>
          <w:szCs w:val="28"/>
        </w:rPr>
      </w:pPr>
      <w:r w:rsidRPr="00E0253F">
        <w:rPr>
          <w:sz w:val="28"/>
          <w:szCs w:val="28"/>
        </w:rPr>
        <w:t>9) средства размещения информации и рекламные конструкции;</w:t>
      </w:r>
    </w:p>
    <w:p w:rsidR="00E0253F" w:rsidRPr="00E0253F" w:rsidRDefault="00E0253F" w:rsidP="00E0253F">
      <w:pPr>
        <w:pStyle w:val="a6"/>
        <w:spacing w:before="0" w:beforeAutospacing="0" w:after="0" w:afterAutospacing="0"/>
        <w:rPr>
          <w:sz w:val="28"/>
          <w:szCs w:val="28"/>
        </w:rPr>
      </w:pPr>
      <w:r w:rsidRPr="00E0253F">
        <w:rPr>
          <w:sz w:val="28"/>
          <w:szCs w:val="28"/>
        </w:rPr>
        <w:t>10) ограждения (заборы);</w:t>
      </w:r>
    </w:p>
    <w:p w:rsidR="00E0253F" w:rsidRPr="00E0253F" w:rsidRDefault="00E0253F" w:rsidP="00E0253F">
      <w:pPr>
        <w:pStyle w:val="a6"/>
        <w:spacing w:before="0" w:beforeAutospacing="0" w:after="0" w:afterAutospacing="0"/>
        <w:rPr>
          <w:sz w:val="28"/>
          <w:szCs w:val="28"/>
        </w:rPr>
      </w:pPr>
      <w:r w:rsidRPr="00E0253F">
        <w:rPr>
          <w:sz w:val="28"/>
          <w:szCs w:val="28"/>
        </w:rPr>
        <w:t>11) элементы объектов капитального строительства;</w:t>
      </w:r>
    </w:p>
    <w:p w:rsidR="00E0253F" w:rsidRPr="00E0253F" w:rsidRDefault="00E0253F" w:rsidP="00E0253F">
      <w:pPr>
        <w:pStyle w:val="a6"/>
        <w:spacing w:before="0" w:beforeAutospacing="0" w:after="0" w:afterAutospacing="0"/>
        <w:rPr>
          <w:sz w:val="28"/>
          <w:szCs w:val="28"/>
        </w:rPr>
      </w:pPr>
      <w:r w:rsidRPr="00E0253F">
        <w:rPr>
          <w:sz w:val="28"/>
          <w:szCs w:val="28"/>
        </w:rPr>
        <w:t>12) малые архитектурные формы;</w:t>
      </w:r>
    </w:p>
    <w:p w:rsidR="00E0253F" w:rsidRPr="00E0253F" w:rsidRDefault="00E0253F" w:rsidP="00E0253F">
      <w:pPr>
        <w:pStyle w:val="a6"/>
        <w:spacing w:before="0" w:beforeAutospacing="0" w:after="0" w:afterAutospacing="0"/>
        <w:rPr>
          <w:sz w:val="28"/>
          <w:szCs w:val="28"/>
        </w:rPr>
      </w:pPr>
      <w:r w:rsidRPr="00E0253F">
        <w:rPr>
          <w:sz w:val="28"/>
          <w:szCs w:val="28"/>
        </w:rPr>
        <w:t>13) элементы озеленения;</w:t>
      </w:r>
    </w:p>
    <w:p w:rsidR="00E0253F" w:rsidRPr="00E0253F" w:rsidRDefault="00E0253F" w:rsidP="00E0253F">
      <w:pPr>
        <w:pStyle w:val="a6"/>
        <w:spacing w:before="0" w:beforeAutospacing="0" w:after="0" w:afterAutospacing="0"/>
        <w:rPr>
          <w:sz w:val="28"/>
          <w:szCs w:val="28"/>
        </w:rPr>
      </w:pPr>
      <w:r w:rsidRPr="00E0253F">
        <w:rPr>
          <w:sz w:val="28"/>
          <w:szCs w:val="28"/>
        </w:rPr>
        <w:t>14) уличное коммунально-бытовое и техническое оборудование;</w:t>
      </w:r>
    </w:p>
    <w:p w:rsidR="00E0253F" w:rsidRPr="00E0253F" w:rsidRDefault="00E0253F" w:rsidP="00E0253F">
      <w:pPr>
        <w:pStyle w:val="a6"/>
        <w:spacing w:before="0" w:beforeAutospacing="0" w:after="0" w:afterAutospacing="0"/>
        <w:rPr>
          <w:sz w:val="28"/>
          <w:szCs w:val="28"/>
        </w:rPr>
      </w:pPr>
      <w:r w:rsidRPr="00E0253F">
        <w:rPr>
          <w:sz w:val="28"/>
          <w:szCs w:val="28"/>
        </w:rPr>
        <w:t>15) водные устройства;</w:t>
      </w:r>
    </w:p>
    <w:p w:rsidR="00E0253F" w:rsidRPr="00E0253F" w:rsidRDefault="00E0253F" w:rsidP="00E0253F">
      <w:pPr>
        <w:pStyle w:val="a6"/>
        <w:spacing w:before="0" w:beforeAutospacing="0" w:after="0" w:afterAutospacing="0"/>
        <w:rPr>
          <w:sz w:val="28"/>
          <w:szCs w:val="28"/>
        </w:rPr>
      </w:pPr>
      <w:r w:rsidRPr="00E0253F">
        <w:rPr>
          <w:sz w:val="28"/>
          <w:szCs w:val="28"/>
        </w:rPr>
        <w:t>16) элементы инженерной подготовки и защиты территории;</w:t>
      </w:r>
    </w:p>
    <w:p w:rsidR="00E0253F" w:rsidRPr="00E0253F" w:rsidRDefault="00E0253F" w:rsidP="00E0253F">
      <w:pPr>
        <w:pStyle w:val="a6"/>
        <w:spacing w:before="0" w:beforeAutospacing="0" w:after="0" w:afterAutospacing="0"/>
        <w:rPr>
          <w:sz w:val="28"/>
          <w:szCs w:val="28"/>
        </w:rPr>
      </w:pPr>
      <w:r w:rsidRPr="00E0253F">
        <w:rPr>
          <w:sz w:val="28"/>
          <w:szCs w:val="28"/>
        </w:rPr>
        <w:t>17) покрытия;</w:t>
      </w:r>
    </w:p>
    <w:p w:rsidR="00E0253F" w:rsidRPr="00E0253F" w:rsidRDefault="00E0253F" w:rsidP="00E0253F">
      <w:pPr>
        <w:pStyle w:val="a6"/>
        <w:spacing w:before="0" w:beforeAutospacing="0" w:after="0" w:afterAutospacing="0"/>
        <w:rPr>
          <w:sz w:val="28"/>
          <w:szCs w:val="28"/>
        </w:rPr>
      </w:pPr>
      <w:r w:rsidRPr="00E0253F">
        <w:rPr>
          <w:sz w:val="28"/>
          <w:szCs w:val="28"/>
        </w:rPr>
        <w:t>18) некапитальные нестационарные сооружения.</w:t>
      </w:r>
    </w:p>
    <w:p w:rsidR="00E0253F" w:rsidRPr="00E0253F" w:rsidRDefault="00E0253F" w:rsidP="00E0253F">
      <w:pPr>
        <w:pStyle w:val="a6"/>
        <w:jc w:val="center"/>
        <w:rPr>
          <w:sz w:val="28"/>
          <w:szCs w:val="28"/>
        </w:rPr>
      </w:pPr>
      <w:r w:rsidRPr="00E0253F">
        <w:rPr>
          <w:rStyle w:val="af4"/>
          <w:sz w:val="28"/>
          <w:szCs w:val="28"/>
        </w:rPr>
        <w:t>3.3. Элементы инженерной подготовки и защиты территории</w:t>
      </w:r>
    </w:p>
    <w:p w:rsidR="00E0253F" w:rsidRPr="00E0253F" w:rsidRDefault="00E0253F" w:rsidP="00E0253F">
      <w:pPr>
        <w:pStyle w:val="a6"/>
        <w:jc w:val="center"/>
        <w:rPr>
          <w:sz w:val="28"/>
          <w:szCs w:val="28"/>
        </w:rPr>
      </w:pPr>
      <w:r w:rsidRPr="00E0253F">
        <w:rPr>
          <w:sz w:val="28"/>
          <w:szCs w:val="28"/>
        </w:rPr>
        <w:t>3.3.1. Элементы инженерной подготовки и защиты территории обеспечивают безопасность и удобство пользования территорией, ее защиту от неблагоприятных явлений природного и техногенного воздействия в связи с новым строительством или реконструкцией. Проектирование элементов инженерной подготовки и защиты территории производится в составе мероприятий по организации рельефа и стока поверхностных вод, а также мероприятий по устройству дренажных систем и прочих элементов, обеспечивающих инженерную защиту территорий.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3.3.2. Задачи организации рельефа при проектировании благоустройства следует определять в зависимости от функционального назначения территории и целей ее преобразования и реконструкции. Организацию рельефа реконструируемой территории, как правило, следует ориентировать на максимальное сохранение рельефа, почвенного покрова, имеющихся зеленых насаждений, условий существующего поверхностного водоотвода, использование вытесняемых грунтов на площадке строительства.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 xml:space="preserve">3.3.3. При организации рельефа необходимо предусматривать снятие плодородного слоя почвы толщиной 150 - </w:t>
      </w:r>
      <w:smartTag w:uri="urn:schemas-microsoft-com:office:smarttags" w:element="metricconverter">
        <w:smartTagPr>
          <w:attr w:name="ProductID" w:val="200 мм"/>
        </w:smartTagPr>
        <w:r w:rsidRPr="00E0253F">
          <w:rPr>
            <w:sz w:val="28"/>
            <w:szCs w:val="28"/>
          </w:rPr>
          <w:t>200 мм</w:t>
        </w:r>
      </w:smartTag>
      <w:r w:rsidRPr="00E0253F">
        <w:rPr>
          <w:sz w:val="28"/>
          <w:szCs w:val="28"/>
        </w:rPr>
        <w:t xml:space="preserve"> и оборудование места для его временного хранения, а если подтверждено отсутствие в нем сверхнормативного загрязнения любых видов - меры по защите от загрязнения. При проведении подсыпки грунта на территории допускается использовать только минеральные грунты и верхние плодородные слои почвы.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3.3.4. При террасировании рельефа проектировать подпорные стенки и откосы. Максимально допустимые величины углов откосов устанавливаются в зависимости от видов грунтов.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3.3.5. Проводить укрепление откосов. Выбор материала и технологии укрепления зависят от местоположения откоса в городе, предполагаемого уровня механических нагрузок на склон, крутизны склона и формируемой среды.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3.3.6. На территориях зон особо охраняемых природных территорий для укрепления откосов открытых русел водоемов использовать материалы и приемы, сохраняющие естественный вид берегов: габионные конструкции или «матрацы Рено», нетканые синтетические материалы, покрытие типа «соты», одерновку, ряжевые деревянные берегоукрепления, естественный камень, песок, валуны, посадки растений и т.п.</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3.3.7. В городской застройке укрепление откосов открытых русел вести с использованием материалов и приемов, предотвращающих неорганизованное попадание поверхностного стока в водоем и разрушение берегов в условиях высокого уровня механических нагрузок: формирование набережных с применением подпорных стенок, стеновых блоков, облицовкой плитами и омоноличиванием швов, т.п.</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3.3.8.  Подпорные стенки проектировать с учетом конструкций и разницы высот сопрягаемых террас в зависимости от каждого конкретного проектного решения.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3.3.9. Необходимо предусматривать ограждение подпорных стенок и верхних бровок откосов при размещении на них транспортных коммуникаций. Также следует предусматривать ограждения пешеходных дорожек, размещаемых вдоль этих сооружений в зависимости от каждого конкретного проектного решения.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3.3.10. При благоустройстве городских пространств необходимо организовать систему поверхностного водоотвода и организовать инфильтрацию поверхностного стока. При работе на природных комплексах и озелененных территориях и других объектах благоустройства ландшафтно-архитектурными проектами необходимо максимально предусматривать возможность инфильтрации чистого дождевого стока на самом объекте благоустройства за счет создания устойчивых дренажных систем, устройства водопроницаемых покрытий, открытых задерненных канав с использованием высшей водной растительности.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3.3.11. На благоустраиваемой территории при наличии большого количества твердого мощения следует использовать установку системы линейного наземного и подземного водоотвода. Линейный водоотвод представляет систему каналов, соединенных друг с другом в линию. Каналы разных размеров могут закрываться решетками из материалов в зависимости от классов нагрузки и степени </w:t>
      </w:r>
      <w:r w:rsidRPr="00E0253F">
        <w:rPr>
          <w:sz w:val="28"/>
          <w:szCs w:val="28"/>
        </w:rPr>
        <w:lastRenderedPageBreak/>
        <w:t>водопоглощения. Линейный водоотвод обязательно должен быть связан с общей системой ливневой канализации города.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3.3.12. Наружный водосток, используемый для отвода воды с кровель зданий, там где это возможно, необходимо использовать локально при проведении мероприятий по благоустройству каждой конкретной территории для организации водных сооружений на объекте благоустройства, системы полива, а там где это не представляется возможным - связывать с общей системой ливневой канализации, чтобы около зданий на тротуарах не образовывались потоки воды, а в холодное время года – обледенение участков возле водосточных труб.</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3.3.13. При организации стока обеспечить комплексное решение вопросов организации рельефа и устройства конструктивных элементов открытой или закрытой системы водоотводных устройств: водосточных труб (водостоков), лотков, кюветов, быстротоков, дождеприемных колодцев (с учётом материалов и конструкций). Проектирование поверхностного водоотвода необходимо осуществлять с минимальным объемом земляных работ и предусматривающий сток воды со скоростями, исключающими возможность эрозии почвы с учётом местоположения, существующих нормативов и технических условий.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3.3.14. Применение открытых водоотводящих устройств допускается в границах территорий парков и лесопарков. Открытые лотки (канавы, кюветы) по дну или по всему периметру следует укреплять (одерновка, каменное мощение, монолитный бетон, сборный железобетон, керамика и др.), угол откосов кюветов рекомендуется принимать в зависимости от видов грунтов.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3.3.15. Минимальные и максимальные уклоны назначать с учетом неразмывающих скоростей воды, которые принимаются в зависимости от вида покрытия водоотводящих элементов. На участках рельефа, где скорости течения дождевых вод выше максимально допустимых, следует обеспечивать устройство быстротоков (ступенчатых перепадов).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3.3.16. На территориях объектов рекреации водоотводные лотки могут обеспечивать сопряжение покрытия пешеходной коммуникации с газоном, их выполнять из элементов мощения (плоского булыжника, колотой или пиленой брусчатки, каменной плитки и др.), стыки допускается замоноличивать раствором высококачественной глины.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3.3.17. Дождеприемные колодцы являются элементами закрытой системы дождевой (ливневой) канализации, устанавливаются в местах понижения проектного рельефа: на въездах и выездах из микрорайонов, перед перекрестками со стороны притока воды до зоны пешеходного перехода, в лотках проезжих частей улиц и проездов в зависимости от продольного уклона улиц. На территории поселения не рекомендуется устройство поглощающих колодцев и испарительных площадок.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3.3.18. При обустройстве решеток, перекрывающих водоотводящие лотки на пешеходных коммуникациях, ребра решеток не рекомендуется располагать вдоль направления пешеходного движения, а ширину отверстий между ребрами следует принимать не более </w:t>
      </w:r>
      <w:smartTag w:uri="urn:schemas-microsoft-com:office:smarttags" w:element="metricconverter">
        <w:smartTagPr>
          <w:attr w:name="ProductID" w:val="15 мм"/>
        </w:smartTagPr>
        <w:r w:rsidRPr="00E0253F">
          <w:rPr>
            <w:sz w:val="28"/>
            <w:szCs w:val="28"/>
          </w:rPr>
          <w:t>15 мм</w:t>
        </w:r>
      </w:smartTag>
      <w:r w:rsidRPr="00E0253F">
        <w:rPr>
          <w:sz w:val="28"/>
          <w:szCs w:val="28"/>
        </w:rPr>
        <w:t>.</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lastRenderedPageBreak/>
        <w:t>3.4. Элементы озеленения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3.4.1. Озеленение составная и необходимая часть благоустройства и ландшафтной организации территории, обеспечивающая формирование устойчивой среды поселения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3.4.2. Работы по озеленению следует планировать в комплексе и в контексте общего зеленого «каркаса»  поселения, обеспечивающего  для всех жителей доступ  к неурбанизированным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3.4.3. Основными типами насаждений и озеленения могут являться: рядовые посадки, аллеи, живые изгороди, группы, массивы, солитеры, кулисы, боскеты, шпалеры, газоны (партерные, обыкновенные, луговые и разнотравные, в том числе из почвопокровных растений), цветники (клумбы, рабатки, миксбордеры, гравийные), вертикальное озеленение фасадов с использованием лиан, различные виды посадок (аллейные, рядовые, букетные и др.). В зависимости от выбора типов насаждений определяется объемно-пространственная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поселения.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3.4.4. На территории муниципального образования «Родниковское городское поселение Родниковского муниципального района Ивановской области» необходимо использовать два вида озеленения: стационарное - посадка растений в грунт и мобильное - посадка растений в специальные передвижные емкости (контейнеры, вазоны и т.п.). Стационарное и мобильное озеленение, как правило, используют для создания архитектурно-ландшафтных объектов (газонов, садов, парков, скверов, бульваров, дворовых территорий, цветников, площадок с кустами и деревьями и т.п.) на естественных и искусственных элементах рельефа, крышах (озеленение крыш), фасадах (вертикальное озеленение) зданий и сооружений.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3.4.5. При проектировании озеленения учитываются минимальные расстояния посадок деревьев и кустарников до инженерных сетей, зданий и сооружений. Для сокращения минимально допустимых расстояний использовать обоснованные инженерные решения по защите корневых систем древесных растений. При определении размеров комов, ям и траншей для посадки растений ориентироваться на  посадочные материалы, соответствующие ГОСТ. Соблюдать максимальное количество зеленых насаждений на различных территориях поселения, ориентировочный процент озеленяемых территорий на участках различного функционального назначения, параметры и требования для сортировки посадочного материала.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3.4.6. Проектирование озеленения и формирование системы зеленых насаждений как «зеленого каркаса», на территории муниципального образования «Родниковское городское поселение Родниковского муниципального района </w:t>
      </w:r>
      <w:r w:rsidRPr="00E0253F">
        <w:rPr>
          <w:sz w:val="28"/>
          <w:szCs w:val="28"/>
        </w:rPr>
        <w:lastRenderedPageBreak/>
        <w:t>Ивановской области» необходимо вести с учетом факторов потери (в той или иной степени) способности городских экосистем к саморегуляции. Для обеспечения жизнеспособности зелёных насаждений и озеленяемых территорий в целом поселения обычно требуется: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производить благоустройство и озеленение территории в зонах особо охраняемых природных территорий в соответствии с установленными режимами хозяйственной деятельности и величиной нормативно допустимой рекреационной нагрузки;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учитывать степень техногенных нагрузок от прилегающих территорий;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осуществлять для посадок подбор адаптированных видов древесных растений (пород) с учетом характеристик их устойчивости к воздействию антропогенных факторов.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3.4.7. Для защиты от ветра использовать зеленые насаждения ажурной конструкции с вертикальной сомкнутостью полога 60 - 70%.</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3.4.8. Шумозащитные насаждения проектировать в виде однорядных или многорядных рядовых посадок не ниже </w:t>
      </w:r>
      <w:smartTag w:uri="urn:schemas-microsoft-com:office:smarttags" w:element="metricconverter">
        <w:smartTagPr>
          <w:attr w:name="ProductID" w:val="7 м"/>
        </w:smartTagPr>
        <w:r w:rsidRPr="00E0253F">
          <w:rPr>
            <w:sz w:val="28"/>
            <w:szCs w:val="28"/>
          </w:rPr>
          <w:t>7 м</w:t>
        </w:r>
      </w:smartTag>
      <w:r w:rsidRPr="00E0253F">
        <w:rPr>
          <w:sz w:val="28"/>
          <w:szCs w:val="28"/>
        </w:rPr>
        <w:t xml:space="preserve">, обеспечивая в ряду расстояния между стволами взрослых деревьев 8 - </w:t>
      </w:r>
      <w:smartTag w:uri="urn:schemas-microsoft-com:office:smarttags" w:element="metricconverter">
        <w:smartTagPr>
          <w:attr w:name="ProductID" w:val="10 м"/>
        </w:smartTagPr>
        <w:r w:rsidRPr="00E0253F">
          <w:rPr>
            <w:sz w:val="28"/>
            <w:szCs w:val="28"/>
          </w:rPr>
          <w:t>10 м</w:t>
        </w:r>
      </w:smartTag>
      <w:r w:rsidRPr="00E0253F">
        <w:rPr>
          <w:sz w:val="28"/>
          <w:szCs w:val="28"/>
        </w:rPr>
        <w:t xml:space="preserve"> (с широкой кроной), 5 - </w:t>
      </w:r>
      <w:smartTag w:uri="urn:schemas-microsoft-com:office:smarttags" w:element="metricconverter">
        <w:smartTagPr>
          <w:attr w:name="ProductID" w:val="6 м"/>
        </w:smartTagPr>
        <w:r w:rsidRPr="00E0253F">
          <w:rPr>
            <w:sz w:val="28"/>
            <w:szCs w:val="28"/>
          </w:rPr>
          <w:t>6 м</w:t>
        </w:r>
      </w:smartTag>
      <w:r w:rsidRPr="00E0253F">
        <w:rPr>
          <w:sz w:val="28"/>
          <w:szCs w:val="28"/>
        </w:rPr>
        <w:t xml:space="preserve"> (со средней кроной), 3 - </w:t>
      </w:r>
      <w:smartTag w:uri="urn:schemas-microsoft-com:office:smarttags" w:element="metricconverter">
        <w:smartTagPr>
          <w:attr w:name="ProductID" w:val="4 м"/>
        </w:smartTagPr>
        <w:r w:rsidRPr="00E0253F">
          <w:rPr>
            <w:sz w:val="28"/>
            <w:szCs w:val="28"/>
          </w:rPr>
          <w:t>4 м</w:t>
        </w:r>
      </w:smartTag>
      <w:r w:rsidRPr="00E0253F">
        <w:rPr>
          <w:sz w:val="28"/>
          <w:szCs w:val="28"/>
        </w:rPr>
        <w:t xml:space="preserve"> (с узкой кроной), подкроновое пространство следует заполнять рядами кустарника.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3.4.9. В условиях высокого уровня загрязнения воздуха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(несмыкание крон).</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3.5. Виды покрытий</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3.5.1.  Покрытия поверхности обеспечивают на территории муниципального образования «Родниковское городское поселение Родниковского муниципального района Ивановской области» условия безопасного и комфортного передвижения, а также формируют архитектурно-художественный облик среды. Для целей благоустройства территории рекомендуется определять следующие виды покрытий:</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 твердые (капитальные) - монолитные или сборные, выполняемые из асфальтобетона, цементобетона, природного камня и т.п. материалов;</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2) мягкие (некапитальные) - выполняемые из природных или искусственных сыпучих материалов (песок, щебень, гранитные высевки, керамзит, резиновая крошка и др.), находящихся в естественном состоянии, сухих смесях, уплотненных или укрепленных вяжущими;</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3) газонные, выполняемые по специальным технологиям подготовки и посадки травяного покрова;</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комбинированные, представляющие сочетания покрытий, указанных выше (например, плитка, утопленная в газон и т.п.).</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3.5.2.  Применяемый в проекте вид покрытия рекомендуется устанавливать прочным, ремонтопригодным, экологичным, не допускающим скольжения. Выбор видов покрытия следует принимать в соответствии с их целевым назначением: твердых - с учетом возможных предельных нагрузок, характера и состава движения, </w:t>
      </w:r>
      <w:r w:rsidRPr="00E0253F">
        <w:rPr>
          <w:rFonts w:ascii="Times New Roman" w:hAnsi="Times New Roman" w:cs="Times New Roman"/>
          <w:sz w:val="28"/>
          <w:szCs w:val="28"/>
        </w:rPr>
        <w:lastRenderedPageBreak/>
        <w:t>противопожарных требований, действующих на момент проектирования; мягких - с учетом их специфических свойств при благоустройстве отдельных видов территорий (детских, спортивных площадок, площадок для выгула собак, прогулочных дорожек и т.п. объектов); газонных и комбинированных, как наиболее экологичных.</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3.5.3.  Твердые виды покрытия рекомендуется устанавливать с шероховатой поверхностью с коэффициентом сцепления в сухом состоянии не менее 0,6, в мокром - не менее 0,4. Следует не допускать применение в качестве покрытия кафельной, метлахской плитки, гладких или отполированных плит из искусственного и естественного камня на территории пешеходных коммуникаций, в наземных и подземных переходах, на ступенях лестниц, площадках крылец входных групп зданий.</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3.5.4.  Предусматривать уклон поверхности твердых видов покрытия, обеспечивающий отвод поверхностных вод, - на водоразделах при наличии системы дождевой канализации не менее 4 промилле; при отсутствии системы дождевой канализации - не менее 5 промилле. Максимальные уклоны назначаются в зависимости от условий движения транспорта и пешеходов.</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3.5.5.  К элементам сопряжения поверхностей обычно относят различные виды бортовых камней, пандусы, ступени, лестницы.</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3.5.6.  На стыке тротуара и проезжей части, как правило, устанавливают дорожные бортовые камни. Для предотвращения наезда автотранспорта на газон в местах сопряжения покрытия проезжей части с газоном необходимо применение повышенного бортового камня на улицах общегородского значения, а также площадках автостоянок при крупных объектах обслуживания.</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 xml:space="preserve">3.5.7.  Пандус обычно выполняется из нескользкого материала с шероховатой текстурой поверхности без горизонтальных канавок. При отсутствии ограждающих пандус конструкций предусматривается ограждающий бортик высотой не менее </w:t>
      </w:r>
      <w:smartTag w:uri="urn:schemas-microsoft-com:office:smarttags" w:element="metricconverter">
        <w:smartTagPr>
          <w:attr w:name="ProductID" w:val="75 мм"/>
        </w:smartTagPr>
        <w:r w:rsidRPr="00E0253F">
          <w:rPr>
            <w:sz w:val="28"/>
            <w:szCs w:val="28"/>
          </w:rPr>
          <w:t>75 мм</w:t>
        </w:r>
      </w:smartTag>
      <w:r w:rsidRPr="00E0253F">
        <w:rPr>
          <w:sz w:val="28"/>
          <w:szCs w:val="28"/>
        </w:rPr>
        <w:t xml:space="preserve"> и поручни. Зависимость уклона пандуса от высоты подъема рекомендуется принимать по таблице (приложение № 2 к настоящим Правилам). Уклон бордюрного пандуса, как правило, принимают 1:12.</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 xml:space="preserve">3.5.8.  По обеим сторонам лестницы или пандуса необходимо устанавливать поручни на высоте 800 - </w:t>
      </w:r>
      <w:smartTag w:uri="urn:schemas-microsoft-com:office:smarttags" w:element="metricconverter">
        <w:smartTagPr>
          <w:attr w:name="ProductID" w:val="920 мм"/>
        </w:smartTagPr>
        <w:r w:rsidRPr="00E0253F">
          <w:rPr>
            <w:sz w:val="28"/>
            <w:szCs w:val="28"/>
          </w:rPr>
          <w:t>920 мм</w:t>
        </w:r>
      </w:smartTag>
      <w:r w:rsidRPr="00E0253F">
        <w:rPr>
          <w:sz w:val="28"/>
          <w:szCs w:val="28"/>
        </w:rPr>
        <w:t xml:space="preserve"> круглого или прямоугольного сечения, удобного для охвата рукой и отстоящего от стены на </w:t>
      </w:r>
      <w:smartTag w:uri="urn:schemas-microsoft-com:office:smarttags" w:element="metricconverter">
        <w:smartTagPr>
          <w:attr w:name="ProductID" w:val="40 мм"/>
        </w:smartTagPr>
        <w:r w:rsidRPr="00E0253F">
          <w:rPr>
            <w:sz w:val="28"/>
            <w:szCs w:val="28"/>
          </w:rPr>
          <w:t>40 мм</w:t>
        </w:r>
      </w:smartTag>
      <w:r w:rsidRPr="00E0253F">
        <w:rPr>
          <w:sz w:val="28"/>
          <w:szCs w:val="28"/>
        </w:rPr>
        <w:t xml:space="preserve">. При ширине лестниц </w:t>
      </w:r>
      <w:smartTag w:uri="urn:schemas-microsoft-com:office:smarttags" w:element="metricconverter">
        <w:smartTagPr>
          <w:attr w:name="ProductID" w:val="2,5 м"/>
        </w:smartTagPr>
        <w:r w:rsidRPr="00E0253F">
          <w:rPr>
            <w:sz w:val="28"/>
            <w:szCs w:val="28"/>
          </w:rPr>
          <w:t>2,5 м</w:t>
        </w:r>
      </w:smartTag>
      <w:r w:rsidRPr="00E0253F">
        <w:rPr>
          <w:sz w:val="28"/>
          <w:szCs w:val="28"/>
        </w:rPr>
        <w:t xml:space="preserve"> и более необходимо устанавливать разделительные поручни. Длину поручней устанавливать больше длины пандуса или лестницы с каждой стороны не менее чем на </w:t>
      </w:r>
      <w:smartTag w:uri="urn:schemas-microsoft-com:office:smarttags" w:element="metricconverter">
        <w:smartTagPr>
          <w:attr w:name="ProductID" w:val="0,3 м"/>
        </w:smartTagPr>
        <w:r w:rsidRPr="00E0253F">
          <w:rPr>
            <w:sz w:val="28"/>
            <w:szCs w:val="28"/>
          </w:rPr>
          <w:t>0,3 м</w:t>
        </w:r>
      </w:smartTag>
      <w:r w:rsidRPr="00E0253F">
        <w:rPr>
          <w:sz w:val="28"/>
          <w:szCs w:val="28"/>
        </w:rPr>
        <w:t>, с округленными и гладкими концами поручней. При проектировании предусматривать конструкции поручней, исключающие соприкосновение руки с металлом.</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3.5.9.  На территории общественных пространств поселения все преграды (уступы, ступени, пандусы, деревья, осветительное, информационное и уличное техническое оборудование, а также край тротуара в зонах остановок общественного транспорта и переходов через улицу) рекомендуется выделять полосами тактильного покрытия.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3.5.10.  Для передвижения людей с полной или частичной потерей зрения тактильное покрытие должно быть размещено на расстоянии не менее чем за </w:t>
      </w:r>
      <w:smartTag w:uri="urn:schemas-microsoft-com:office:smarttags" w:element="metricconverter">
        <w:smartTagPr>
          <w:attr w:name="ProductID" w:val="0,8 м"/>
        </w:smartTagPr>
        <w:r w:rsidRPr="00E0253F">
          <w:rPr>
            <w:rFonts w:ascii="Times New Roman" w:hAnsi="Times New Roman" w:cs="Times New Roman"/>
            <w:sz w:val="28"/>
            <w:szCs w:val="28"/>
          </w:rPr>
          <w:t>0,8 м</w:t>
        </w:r>
      </w:smartTag>
      <w:r w:rsidRPr="00E0253F">
        <w:rPr>
          <w:rFonts w:ascii="Times New Roman" w:hAnsi="Times New Roman" w:cs="Times New Roman"/>
          <w:sz w:val="28"/>
          <w:szCs w:val="28"/>
        </w:rPr>
        <w:t xml:space="preserve"> до преграды, края улицы, пешеходного перехода, начала опасного участка, изменения направления движения и т.п. Если на тактильном покрытии имеются продольные бороздки шириной более </w:t>
      </w:r>
      <w:smartTag w:uri="urn:schemas-microsoft-com:office:smarttags" w:element="metricconverter">
        <w:smartTagPr>
          <w:attr w:name="ProductID" w:val="15 мм"/>
        </w:smartTagPr>
        <w:r w:rsidRPr="00E0253F">
          <w:rPr>
            <w:rFonts w:ascii="Times New Roman" w:hAnsi="Times New Roman" w:cs="Times New Roman"/>
            <w:sz w:val="28"/>
            <w:szCs w:val="28"/>
          </w:rPr>
          <w:t>15 мм</w:t>
        </w:r>
      </w:smartTag>
      <w:r w:rsidRPr="00E0253F">
        <w:rPr>
          <w:rFonts w:ascii="Times New Roman" w:hAnsi="Times New Roman" w:cs="Times New Roman"/>
          <w:sz w:val="28"/>
          <w:szCs w:val="28"/>
        </w:rPr>
        <w:t xml:space="preserve"> и глубиной более </w:t>
      </w:r>
      <w:smartTag w:uri="urn:schemas-microsoft-com:office:smarttags" w:element="metricconverter">
        <w:smartTagPr>
          <w:attr w:name="ProductID" w:val="6 мм"/>
        </w:smartTagPr>
        <w:r w:rsidRPr="00E0253F">
          <w:rPr>
            <w:rFonts w:ascii="Times New Roman" w:hAnsi="Times New Roman" w:cs="Times New Roman"/>
            <w:sz w:val="28"/>
            <w:szCs w:val="28"/>
          </w:rPr>
          <w:t>6 мм</w:t>
        </w:r>
      </w:smartTag>
      <w:r w:rsidRPr="00E0253F">
        <w:rPr>
          <w:rFonts w:ascii="Times New Roman" w:hAnsi="Times New Roman" w:cs="Times New Roman"/>
          <w:sz w:val="28"/>
          <w:szCs w:val="28"/>
        </w:rPr>
        <w:t>, их не допускается располагать вдоль направления движения.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3.5.11.  Покрытие из бетонных плит должно быть ровным, а толщина швов между плитами - не более </w:t>
      </w:r>
      <w:smartTag w:uri="urn:schemas-microsoft-com:office:smarttags" w:element="metricconverter">
        <w:smartTagPr>
          <w:attr w:name="ProductID" w:val="1,5 см"/>
        </w:smartTagPr>
        <w:r w:rsidRPr="00E0253F">
          <w:rPr>
            <w:rFonts w:ascii="Times New Roman" w:hAnsi="Times New Roman" w:cs="Times New Roman"/>
            <w:sz w:val="28"/>
            <w:szCs w:val="28"/>
          </w:rPr>
          <w:t>1,5 см</w:t>
        </w:r>
      </w:smartTag>
      <w:r w:rsidRPr="00E0253F">
        <w:rPr>
          <w:rFonts w:ascii="Times New Roman" w:hAnsi="Times New Roman" w:cs="Times New Roman"/>
          <w:sz w:val="28"/>
          <w:szCs w:val="28"/>
        </w:rPr>
        <w:t>.</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3.5.12.  Для деревьев, расположенных в мощении, при отсутствии иных видов защиты (приствольных решеток, бордюров, периметральных скамеек и пр.) рекомендуется предусматривать выполнение защитных видов покрытий в радиусе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1,5 м</w:t>
        </w:r>
      </w:smartTag>
      <w:r w:rsidRPr="00E0253F">
        <w:rPr>
          <w:rFonts w:ascii="Times New Roman" w:hAnsi="Times New Roman" w:cs="Times New Roman"/>
          <w:sz w:val="28"/>
          <w:szCs w:val="28"/>
        </w:rPr>
        <w:t xml:space="preserve"> от ствола: щебеночное, галечное, «соты» с засевом газона. Защитное покрытие может быть выполнено в одном уровне или выше покрытия пешеходных коммуникаций.</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3.5.13. Колористическое решение применяемого вида покрытия рекомендуется выполнять с учетом цветового решения формируемой среды, а на территориях общественных пространств поселения - соответствующей концепции цветового решения этой территории.</w:t>
      </w:r>
    </w:p>
    <w:p w:rsidR="00E0253F" w:rsidRPr="00E0253F" w:rsidRDefault="00E0253F" w:rsidP="00E0253F">
      <w:pPr>
        <w:pStyle w:val="ConsPlusNormal"/>
        <w:widowControl/>
        <w:ind w:firstLine="0"/>
        <w:outlineLvl w:val="2"/>
        <w:rPr>
          <w:rFonts w:ascii="Times New Roman" w:hAnsi="Times New Roman" w:cs="Times New Roman"/>
          <w:b/>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3.6. Ограждения</w:t>
      </w:r>
    </w:p>
    <w:p w:rsidR="00E0253F" w:rsidRPr="00E0253F" w:rsidRDefault="00E0253F" w:rsidP="00E0253F">
      <w:pPr>
        <w:pStyle w:val="pboth1"/>
        <w:spacing w:before="0" w:beforeAutospacing="0" w:after="0"/>
        <w:ind w:firstLine="539"/>
        <w:rPr>
          <w:sz w:val="28"/>
          <w:szCs w:val="28"/>
        </w:rPr>
      </w:pPr>
      <w:r w:rsidRPr="00E0253F">
        <w:rPr>
          <w:sz w:val="28"/>
          <w:szCs w:val="28"/>
        </w:rPr>
        <w:t>3.6.1. В целях благоустройства на территории муниципального образования «Родниковское городское поселение Родниковского муниципального района Ивановской области» необходимо учитывать принципы функционального разнообразия, организации комфортной пешеходной среды, гармонии с природой в части удовлетворения потребности жителей города в полуприватных пространствах, сохранения востребованной жителями сети пешеходных маршрутов, защиты от негативного воздействия газонов и зеленых насаждений общего пользования с учетом требований безопасности.</w:t>
      </w:r>
    </w:p>
    <w:p w:rsidR="00E0253F" w:rsidRPr="00E0253F" w:rsidRDefault="00E0253F" w:rsidP="00E0253F">
      <w:pPr>
        <w:pStyle w:val="ConsPlusNormal"/>
        <w:widowControl/>
        <w:ind w:firstLine="539"/>
        <w:jc w:val="both"/>
        <w:rPr>
          <w:rFonts w:ascii="Times New Roman" w:hAnsi="Times New Roman" w:cs="Times New Roman"/>
          <w:sz w:val="28"/>
          <w:szCs w:val="28"/>
        </w:rPr>
      </w:pPr>
      <w:r w:rsidRPr="00E0253F">
        <w:rPr>
          <w:rFonts w:ascii="Times New Roman" w:hAnsi="Times New Roman" w:cs="Times New Roman"/>
          <w:sz w:val="28"/>
          <w:szCs w:val="28"/>
        </w:rPr>
        <w:t xml:space="preserve">Предусматривать применение различных видов ограждений, которые различаются: по назначению (декоративные, защитные, их сочетание), высоте (низкие - 0,3 - </w:t>
      </w:r>
      <w:smartTag w:uri="urn:schemas-microsoft-com:office:smarttags" w:element="metricconverter">
        <w:smartTagPr>
          <w:attr w:name="ProductID" w:val="1 м"/>
        </w:smartTagPr>
        <w:r w:rsidRPr="00E0253F">
          <w:rPr>
            <w:rFonts w:ascii="Times New Roman" w:hAnsi="Times New Roman" w:cs="Times New Roman"/>
            <w:sz w:val="28"/>
            <w:szCs w:val="28"/>
          </w:rPr>
          <w:t>1,0 м</w:t>
        </w:r>
      </w:smartTag>
      <w:r w:rsidRPr="00E0253F">
        <w:rPr>
          <w:rFonts w:ascii="Times New Roman" w:hAnsi="Times New Roman" w:cs="Times New Roman"/>
          <w:sz w:val="28"/>
          <w:szCs w:val="28"/>
        </w:rPr>
        <w:t xml:space="preserve">, средние - 1,1 - </w:t>
      </w:r>
      <w:smartTag w:uri="urn:schemas-microsoft-com:office:smarttags" w:element="metricconverter">
        <w:smartTagPr>
          <w:attr w:name="ProductID" w:val="1 м"/>
        </w:smartTagPr>
        <w:r w:rsidRPr="00E0253F">
          <w:rPr>
            <w:rFonts w:ascii="Times New Roman" w:hAnsi="Times New Roman" w:cs="Times New Roman"/>
            <w:sz w:val="28"/>
            <w:szCs w:val="28"/>
          </w:rPr>
          <w:t>1,7 м</w:t>
        </w:r>
      </w:smartTag>
      <w:r w:rsidRPr="00E0253F">
        <w:rPr>
          <w:rFonts w:ascii="Times New Roman" w:hAnsi="Times New Roman" w:cs="Times New Roman"/>
          <w:sz w:val="28"/>
          <w:szCs w:val="28"/>
        </w:rPr>
        <w:t xml:space="preserve">, высокие - 1,8 - </w:t>
      </w:r>
      <w:smartTag w:uri="urn:schemas-microsoft-com:office:smarttags" w:element="metricconverter">
        <w:smartTagPr>
          <w:attr w:name="ProductID" w:val="1 м"/>
        </w:smartTagPr>
        <w:r w:rsidRPr="00E0253F">
          <w:rPr>
            <w:rFonts w:ascii="Times New Roman" w:hAnsi="Times New Roman" w:cs="Times New Roman"/>
            <w:sz w:val="28"/>
            <w:szCs w:val="28"/>
          </w:rPr>
          <w:t>3,0 м</w:t>
        </w:r>
      </w:smartTag>
      <w:r w:rsidRPr="00E0253F">
        <w:rPr>
          <w:rFonts w:ascii="Times New Roman" w:hAnsi="Times New Roman" w:cs="Times New Roman"/>
          <w:sz w:val="28"/>
          <w:szCs w:val="28"/>
        </w:rPr>
        <w:t>), виду материала (металлические, железобетонные и др.), степени проницаемости для взгляда (прозрачные, глухие), степени стационарности (постоянные, временные, передвижные).</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3.6.2. Проектирование ограждений рекомендуется производить в зависимости от их местоположения и назначения согласно ГОСТам, каталогам сертифицированных изделий, проектам индивидуального проектирования.</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3.6.3. Ограждения магистралей и транспортных сооружений города рекомендуется проектировать согласно ГОСТ Р 52289-2004, ГОСТ 26804-86. Также следует предусматривать ограждения пешеходных дорожек, размещаемых вдоль этих сооружений, при высоте подпорной стенки более </w:t>
      </w:r>
      <w:smartTag w:uri="urn:schemas-microsoft-com:office:smarttags" w:element="metricconverter">
        <w:smartTagPr>
          <w:attr w:name="ProductID" w:val="1 м"/>
        </w:smartTagPr>
        <w:r w:rsidRPr="00E0253F">
          <w:rPr>
            <w:rFonts w:ascii="Times New Roman" w:hAnsi="Times New Roman" w:cs="Times New Roman"/>
            <w:sz w:val="28"/>
            <w:szCs w:val="28"/>
          </w:rPr>
          <w:t>1,0 м</w:t>
        </w:r>
      </w:smartTag>
      <w:r w:rsidRPr="00E0253F">
        <w:rPr>
          <w:rFonts w:ascii="Times New Roman" w:hAnsi="Times New Roman" w:cs="Times New Roman"/>
          <w:sz w:val="28"/>
          <w:szCs w:val="28"/>
        </w:rPr>
        <w:t xml:space="preserve">, а откоса - более </w:t>
      </w:r>
      <w:smartTag w:uri="urn:schemas-microsoft-com:office:smarttags" w:element="metricconverter">
        <w:smartTagPr>
          <w:attr w:name="ProductID" w:val="1 м"/>
        </w:smartTagPr>
        <w:r w:rsidRPr="00E0253F">
          <w:rPr>
            <w:rFonts w:ascii="Times New Roman" w:hAnsi="Times New Roman" w:cs="Times New Roman"/>
            <w:sz w:val="28"/>
            <w:szCs w:val="28"/>
          </w:rPr>
          <w:t>2 м</w:t>
        </w:r>
      </w:smartTag>
      <w:r w:rsidRPr="00E0253F">
        <w:rPr>
          <w:rFonts w:ascii="Times New Roman" w:hAnsi="Times New Roman" w:cs="Times New Roman"/>
          <w:sz w:val="28"/>
          <w:szCs w:val="28"/>
        </w:rPr>
        <w:t xml:space="preserve">. Высоту ограждений рекомендуется устанавливать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0,9 м</w:t>
        </w:r>
      </w:smartTag>
      <w:r w:rsidRPr="00E0253F">
        <w:rPr>
          <w:rFonts w:ascii="Times New Roman" w:hAnsi="Times New Roman" w:cs="Times New Roman"/>
          <w:sz w:val="28"/>
          <w:szCs w:val="28"/>
        </w:rPr>
        <w:t>.</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lastRenderedPageBreak/>
        <w:t>3.6.4. Ограждение территорий памятников историко-культурного наследия выполнять в соответствии с регламентами, установленными для данных территорий.</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3.6.5. На территориях общественного, жилого, рекреационного назначения запрещать проектирование глухих и железобетонных ограждений. Рекомендуется применение декоративных ажурных металлических ограждений.</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3.6.6. Сплошное ограждение многоквартирных домов является нежелательным.</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3.6.7.  Рекомендуется предусматривать размещение защитных металлических ограждений высотой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0,5 м</w:t>
        </w:r>
      </w:smartTag>
      <w:r w:rsidRPr="00E0253F">
        <w:rPr>
          <w:rFonts w:ascii="Times New Roman" w:hAnsi="Times New Roman" w:cs="Times New Roman"/>
          <w:sz w:val="28"/>
          <w:szCs w:val="28"/>
        </w:rPr>
        <w:t xml:space="preserve"> в местах примыкания газонов к проездам, стоянкам автотранспорта, в местах возможного наезда автомобилей на газон и вытаптывания троп через газон. Ограждения рекомендуется размещать на территории газона с отступом от границы примыкания порядка 0,2 - </w:t>
      </w:r>
      <w:smartTag w:uri="urn:schemas-microsoft-com:office:smarttags" w:element="metricconverter">
        <w:smartTagPr>
          <w:attr w:name="ProductID" w:val="1 м"/>
        </w:smartTagPr>
        <w:r w:rsidRPr="00E0253F">
          <w:rPr>
            <w:rFonts w:ascii="Times New Roman" w:hAnsi="Times New Roman" w:cs="Times New Roman"/>
            <w:sz w:val="28"/>
            <w:szCs w:val="28"/>
          </w:rPr>
          <w:t>0,3 м</w:t>
        </w:r>
      </w:smartTag>
      <w:r w:rsidRPr="00E0253F">
        <w:rPr>
          <w:rFonts w:ascii="Times New Roman" w:hAnsi="Times New Roman" w:cs="Times New Roman"/>
          <w:sz w:val="28"/>
          <w:szCs w:val="28"/>
        </w:rPr>
        <w:t>.</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3.6.8. При проектировании средних и высоких видов ограждений в местах пересечения с подземными сооружениями рекомендуется предусматривать конструкции ограждений, позволяющие производить ремонтные или строительные работы.</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3.6.9.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ограждения высотой </w:t>
      </w:r>
      <w:smartTag w:uri="urn:schemas-microsoft-com:office:smarttags" w:element="metricconverter">
        <w:smartTagPr>
          <w:attr w:name="ProductID" w:val="1 м"/>
        </w:smartTagPr>
        <w:r w:rsidRPr="00E0253F">
          <w:rPr>
            <w:rFonts w:ascii="Times New Roman" w:hAnsi="Times New Roman" w:cs="Times New Roman"/>
            <w:sz w:val="28"/>
            <w:szCs w:val="28"/>
          </w:rPr>
          <w:t>0,9 м</w:t>
        </w:r>
      </w:smartTag>
      <w:r w:rsidRPr="00E0253F">
        <w:rPr>
          <w:rFonts w:ascii="Times New Roman" w:hAnsi="Times New Roman" w:cs="Times New Roman"/>
          <w:sz w:val="28"/>
          <w:szCs w:val="28"/>
        </w:rPr>
        <w:t xml:space="preserve"> и более, диаметром </w:t>
      </w:r>
      <w:smartTag w:uri="urn:schemas-microsoft-com:office:smarttags" w:element="metricconverter">
        <w:smartTagPr>
          <w:attr w:name="ProductID" w:val="1 м"/>
        </w:smartTagPr>
        <w:r w:rsidRPr="00E0253F">
          <w:rPr>
            <w:rFonts w:ascii="Times New Roman" w:hAnsi="Times New Roman" w:cs="Times New Roman"/>
            <w:sz w:val="28"/>
            <w:szCs w:val="28"/>
          </w:rPr>
          <w:t>0,8 м</w:t>
        </w:r>
      </w:smartTag>
      <w:r w:rsidRPr="00E0253F">
        <w:rPr>
          <w:rFonts w:ascii="Times New Roman" w:hAnsi="Times New Roman" w:cs="Times New Roman"/>
          <w:sz w:val="28"/>
          <w:szCs w:val="28"/>
        </w:rPr>
        <w:t xml:space="preserve"> и более в зависимости от возраста, породы дерева и прочих характеристик.</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3.6.10. При проектировании ограждений учитывать следующие требования:</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1) разграничить зеленую зону (газоны, клумбы, парки) с маршрутами пешеходов и транспорта;</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2) выполнять проектирование дорожек и тротуаров с учетом потоков людей и маршрутов;</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 выполнять разграничение зеленых зон и транзитных путей с помощью деликатных приемов (например, разной высотой уровня или созданием зеленых кустовых ограждений);</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4) проектировать изменение высоты и геометрии бордюрного камня с учетом сезонных снежных отвалов;</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5) выполнять замену зеленых зон мощением в случаях, когда ограждение не имеет смысла ввиду небольшого объема зоны или архитектурных особенностей места;</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6) использовать (в особенности на границах зеленых зон) многолетних всесезонных кустистых растений;</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7) по возможности использовать светоотражающие фасадные конструкции для затененных участков газонов;</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8) цвето-графическое оформление ограждений должно быть максимально нейтрально к окружению. Допустимы натуральные цвета материалов (камень, металл, дерево и подобные), либо нейтральные цвета (черный, белый, серый, темные оттенки других цветов). Вокруг зеленой зоны рекомендуется черные ограждения или натуральных цветов материала. Внутри парков допустимы белые ограждения (в большинстве случаев деревянные). Серые оттенки окраски используются для объектов вне зеленой зоны.</w:t>
      </w:r>
    </w:p>
    <w:p w:rsidR="00E0253F" w:rsidRPr="00E0253F" w:rsidRDefault="00E0253F" w:rsidP="00E0253F">
      <w:pPr>
        <w:pStyle w:val="ConsPlusNormal"/>
        <w:widowControl/>
        <w:ind w:firstLine="0"/>
        <w:jc w:val="both"/>
        <w:rPr>
          <w:rFonts w:ascii="Times New Roman" w:hAnsi="Times New Roman" w:cs="Times New Roman"/>
          <w:b/>
          <w:sz w:val="28"/>
          <w:szCs w:val="28"/>
        </w:rPr>
      </w:pPr>
    </w:p>
    <w:p w:rsidR="00946484" w:rsidRDefault="00946484"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3.7. Водные устройства</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3.7.1. При благоустройстве водных устройств на территории муниципального образования «Родниковское городское поселение Родниковского муниципального района Ивановской области» необходимо учитывать принципы организации комфортной среды для общения, гармонии с природой в части оборудования востребованных жителями общественных пространств водными устройствами, развития благоустроенных центров притяжения людей.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3.7.2. К водным устройствам относятся фонтаны, питьевые фонтанчики, бюветы, родники, питьевые родники, декоративные водоемы. Водные устройства выполняют декоративно-эстетическую функцию, улучшают микроклимат, воздушную и акустическую среду. Водные устройства всех видов следует снабжать водосливными трубами, отводящими избыток воды в дренажную сеть и ливневую канализацию.</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3.7.3. Фонтаны проектировать на основании индивидуальных архитектурных проектных разработок.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3.7.4. Питьевые фонтанчики могут быть как типовыми, так и выполненными по специально разработанному проекту, их следует размещать в зонах отдыха и на спортивных площадках. Место размещения питьевого фонтанчика и подход к нему оборудовать твердым видом покрытия, высота должна составлять не более </w:t>
      </w:r>
      <w:smartTag w:uri="urn:schemas-microsoft-com:office:smarttags" w:element="metricconverter">
        <w:smartTagPr>
          <w:attr w:name="ProductID" w:val="90 см"/>
        </w:smartTagPr>
        <w:r w:rsidRPr="00E0253F">
          <w:rPr>
            <w:sz w:val="28"/>
            <w:szCs w:val="28"/>
          </w:rPr>
          <w:t>90 см</w:t>
        </w:r>
      </w:smartTag>
      <w:r w:rsidRPr="00E0253F">
        <w:rPr>
          <w:sz w:val="28"/>
          <w:szCs w:val="28"/>
        </w:rPr>
        <w:t xml:space="preserve"> для взрослых и не более </w:t>
      </w:r>
      <w:smartTag w:uri="urn:schemas-microsoft-com:office:smarttags" w:element="metricconverter">
        <w:smartTagPr>
          <w:attr w:name="ProductID" w:val="70 см"/>
        </w:smartTagPr>
        <w:r w:rsidRPr="00E0253F">
          <w:rPr>
            <w:sz w:val="28"/>
            <w:szCs w:val="28"/>
          </w:rPr>
          <w:t>70 см</w:t>
        </w:r>
      </w:smartTag>
      <w:r w:rsidRPr="00E0253F">
        <w:rPr>
          <w:sz w:val="28"/>
          <w:szCs w:val="28"/>
        </w:rPr>
        <w:t xml:space="preserve"> для детей.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3.7.5. Следует учитывать, что родники на территории муниципального образования «Родниковское городское поселение Родниковского муниципального района Ивановской области» должны соответствовать качеству воды согласно требованиям СанПиНов и иметь положительное заключение органов санитарно-эпидемиологического надзора, на особо охраняемых территориях для обустройства родника, кроме вышеуказанного заключения, требуется разрешение уполномоченных органов природопользования и охраны окружающей среды.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Родники необходимо оборудовать подходом и площадкой с твердым видом покрытия, приспособлением для подачи родниковой воды (желоб, труба, иной вид водотока), чашей водосбора, системой водоотведения.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3.7.6. Декоративные водоемы необходимо сооружать с использованием рельефа или на ровной поверхности в сочетании с газоном, плиточным покрытием, цветниками, древесно-кустарниковыми посадками. Дно водоема делать гладким, удобным для очистки. Рекомендуется использование приемов цветового и светового оформления.</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3.8. Уличное коммунально-бытовое оборудование</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3.8.1. В рамках решения задачи обеспечения качества городской среды, при создании и благоустройстве коммунально-бытового оборудования, необходимо учитывать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lastRenderedPageBreak/>
        <w:t>3.8.2. Рекомендуемый состав улично-коммунального оборудования включает в себя: различные виды мусоросборников - контейнеров и урн. При выборе того или иного вида коммунально-бытового оборудования необходимо  исходить из целей обеспечения безопасности среды обитания для здоровья человека, экологической безопасности, экономической целесообразности, технологической безопасности, удобства пользования, эргономичности, эстетической привлекательности, сочетания с механизмами, обеспечивающими удаление накопленных отходов (мусора).</w:t>
      </w:r>
    </w:p>
    <w:p w:rsidR="00E0253F" w:rsidRPr="00E0253F" w:rsidRDefault="00E0253F" w:rsidP="00E0253F">
      <w:pPr>
        <w:pStyle w:val="a6"/>
        <w:spacing w:before="0" w:beforeAutospacing="0" w:after="0" w:afterAutospacing="0"/>
        <w:ind w:firstLine="708"/>
        <w:jc w:val="both"/>
        <w:rPr>
          <w:rStyle w:val="af4"/>
          <w:b w:val="0"/>
          <w:sz w:val="28"/>
          <w:szCs w:val="28"/>
        </w:rPr>
      </w:pPr>
      <w:r w:rsidRPr="00E0253F">
        <w:rPr>
          <w:rStyle w:val="af4"/>
          <w:sz w:val="28"/>
          <w:szCs w:val="28"/>
        </w:rPr>
        <w:t>3.8.3. Необходимо устанавливать специальные контейнеры для складирования пластиковых бутылок на контейнерных площадках по сбору мусора.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3.8.4. Для сбора бытового мусора на улицах, площадях, объектах рекреации применять урны, устанавливая их у входов: в объекты торговли и общественного питания, другие учреждения общественного назначения. Урны должны быть заметными, их размер и количество определяется потоком людей на территории.  Интервал при расстановке малых контейнеров и урн (без учета обязательной расстановки у вышеперечисленных объектов) может составлять: на основных пешеходных коммуникациях - не более </w:t>
      </w:r>
      <w:smartTag w:uri="urn:schemas-microsoft-com:office:smarttags" w:element="metricconverter">
        <w:smartTagPr>
          <w:attr w:name="ProductID" w:val="60 м"/>
        </w:smartTagPr>
        <w:r w:rsidRPr="00E0253F">
          <w:rPr>
            <w:sz w:val="28"/>
            <w:szCs w:val="28"/>
          </w:rPr>
          <w:t>60 м</w:t>
        </w:r>
      </w:smartTag>
      <w:r w:rsidRPr="00E0253F">
        <w:rPr>
          <w:sz w:val="28"/>
          <w:szCs w:val="28"/>
        </w:rPr>
        <w:t xml:space="preserve">, других территорий поселения - не более </w:t>
      </w:r>
      <w:smartTag w:uri="urn:schemas-microsoft-com:office:smarttags" w:element="metricconverter">
        <w:smartTagPr>
          <w:attr w:name="ProductID" w:val="100 м"/>
        </w:smartTagPr>
        <w:r w:rsidRPr="00E0253F">
          <w:rPr>
            <w:sz w:val="28"/>
            <w:szCs w:val="28"/>
          </w:rPr>
          <w:t>100 м</w:t>
        </w:r>
      </w:smartTag>
      <w:r w:rsidRPr="00E0253F">
        <w:rPr>
          <w:sz w:val="28"/>
          <w:szCs w:val="28"/>
        </w:rPr>
        <w:t>. На территории объектов рекреации расстановку малых контейнеров и урн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устанавливать на остановках общественного транспорта. Во всех случаях предусматривать расстановку, не мешающую передвижению пешеходов, проезду инвалидных и детских колясок.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3.8.5. Сбор бытового мусора производится специализированной организацией. Собственники индивидуальных жилых домов, расположенных на территории муниципального образования «Родниковское городское поселение Родниковского муниципального района Ивановской области» обеспечивают регулярный сбор и складирование твердых бытовых отходов в мусорные пакеты, несут ответственность за содержание территории, прилегающей к месту выгрузки отходов. Запрещается складирование твердых бытовых отходов и мусора за пределами приусадебного участка.</w:t>
      </w:r>
    </w:p>
    <w:p w:rsidR="00E0253F" w:rsidRPr="00E0253F" w:rsidRDefault="00E0253F" w:rsidP="00E0253F">
      <w:pPr>
        <w:pStyle w:val="a6"/>
        <w:spacing w:before="0" w:beforeAutospacing="0" w:after="0" w:afterAutospacing="0"/>
        <w:jc w:val="center"/>
        <w:rPr>
          <w:b/>
          <w:bCs/>
          <w:color w:val="0000FF"/>
          <w:sz w:val="28"/>
          <w:szCs w:val="28"/>
        </w:rPr>
      </w:pPr>
      <w:r w:rsidRPr="00E0253F">
        <w:rPr>
          <w:rStyle w:val="af4"/>
          <w:sz w:val="28"/>
          <w:szCs w:val="28"/>
        </w:rPr>
        <w:t>3.9. Уличное техническое оборудование</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3.9.1. В рамках решения задачи обеспечения качества городской среды, при создании и благоустройстве уличного технического оборудования необходимо учитывать принцип организации комфортной пешеходной среды в части исключения барьеров для передвижения людей, а также нарушений визуального облика территории муниципального образования «Родниковское городское поселение Родниковского муниципального района Ивановской области» при размещении и эксплуатации объектов инженерной инфраструктуры.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3.9.2. К уличному техническому оборудованию относятся: укрытия таксофонов, почтовые ящики, автоматы по продаже воды и др., торговые палатки, элементы инженерного оборудования (подъемные площадки для инвалидных колясок, смотровые люки, решетки дождеприемных колодцев, вентиляционные шахты подземных коммуникаций, шкафы телефонной связи и т.п.).</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3.9.3. Установка уличного технического оборудования должна обеспечивать удобный подход к оборудованию и соответствовать разделу 3 СНиП 35-01-2001.</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3.9.4. Выполнять оформление элементов инженерного оборудования, не нарушающей уровень благоустройства формируемой среды, ухудшающей условия передвижения, противоречащей техническим условиям, в том числе: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 крышки люков смотровых колодцев, расположенных на территории пешеходных коммуникаций (в т.ч. уличных переходов), следует проектировать, как правило, в одном уровне с покрытием прилегающей поверхности, в ином случае перепад отметок, не превышающий </w:t>
      </w:r>
      <w:smartTag w:uri="urn:schemas-microsoft-com:office:smarttags" w:element="metricconverter">
        <w:smartTagPr>
          <w:attr w:name="ProductID" w:val="20 мм"/>
        </w:smartTagPr>
        <w:r w:rsidRPr="00E0253F">
          <w:rPr>
            <w:sz w:val="28"/>
            <w:szCs w:val="28"/>
          </w:rPr>
          <w:t>20 мм</w:t>
        </w:r>
      </w:smartTag>
      <w:r w:rsidRPr="00E0253F">
        <w:rPr>
          <w:sz w:val="28"/>
          <w:szCs w:val="28"/>
        </w:rPr>
        <w:t xml:space="preserve">, а зазоры между краем люка и покрытием тротуара - не более </w:t>
      </w:r>
      <w:smartTag w:uri="urn:schemas-microsoft-com:office:smarttags" w:element="metricconverter">
        <w:smartTagPr>
          <w:attr w:name="ProductID" w:val="15 мм"/>
        </w:smartTagPr>
        <w:r w:rsidRPr="00E0253F">
          <w:rPr>
            <w:sz w:val="28"/>
            <w:szCs w:val="28"/>
          </w:rPr>
          <w:t>15 мм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вентиляционные шахты оборудовать решетками.</w:t>
      </w:r>
    </w:p>
    <w:p w:rsidR="00E0253F" w:rsidRPr="00E0253F" w:rsidRDefault="00E0253F" w:rsidP="00E0253F">
      <w:pPr>
        <w:pStyle w:val="ConsPlusNormal"/>
        <w:widowControl/>
        <w:ind w:firstLine="708"/>
        <w:jc w:val="both"/>
        <w:outlineLvl w:val="3"/>
        <w:rPr>
          <w:rFonts w:ascii="Times New Roman" w:hAnsi="Times New Roman" w:cs="Times New Roman"/>
          <w:sz w:val="28"/>
          <w:szCs w:val="28"/>
        </w:rPr>
      </w:pPr>
      <w:r w:rsidRPr="00E0253F">
        <w:rPr>
          <w:rFonts w:ascii="Times New Roman" w:hAnsi="Times New Roman" w:cs="Times New Roman"/>
          <w:sz w:val="28"/>
          <w:szCs w:val="28"/>
        </w:rPr>
        <w:t>3.9.5. При установке таксофонов на территориях общественного, жилого, рекреационного назначения рекомендуется предусматривать их электроосвещение.</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rStyle w:val="af4"/>
          <w:sz w:val="28"/>
          <w:szCs w:val="28"/>
        </w:rPr>
      </w:pPr>
      <w:r w:rsidRPr="00E0253F">
        <w:rPr>
          <w:rStyle w:val="af4"/>
          <w:sz w:val="28"/>
          <w:szCs w:val="28"/>
        </w:rPr>
        <w:t xml:space="preserve">3.10. Городская мебель, малые архитектурные формы </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 xml:space="preserve">и характерные требования к ним </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При создании и благоустройстве мебели и малых архитектурных форм рекомендуется учитывать принципы функционального разнообразия, комфортной среды для общения, гармонии с природой в части обеспечения разнообразия визуального облика территории муниципального образования «Родниковское городское поселение Родниковского муниципального района Ивановской области», различных видов социальной активности и коммуникаций между людьми, применения экологичных материалов, привлечения людей к активному и здоровому времяпрепровождению на территории с зелеными насаждениями.</w:t>
      </w:r>
    </w:p>
    <w:p w:rsidR="00E0253F" w:rsidRPr="00E0253F" w:rsidRDefault="00E0253F" w:rsidP="00E0253F">
      <w:pPr>
        <w:pStyle w:val="a6"/>
        <w:spacing w:before="0" w:beforeAutospacing="0" w:after="0" w:afterAutospacing="0"/>
        <w:ind w:firstLine="708"/>
        <w:jc w:val="center"/>
        <w:rPr>
          <w:sz w:val="28"/>
          <w:szCs w:val="28"/>
        </w:rPr>
      </w:pPr>
    </w:p>
    <w:p w:rsidR="00E0253F" w:rsidRPr="00E0253F" w:rsidRDefault="00E0253F" w:rsidP="00E0253F">
      <w:pPr>
        <w:pStyle w:val="ConsPlusNormal"/>
        <w:widowControl/>
        <w:ind w:firstLine="0"/>
        <w:jc w:val="center"/>
        <w:outlineLvl w:val="3"/>
        <w:rPr>
          <w:rFonts w:ascii="Times New Roman" w:hAnsi="Times New Roman" w:cs="Times New Roman"/>
          <w:b/>
          <w:sz w:val="28"/>
          <w:szCs w:val="28"/>
        </w:rPr>
      </w:pPr>
      <w:r w:rsidRPr="00E0253F">
        <w:rPr>
          <w:rFonts w:ascii="Times New Roman" w:hAnsi="Times New Roman" w:cs="Times New Roman"/>
          <w:b/>
          <w:sz w:val="28"/>
          <w:szCs w:val="28"/>
        </w:rPr>
        <w:t>3.10.1. Мебель муниципального образования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К мебели муниципального образования «Родниковское городское поселение Родниковского муниципального района Ивановской области» относятся: различные виды скамей отдыха, размещаемые на территории общественных пространств, рекреаций и дворов; скамей и столов - на площадках для настольных игр, летних кафе и др.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Установку скамей предусматривать на твердые виды покрытия или фундамент. В зонах отдыха, лесопарках, на детских площадках может допускаться установка скамей на мягкие виды покрытия. При наличии фундамента его части выполнять не выступающими над поверхностью земли. Высоту скамьи для отдыха взрослого человека от уровня покрытия до плоскости сидения принимать в пределах 420 - </w:t>
      </w:r>
      <w:smartTag w:uri="urn:schemas-microsoft-com:office:smarttags" w:element="metricconverter">
        <w:smartTagPr>
          <w:attr w:name="ProductID" w:val="480 мм"/>
        </w:smartTagPr>
        <w:r w:rsidRPr="00E0253F">
          <w:rPr>
            <w:sz w:val="28"/>
            <w:szCs w:val="28"/>
          </w:rPr>
          <w:t>480 мм</w:t>
        </w:r>
      </w:smartTag>
      <w:r w:rsidRPr="00E0253F">
        <w:rPr>
          <w:sz w:val="28"/>
          <w:szCs w:val="28"/>
        </w:rPr>
        <w:t>. Поверхности скамьи для отдыха выполнять из дерева, с различными видами водоустойчивой обработки (предпочтительно - пропиткой). На территории особо охраняемых природных территорий возможно выполнять скамьи и столы из древесных пней-срубов, бревен и плах, не имеющих сколов и острых углов.</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 Количество размещаемой мебели муниципального образования устанавливать в зависимости от функционального назначения территории и количества посетителей на этой территории.</w:t>
      </w:r>
    </w:p>
    <w:p w:rsidR="00E0253F" w:rsidRPr="00E0253F" w:rsidRDefault="00E0253F" w:rsidP="00E0253F">
      <w:pPr>
        <w:pStyle w:val="a6"/>
        <w:spacing w:before="0" w:beforeAutospacing="0" w:after="0" w:afterAutospacing="0"/>
        <w:jc w:val="center"/>
        <w:rPr>
          <w:rStyle w:val="af4"/>
          <w:sz w:val="28"/>
          <w:szCs w:val="28"/>
        </w:rPr>
      </w:pPr>
    </w:p>
    <w:p w:rsidR="001C365C" w:rsidRDefault="001C365C" w:rsidP="00E0253F">
      <w:pPr>
        <w:pStyle w:val="a6"/>
        <w:spacing w:before="0" w:beforeAutospacing="0" w:after="0" w:afterAutospacing="0"/>
        <w:ind w:firstLine="540"/>
        <w:jc w:val="center"/>
        <w:rPr>
          <w:rStyle w:val="af4"/>
          <w:sz w:val="28"/>
          <w:szCs w:val="28"/>
        </w:rPr>
      </w:pPr>
    </w:p>
    <w:p w:rsidR="001C365C" w:rsidRDefault="001C365C" w:rsidP="00E0253F">
      <w:pPr>
        <w:pStyle w:val="a6"/>
        <w:spacing w:before="0" w:beforeAutospacing="0" w:after="0" w:afterAutospacing="0"/>
        <w:ind w:firstLine="540"/>
        <w:jc w:val="center"/>
        <w:rPr>
          <w:rStyle w:val="af4"/>
          <w:sz w:val="28"/>
          <w:szCs w:val="28"/>
        </w:rPr>
      </w:pPr>
    </w:p>
    <w:p w:rsidR="00E0253F" w:rsidRPr="00E0253F" w:rsidRDefault="00E0253F" w:rsidP="00E0253F">
      <w:pPr>
        <w:pStyle w:val="a6"/>
        <w:spacing w:before="0" w:beforeAutospacing="0" w:after="0" w:afterAutospacing="0"/>
        <w:ind w:firstLine="540"/>
        <w:jc w:val="center"/>
        <w:rPr>
          <w:sz w:val="28"/>
          <w:szCs w:val="28"/>
        </w:rPr>
      </w:pPr>
      <w:r w:rsidRPr="00E0253F">
        <w:rPr>
          <w:rStyle w:val="af4"/>
          <w:sz w:val="28"/>
          <w:szCs w:val="28"/>
        </w:rPr>
        <w:t>3.10.2. Малые архитектурные формы</w:t>
      </w:r>
    </w:p>
    <w:p w:rsidR="00E0253F" w:rsidRPr="00E0253F" w:rsidRDefault="00E0253F" w:rsidP="00E0253F">
      <w:pPr>
        <w:pStyle w:val="pboth1"/>
        <w:spacing w:before="0" w:beforeAutospacing="0" w:after="0" w:line="240" w:lineRule="auto"/>
        <w:ind w:firstLine="540"/>
        <w:rPr>
          <w:sz w:val="28"/>
          <w:szCs w:val="28"/>
        </w:rPr>
      </w:pPr>
      <w:r w:rsidRPr="00E0253F">
        <w:rPr>
          <w:sz w:val="28"/>
          <w:szCs w:val="28"/>
        </w:rPr>
        <w:t>1. При создании и благоустройстве малых архитектурных форм рекомендуется учитывать принципы функционального разнообразия, комфортной среды для общения, гармонии с природой в части обеспечения разнообразия визуального облика территории, различных видов социальной активности и коммуникаций между людьми, применения экологичных материалов, привлечения людей к активному и здоровому времяпрепровождению на территории с зелеными насаждениями.</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2. К малым архитектурным формам (далее по тексту – МАФ) относятся: элементы монументально-декоративного оформления, устройства для оформления мобильного и вертикального озеленения, водные устройства, городская мебель, коммунально-бытовое и техническое оборудование на территории муниципального образования. При проектировании и выборе МАФ рекомендуется пользоваться каталогами сертифицированных изделий. Для зон исторической застройки, городских многофункциональных центров и зон малые архитектурные формы рекомендуется проектировать на основании индивидуальных проектных разработок.</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 Для каждого элемента планировочной структуры существуют характерные требования, которые основываются на частоте и продолжительности ее использования, потенциальной аудитории, наличии свободного пространства, интенсивности пешеходного и автомобильного движения, близости транспортных узлов. Выбор МАФ во многом зависит от количества людей, ежедневно посещающих территорию: например в районах крупных объектов транспорта гораздо больше пешеходов, чем в жилых микрорайонах. В некоторых местах городскую мебель необходимо фиксировать, чтобы ее невозможно было переместить и помешать тем самым потоку пешеходов или автомобилей. Стоит подбирать материалы и дизайн объектов с учетом всех условий, тогда мебель прослужит дольше, будет более удобна и эффективна в использовании и гармонично впишется в окружающую среду.</w:t>
      </w:r>
    </w:p>
    <w:p w:rsidR="00E0253F" w:rsidRPr="00E0253F" w:rsidRDefault="00E0253F" w:rsidP="00E0253F">
      <w:pPr>
        <w:pStyle w:val="a6"/>
        <w:spacing w:before="0" w:beforeAutospacing="0" w:after="0" w:afterAutospacing="0"/>
        <w:ind w:firstLine="708"/>
        <w:jc w:val="center"/>
        <w:rPr>
          <w:b/>
          <w:sz w:val="28"/>
          <w:szCs w:val="28"/>
        </w:rPr>
      </w:pP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3.10.3. При проектировании, выборе МАФ необходимо учитывать:</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материалы, подходящие для климата и соответствующие конструкции и назначению МАФ. Предпочтительнее использование натуральных материалов;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антивандальную защищенность ― от разрушения, оклейки, нанесения надписей и изображений;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возможность ремонта или замены деталей МАФ;</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защиту от образования наледи и снежных заносов, обеспечение стока воды;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удобство обслуживания, а также механизированной и ручной очистки территории рядом с МАФ и под конструкцией;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эргономичность конструкций (высоту и наклон спинки, высоту урн и прочее);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расцветку, не вносящую визуальный шум;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  безопасность для потенциальных пользователей;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9)  стилистическое сочетание с другими МАФ и окружающей архитектурой;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  соответствие характеристикам зоны расположения: сдержанный дизайн для тротуаров дорог, более изящный - для рекреационных зон и дворов.</w:t>
      </w:r>
    </w:p>
    <w:p w:rsidR="00E0253F" w:rsidRPr="00E0253F" w:rsidRDefault="00E0253F"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3.10.4. Общие требования к установке МАФ:</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расположение, не создающее препятствий для пешеходов;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плотная установка на минимальной площади в местах большого скопления людей;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устойчивость конструкции;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надежная фиксация или обеспечение возможности перемещения в зависимости от условий расположения;</w:t>
      </w:r>
    </w:p>
    <w:p w:rsidR="00E0253F" w:rsidRDefault="00E0253F" w:rsidP="00E0253F">
      <w:pPr>
        <w:pStyle w:val="a6"/>
        <w:spacing w:before="0" w:beforeAutospacing="0" w:after="0" w:afterAutospacing="0"/>
        <w:ind w:firstLine="708"/>
        <w:jc w:val="both"/>
        <w:rPr>
          <w:sz w:val="28"/>
          <w:szCs w:val="28"/>
        </w:rPr>
      </w:pPr>
      <w:r w:rsidRPr="00E0253F">
        <w:rPr>
          <w:sz w:val="28"/>
          <w:szCs w:val="28"/>
        </w:rPr>
        <w:t>5)  достаточное количество МАФ определенных типов в каждой конкретной зоне;</w:t>
      </w:r>
    </w:p>
    <w:p w:rsidR="00E0253F" w:rsidRPr="00E0253F" w:rsidRDefault="00E0253F" w:rsidP="00E0253F">
      <w:pPr>
        <w:pStyle w:val="a6"/>
        <w:spacing w:before="0" w:beforeAutospacing="0" w:after="0" w:afterAutospacing="0"/>
        <w:ind w:firstLine="708"/>
        <w:jc w:val="center"/>
        <w:rPr>
          <w:sz w:val="28"/>
          <w:szCs w:val="28"/>
        </w:rPr>
      </w:pPr>
      <w:r w:rsidRPr="00E0253F">
        <w:rPr>
          <w:b/>
          <w:sz w:val="28"/>
          <w:szCs w:val="28"/>
        </w:rPr>
        <w:t>3.10.5. Частные требования к скамейкам: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наличие спинок для скамеек рекреационных зон;</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наличие спинок и поручней для скамеек дворовых зон;</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отсутствие спинок и поручней для скамеек транзитных зон.</w:t>
      </w: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3.10.6. Частные требования к урнам: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 достаточная высота (минимальная около </w:t>
      </w:r>
      <w:smartTag w:uri="urn:schemas-microsoft-com:office:smarttags" w:element="metricconverter">
        <w:smartTagPr>
          <w:attr w:name="ProductID" w:val="100 см"/>
        </w:smartTagPr>
        <w:r w:rsidRPr="00E0253F">
          <w:rPr>
            <w:sz w:val="28"/>
            <w:szCs w:val="28"/>
          </w:rPr>
          <w:t>100 см</w:t>
        </w:r>
      </w:smartTag>
      <w:r w:rsidRPr="00E0253F">
        <w:rPr>
          <w:sz w:val="28"/>
          <w:szCs w:val="28"/>
        </w:rPr>
        <w:t>) и объем;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наличие рельефного текстурирования или перфорирования для защиты от графического вандализма;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использование и аккуратное расположение вставных ведер и мусорных мешков.</w:t>
      </w:r>
    </w:p>
    <w:p w:rsidR="00E0253F" w:rsidRPr="00E0253F" w:rsidRDefault="00E0253F"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jc w:val="center"/>
        <w:rPr>
          <w:b/>
          <w:sz w:val="28"/>
          <w:szCs w:val="28"/>
        </w:rPr>
      </w:pPr>
      <w:r w:rsidRPr="00E0253F">
        <w:rPr>
          <w:b/>
          <w:sz w:val="28"/>
          <w:szCs w:val="28"/>
        </w:rPr>
        <w:t>3.10.7. Частные требования к цветочницам (вазонам),</w:t>
      </w: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в том числе к навесным: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кашпо следует выставлять только на существующих объектах;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цветочницы (вазоны) должны иметь достаточную высоту ― для предотвращения случайного наезда автомобилей и попадания мусора;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дизайн (цвет, форма) цветочниц (вазонов) не должен отвлекать внимание от растений;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цветочницы и кашпо зимой необходимо хранить в помещении или заменять в них цветы хвойными растениями или иными растительными декорациями.</w:t>
      </w:r>
    </w:p>
    <w:p w:rsidR="00E0253F" w:rsidRPr="00E0253F" w:rsidRDefault="00E0253F"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3.10.8. Частные требования к ограждениям: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достаточная прочность для защиты пешеходов от наезда автомобилей;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модульность, возможность создания конструкции любой формы;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светоотражающие элементы там, где возможен случайный наезд автомобиля;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4) недопустимо располагать ограды далее </w:t>
      </w:r>
      <w:smartTag w:uri="urn:schemas-microsoft-com:office:smarttags" w:element="metricconverter">
        <w:smartTagPr>
          <w:attr w:name="ProductID" w:val="10 см"/>
        </w:smartTagPr>
        <w:r w:rsidRPr="00E0253F">
          <w:rPr>
            <w:sz w:val="28"/>
            <w:szCs w:val="28"/>
          </w:rPr>
          <w:t>10 см</w:t>
        </w:r>
      </w:smartTag>
      <w:r w:rsidRPr="00E0253F">
        <w:rPr>
          <w:sz w:val="28"/>
          <w:szCs w:val="28"/>
        </w:rPr>
        <w:t xml:space="preserve"> от края газона;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нейтральный цвет (черный для ограждения зеленых насаждений, серый или серебряный для ограждений транспортных потоков, белый и черный для ограждений в парковых зонах) или натуральный цвет материала.</w:t>
      </w:r>
    </w:p>
    <w:p w:rsidR="00E0253F" w:rsidRPr="00E0253F" w:rsidRDefault="00E0253F" w:rsidP="00E0253F">
      <w:pPr>
        <w:pStyle w:val="a6"/>
        <w:spacing w:before="0" w:beforeAutospacing="0" w:after="0" w:afterAutospacing="0"/>
        <w:ind w:firstLine="708"/>
        <w:jc w:val="both"/>
        <w:rPr>
          <w:sz w:val="28"/>
          <w:szCs w:val="28"/>
        </w:rPr>
      </w:pPr>
    </w:p>
    <w:p w:rsidR="00946484" w:rsidRDefault="00946484" w:rsidP="00E0253F">
      <w:pPr>
        <w:pStyle w:val="a6"/>
        <w:spacing w:before="0" w:beforeAutospacing="0" w:after="0" w:afterAutospacing="0"/>
        <w:ind w:firstLine="708"/>
        <w:jc w:val="center"/>
        <w:rPr>
          <w:b/>
          <w:sz w:val="28"/>
          <w:szCs w:val="28"/>
        </w:rPr>
      </w:pP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3.10.9. Характерные МАФ тротуаров автомобильных дорог:</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скамейки без спинки с достаточным местом для сумок;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мощные заграждения от автомобилей;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высокие безопасные заборы;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навесные кашпо,  навесные цветочницы и вазоны;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высокие цветочницы (вазоны) и урны;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пепельницы — встроенные в урны или отдельные;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велоинфраструктура.</w:t>
      </w:r>
    </w:p>
    <w:p w:rsidR="00E0253F" w:rsidRPr="00E0253F" w:rsidRDefault="00E0253F"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3.10.10. Характерные МАФ пешеходных зон:</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В пешеходных зонах повышенные требования к дизайну МАФ, так как они часто окружены исторической архитектурной застройкой. Мебель должна сочетаться с историческими зданиями. В некоторых случаях современная типовая городская мебель вписывается в архитектуру прошлых веков. Обратное сочетание (исторический дизайн МАФ в современной застройке) чаще всего дает отрицательный результат.</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2. Для пешеходных зон рекомендуется использовать следующие МАФ:</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относительно небольшие уличные фонари;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комфортные диваны;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объемные урны;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цветочницы и кашпо (вазоны);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информационные стенды;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защитные ограждения;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столы для игр.</w:t>
      </w:r>
    </w:p>
    <w:p w:rsidR="00E0253F" w:rsidRPr="00E0253F" w:rsidRDefault="00E0253F" w:rsidP="00E0253F">
      <w:pPr>
        <w:pStyle w:val="a6"/>
        <w:spacing w:before="0" w:beforeAutospacing="0" w:after="0" w:afterAutospacing="0"/>
        <w:ind w:firstLine="708"/>
        <w:jc w:val="center"/>
        <w:rPr>
          <w:b/>
          <w:sz w:val="28"/>
          <w:szCs w:val="28"/>
        </w:rPr>
      </w:pP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3.10.11. Принципы антивандальной защиты МАФ от графического вандализма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По психологическим причинам занятые поверхности меньше подвержены вандализму, наиболее привлекательны для разрисовывания и оклейки свободные ровные плоскости. Минимизировать площадь поверхностей МАФ, свободные поверхности рекомендуется делать перфорированными или с рельефом, препятствующим графическому вандализму или облегчающим его устранению.</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Глухие заборы рекомендуется заменять просматриваемыми. Если нет возможности убрать забор или заменить на просматриваемый, он может быть изменен визуально (например, с помощью стрит-арта с контрастным рисунком) или закрыт визуально с использованием зеленых насаждений.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Для защиты городских малообъемных объектов (коммутационных шкафов и других) рекомендуется размещение на поверхности малоформатной рекламы. Также возможно использование стрит-арта или размещение их внутри афишной тумбы.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Для защиты от графического вандализма конструкцию опор освещения и прочих объектов рекомендуется выбирать или проектировать рельефной, в том числе с использованием краски, содержащей рельефные частицы.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5. Вместо отдельно стоящих конструкций размещать рекламные конструкции на местах потенциального вандализма (основная зона вандализма ― 30–200 сантиметров от земли) на столбах, коммутационных шкафах, заборах и т.п.. В том числе в этой зоне возможно размещение или информационных конструкций с общественно полезной информацией, например исторических планов местности, навигационных схем и других подобных элементов.</w:t>
      </w:r>
    </w:p>
    <w:p w:rsidR="00E0253F" w:rsidRPr="00E0253F" w:rsidRDefault="00E0253F"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3.10.12. Правила вандалозащищенности при проектировании городского оборудования: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Рекомендуется выбор материала легко очищающегося и не боящегося абразивных и растворяющих веществ.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На плоских поверхностях городского оборудования и МАФ рекомендуется перфорирование или рельефное текстурирование, которые мешают расклейке объявлений и разрисовыванию поверхности, которые облегчают очистку.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Городское оборудование (будки, остановки, столбы, урны, заборы и прочие) и фасады зданий рекомендуется защищать специальной конструкцией оборудования, правильным выбором материалов, рельефом и текстурой. Кроме формовки, возможно использование антивандальной рельефной краски. Рельефные поверхности, по сравнению с гладкими, позволяют уменьшить расклейку или рисование и упростить очистку от расклейки.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Для городского оборудования и МАФ рекомендуется использование темных тонов окраски или материалов. Светлая однотонная окраска провоцирует нанесение незаконных надписей. Темная или черная окраска уменьшает количество надписей или их заметность, поскольку большинство цветов инструментов нанесения также темные.</w:t>
      </w:r>
    </w:p>
    <w:p w:rsidR="00E0253F" w:rsidRPr="00E0253F" w:rsidRDefault="00E0253F"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center"/>
        <w:rPr>
          <w:b/>
          <w:sz w:val="28"/>
          <w:szCs w:val="28"/>
        </w:rPr>
      </w:pPr>
      <w:r w:rsidRPr="00E0253F">
        <w:rPr>
          <w:b/>
          <w:sz w:val="28"/>
          <w:szCs w:val="28"/>
        </w:rPr>
        <w:t>3.10.13. Правила вандалозащищенности при размещении оборудования: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Городское оборудование (будки, остановки, столбы, заборы) и фасады зданий можно защитить с помощью рекламы и полезной информации, стрит-арта и рекламного графити, а также благодаря озеленению.</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Количество городского оборудования должно минимизироваться, а несколько размещаемых объектов ― группироваться «бок к боку», «спиной к спине» или к стене здания. Это значительно сокращает расходы на очистку и улучшает облик среды. Группируя объекты, стоящие на небольшом расстоянии друг от друга (например, банкоматы), можно уменьшить площадь, подвергающуюся вандализму, тем самым сократив затраты и время на ее обслуживание.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Объекты по возможности следует совмещать (например, креплением урны на столбе городского освещения);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Вид большинства объектов должен быть максимально нейтрален к среде (например, цвет должен быть нейтральным ― черный, серый, белый, возможны также темные оттенки других цветов). Активные по форме или цвету объекты должны согласовываться отдельно компетентными организациями.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5. Проектирование или выбор объектов для установки должны учитывать все сторонние элементы и процессы использования, например, процессы уборки и ремонта.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Строительство и установка элементов монументально-декоративного оформления, устройств для оформления мобильного и вертикального озеленения, городской мебели, коммунально-бытового и технического оборудования на территории муниципального образования «Родниковское городское поселение Родниковского муниципального района Ивановской области» в местах общественного пользования допускается только по согласованию с администрацией района и Главой поселения.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Покраска каменных, железобетонных и металлических оград, фонарей уличного освещения, опор, трансформаторных будок, металлических ворот жилых и промышленных зданий производится не реже одного раза в год, а ремонт - по мере необходимости.</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3.11. Игровое и спортивное оборудование</w:t>
      </w:r>
    </w:p>
    <w:p w:rsidR="00E0253F" w:rsidRPr="00E0253F" w:rsidRDefault="00E0253F" w:rsidP="00E0253F">
      <w:pPr>
        <w:pStyle w:val="pboth1"/>
        <w:spacing w:before="0" w:beforeAutospacing="0" w:after="0" w:line="240" w:lineRule="auto"/>
        <w:ind w:firstLine="540"/>
        <w:rPr>
          <w:sz w:val="28"/>
          <w:szCs w:val="28"/>
        </w:rPr>
      </w:pPr>
      <w:r w:rsidRPr="00E0253F">
        <w:rPr>
          <w:sz w:val="28"/>
          <w:szCs w:val="28"/>
        </w:rPr>
        <w:t>1. При создании и благоустройстве игрового и спортивного оборудования на территории муниципального образования «Родниковское городское поселение Родниковского муниципального района Ивановской области» рекомендуется учитывать принципы функционального разнообразия, комфортной среды для общения в части организации игровых и спортивных площадок как центров притяжения людей.</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2. Игровое и спортивное оборудование на территории муниципального образования «Родниковское городское поселение Родниковского муниципального района Ивановской области»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рекомендуется обеспечивать соответствие оборудования анатомо-физиологическим особенностям разных возрастных групп.</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3.11.1. Игровое оборудование</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1. Следует учитывать, что игровое оборудование должно соответствовать требованиям санитарно-гигиенических норм, охраны жизни и здоровья ребенка, должно быть сертифицировано, быть удобным в технической эксплуатации, эстетически привлекательным. Рекомендуется применение модульного оборудования, обеспечивающего вариантность сочетаний элементов.</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2. Предусматривать следующие требования к материалу игрового оборудования и условиям его обработки:</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 деревянное оборудование, выполненное из твердых пород дерева со специальной обработкой, предотвращающей гниение, усыхание, возгорание, сколы; отполированное, острые углы закруглены;</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lastRenderedPageBreak/>
        <w:t>2) металл следует применять преимущественно для несущих конструкций оборудования, иметь надежные соединения и соответствующую обработку (влагостойкая покраска, антикоррозийное покрытие); рекомендуется применять металлопластик (не травмирует, не ржавеет, морозоустойчив);</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3) бетонные и железобетонные элементы оборудования следует выполнять из бетона марки не ниже 300, морозостойкостью не менее 150, иметь гладкие поверхности;</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4) оборудование из пластика и полимеров следует выполнять с гладкой поверхностью и яркой, чистой цветовой гаммой окраски, не выцветающей от воздействия климатических факторов.</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 В требованиях к конструкциям игрового оборудования рекомендуется исключать острые углы, застревание частей тела ребенка, их попадание под элементы оборудования в состоянии движения; поручни оборудования должны полностью охватываться рукой ребенка; для оказания экстренной помощи детям в комплексы игрового оборудования при глубине внутреннего пространства более </w:t>
      </w:r>
      <w:smartTag w:uri="urn:schemas-microsoft-com:office:smarttags" w:element="metricconverter">
        <w:smartTagPr>
          <w:attr w:name="ProductID" w:val="1 м"/>
        </w:smartTagPr>
        <w:r w:rsidRPr="00E0253F">
          <w:rPr>
            <w:rFonts w:ascii="Times New Roman" w:hAnsi="Times New Roman" w:cs="Times New Roman"/>
            <w:sz w:val="28"/>
            <w:szCs w:val="28"/>
          </w:rPr>
          <w:t>2 м</w:t>
        </w:r>
      </w:smartTag>
      <w:r w:rsidRPr="00E0253F">
        <w:rPr>
          <w:rFonts w:ascii="Times New Roman" w:hAnsi="Times New Roman" w:cs="Times New Roman"/>
          <w:sz w:val="28"/>
          <w:szCs w:val="28"/>
        </w:rPr>
        <w:t xml:space="preserve"> необходимо предусматривать возможность доступа внутрь в виде отверстий (не менее двух) диаметром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500 мм</w:t>
        </w:r>
      </w:smartTag>
      <w:r w:rsidRPr="00E0253F">
        <w:rPr>
          <w:rFonts w:ascii="Times New Roman" w:hAnsi="Times New Roman" w:cs="Times New Roman"/>
          <w:sz w:val="28"/>
          <w:szCs w:val="28"/>
        </w:rPr>
        <w:t>.</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4. При размещении игрового оборудования на детских игровых площадках соблюдать минимальные расстояния безопасности в соответствии с  таблицей № 1 (приложение № 3 к настоящим Правилам).  В пределах указанных расстояний на участках территории площадки не допускается размещение других видов игрового оборудования, скамей, урн, бортовых камней и твердых видов покрытия, а также веток, стволов, корней деревьев. Требования к параметрам игрового оборудования и его отдельных частей принимать согласно таблице № 2 (приложение № 3 к настоящим Правилам).  </w:t>
      </w:r>
    </w:p>
    <w:p w:rsidR="00E0253F" w:rsidRPr="00E0253F" w:rsidRDefault="00E0253F" w:rsidP="00E0253F">
      <w:pPr>
        <w:pStyle w:val="ConsPlusNormal"/>
        <w:widowControl/>
        <w:ind w:firstLine="540"/>
        <w:outlineLvl w:val="3"/>
        <w:rPr>
          <w:rFonts w:ascii="Times New Roman" w:hAnsi="Times New Roman" w:cs="Times New Roman"/>
          <w:b/>
          <w:sz w:val="28"/>
          <w:szCs w:val="28"/>
        </w:rPr>
      </w:pPr>
    </w:p>
    <w:p w:rsidR="00E0253F" w:rsidRPr="00E0253F" w:rsidRDefault="00E0253F" w:rsidP="00E0253F">
      <w:pPr>
        <w:pStyle w:val="ConsPlusNormal"/>
        <w:widowControl/>
        <w:ind w:firstLine="540"/>
        <w:jc w:val="center"/>
        <w:outlineLvl w:val="3"/>
        <w:rPr>
          <w:rFonts w:ascii="Times New Roman" w:hAnsi="Times New Roman" w:cs="Times New Roman"/>
          <w:b/>
          <w:sz w:val="28"/>
          <w:szCs w:val="28"/>
        </w:rPr>
      </w:pPr>
      <w:r w:rsidRPr="00E0253F">
        <w:rPr>
          <w:rFonts w:ascii="Times New Roman" w:hAnsi="Times New Roman" w:cs="Times New Roman"/>
          <w:b/>
          <w:sz w:val="28"/>
          <w:szCs w:val="28"/>
        </w:rPr>
        <w:t>3.11.2. Спортивное оборудование</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 Спортивное оборудование предназначено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и тренажеров может быть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 сколов и т.п.). При размещении следует руководствоваться каталогами сертифицированного оборудования.</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2. Спортивное оборудование должно быть предназначено для всех возрастных групп населения и размещаться на спортивных, физкультурных площадках либо на специально оборудованных пешеходных коммуникациях (тропы здоровья) в составе рекреационных зон земель поселений.</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3. Спортивное оборудование в виде физкультурных снарядов и тренажеров должно иметь специально обработанную поверхность, исключающую получение травм (отсутствие трещин, сколов и иных повреждений).</w:t>
      </w:r>
    </w:p>
    <w:p w:rsidR="00946484" w:rsidRDefault="00946484" w:rsidP="00E0253F">
      <w:pPr>
        <w:pStyle w:val="a6"/>
        <w:spacing w:before="0" w:beforeAutospacing="0" w:after="0" w:afterAutospacing="0"/>
        <w:jc w:val="center"/>
        <w:rPr>
          <w:rStyle w:val="af4"/>
          <w:sz w:val="28"/>
          <w:szCs w:val="28"/>
        </w:rPr>
      </w:pPr>
    </w:p>
    <w:p w:rsidR="00946484" w:rsidRDefault="00946484"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3.12. Освещение и осветительное оборудование</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1. При создании и благоустройстве освещения и осветительного оборудования необходимо учитывать принципы комфортной организации пешеходной среды, в том числе необходимость создания привлекательных и безопасных пешеходных маршрутов, а также обеспечение комфортной среды для общения в местах притяжения людей.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В различных градостроительных условиях предусматривать функциональное, архитектурное и информационное освещение с целью решения утилитарных, светопланировочных и светокомпозиционных задач, в т.ч. при необходимости светоцветового зонирования территорий муниципального образования «Родниковское городское поселение Родниковского муниципального района Ивановской области» и формирования системы светопространственных ансамблей.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При проектировании каждой из трех основных групп осветительных установок (функционального, архитектурного освещения, световой информации) обеспечивать:</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количественные и качественные показатели, предусмотренные действующими нормами искусственного освещения селитебных территорий и наружного архитектурного освещения (СНиП 23-05-95*);</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надежность работы установок согласно Правилам устройства электроустановок (далее по тексту - ПУЭ), безопасность населения, обслуживающего персонала и, в необходимых случаях, защищенность от вандализма;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экономичность и энергоэффективность применяемых установок, рациональное распределение и использование электроэнергии;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эстетика элементов осветительных установок, их дизайн, качество материалов и изделий с учетом восприятия в дневное и ночное время;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удобство обслуживания и управления при разных режимах работы установок.</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3.12.1. Функциональное освещение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Функциональное освещение (далее по тексту - ФО) осуществляется стационарными установками освещения дорожных покрытий и пространств в транспортных и пешеходных зонах. Установки ФО, как правило, подразделяют на обычные, высокомачтовые, парапетные, газонные и встроенные.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В обычных установках светильники располагать на опорах (венчающие, консольные), подвесах или фасадах (бра, плафоны) на высоте от 3 до </w:t>
      </w:r>
      <w:smartTag w:uri="urn:schemas-microsoft-com:office:smarttags" w:element="metricconverter">
        <w:smartTagPr>
          <w:attr w:name="ProductID" w:val="15 м"/>
        </w:smartTagPr>
        <w:r w:rsidRPr="00E0253F">
          <w:rPr>
            <w:sz w:val="28"/>
            <w:szCs w:val="28"/>
          </w:rPr>
          <w:t>15 м</w:t>
        </w:r>
      </w:smartTag>
      <w:r w:rsidRPr="00E0253F">
        <w:rPr>
          <w:sz w:val="28"/>
          <w:szCs w:val="28"/>
        </w:rPr>
        <w:t>. И применяются в транспортных и пешеходных зонах как наиболее традиционные.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В высокомачтовых установках осветительные приборы (прожекторы или светильники) располагать на опорах на высоте 20 и более метров. Эти установки рекомендуется использовать для освещения обширных пространств, транспортных развязок и магистралей, открытых паркингов.</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 4. Газонные светильники обычно служат для освещения газонов, цветников, пешеходных дорожек и площадок. Газонные светильники устанавливаются на территориях общественных пространств и объектов рекреации в зонах минимального вандализма.</w:t>
      </w:r>
    </w:p>
    <w:p w:rsidR="00E0253F" w:rsidRPr="00E0253F" w:rsidRDefault="00E0253F" w:rsidP="00E0253F">
      <w:pPr>
        <w:pStyle w:val="a6"/>
        <w:spacing w:before="0" w:beforeAutospacing="0" w:after="0" w:afterAutospacing="0"/>
        <w:jc w:val="both"/>
        <w:rPr>
          <w:sz w:val="28"/>
          <w:szCs w:val="28"/>
        </w:rPr>
      </w:pPr>
      <w:r w:rsidRPr="00E0253F">
        <w:rPr>
          <w:sz w:val="28"/>
          <w:szCs w:val="28"/>
        </w:rPr>
        <w:t xml:space="preserve">        5. Светильники, встроенные в ступени, подпорные стенки, ограждения, цоколи зданий и сооружений, малые архитектурные формы, использовать для освещения пешеходных зон территорий общественного назначения.</w:t>
      </w:r>
    </w:p>
    <w:p w:rsidR="00E0253F" w:rsidRPr="00E0253F" w:rsidRDefault="00E0253F" w:rsidP="00E0253F">
      <w:pPr>
        <w:pStyle w:val="a6"/>
        <w:spacing w:before="0" w:beforeAutospacing="0" w:after="0" w:afterAutospacing="0"/>
        <w:jc w:val="both"/>
        <w:rPr>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3.12.2. Архитектурное освещение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Архитектурное освещение (далее по тексту - АО) применять для формирования художественно-выразительной визуальной среды в вечернем городе, выявления из темноты и образной интерпретации памятников архитектуры, истории и культуры, инженерного и монументального искусства, МАФ, доминантных и достопримечательных объектов, ландшафтных композиций, создания световых ансамблей. Оно осуществляется стационарными или временными установками освещения объектов, главным образом, наружного освещения их фасадных поверхностей.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К временным установкам АО относится праздничная иллюминация: световые гирлянды, сетки, контурные обтяжки, светографические элементы, панно и объемные композиции из ламп накаливания, разрядных, светодиодов, световодов, световые проекции, лазерные рисунки и т.п.</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 xml:space="preserve">  3. В целях архитектурного освещения могут использоваться также установки ФО - для монтажа прожекторов, нацеливаемых на фасады зданий, сооружений, зеленых насаждений, для иллюминации, световой информации и рекламы, элементы которых могут крепиться на опорах уличных светильников.</w:t>
      </w:r>
    </w:p>
    <w:p w:rsidR="00E0253F" w:rsidRPr="00E0253F" w:rsidRDefault="00E0253F" w:rsidP="00E0253F">
      <w:pPr>
        <w:pStyle w:val="a6"/>
        <w:spacing w:before="0" w:beforeAutospacing="0" w:after="0" w:afterAutospacing="0"/>
        <w:jc w:val="both"/>
        <w:rPr>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3.12.3. Световая информация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 Световая информация (далее по тексту - СИ), в том числе, световая реклама, как правило, должна помогать ориентации пешеходов и водителей автотранспорта в городском пространстве и участвовать в решении светокомпозиционных задач.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Учитывать размещение, габариты, формы и светоцветовые параметры элементов такой информации, обеспечивающие четкость восприятия с расчетных расстояний и гармоничность светового ансамбля, не противоречащую действующим правилам дорожного движения, не нарушающую комфортность проживания населения.</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3.12.4. Источники света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В стационарных установках ФО и АО применять энергоэффективные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lastRenderedPageBreak/>
        <w:t xml:space="preserve">  2. Источники света в установках ФО выбирать с учетом требований, улучшения ориентации, формирования благоприятных зрительных условий, а также, в случае необходимости, светоцветового зонирования.</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 xml:space="preserve">  3. В установках АО и СИ рекомендуются к использованию источники белого или цветного света с учетом формируемых условия световой и цветовой адаптации и суммарный зрительный эффект, создаваемый совместным действием осветительных установок всех групп, особенно с хроматическим светом, функционирующих в конкретном пространстве населенного пункта или световом ансамбле.</w:t>
      </w:r>
    </w:p>
    <w:p w:rsidR="00E0253F" w:rsidRPr="00E0253F" w:rsidRDefault="00E0253F" w:rsidP="00E0253F">
      <w:pPr>
        <w:pStyle w:val="a6"/>
        <w:spacing w:before="0" w:beforeAutospacing="0" w:after="0" w:afterAutospacing="0"/>
        <w:jc w:val="both"/>
        <w:rPr>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3.12.5. Освещение транспортных и пешеходных зон</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В установках ФО транспортных и пешеходных зон применять осветительные приборы направленного в нижнюю полусферу прямого, рассеянного или отраженного света. Применение светильников с неограниченным светораспределением (типа шаров из прозрачного или светорассеивающего материала) допускается в установках: газонных, на фасадах (типа бра и плафонов) и на опорах с венчающими и консольными приборами. Установка последних рекомендуется на озелененных территориях или на фоне освещенных фасадов зданий, сооружений, склонов рельефа.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Выбор типа, расположения и способа установки светильников ФО транспортных и пешеходных зон осуществлять с учетом формируемого масштаба светопространств. Над проезжей частью улиц, дорог и площадей светильники на опорах устанавливать на высоте не менее </w:t>
      </w:r>
      <w:smartTag w:uri="urn:schemas-microsoft-com:office:smarttags" w:element="metricconverter">
        <w:smartTagPr>
          <w:attr w:name="ProductID" w:val="8 м"/>
        </w:smartTagPr>
        <w:r w:rsidRPr="00E0253F">
          <w:rPr>
            <w:sz w:val="28"/>
            <w:szCs w:val="28"/>
          </w:rPr>
          <w:t>8 м</w:t>
        </w:r>
      </w:smartTag>
      <w:r w:rsidRPr="00E0253F">
        <w:rPr>
          <w:sz w:val="28"/>
          <w:szCs w:val="28"/>
        </w:rPr>
        <w:t xml:space="preserve">. В пешеходных зонах высота установки светильников на опорах может приниматься, как правило, не менее </w:t>
      </w:r>
      <w:smartTag w:uri="urn:schemas-microsoft-com:office:smarttags" w:element="metricconverter">
        <w:smartTagPr>
          <w:attr w:name="ProductID" w:val="3,5 м"/>
        </w:smartTagPr>
        <w:r w:rsidRPr="00E0253F">
          <w:rPr>
            <w:sz w:val="28"/>
            <w:szCs w:val="28"/>
          </w:rPr>
          <w:t>3,5 м</w:t>
        </w:r>
      </w:smartTag>
      <w:r w:rsidRPr="00E0253F">
        <w:rPr>
          <w:sz w:val="28"/>
          <w:szCs w:val="28"/>
        </w:rPr>
        <w:t xml:space="preserve"> и не более </w:t>
      </w:r>
      <w:smartTag w:uri="urn:schemas-microsoft-com:office:smarttags" w:element="metricconverter">
        <w:smartTagPr>
          <w:attr w:name="ProductID" w:val="5,5 м"/>
        </w:smartTagPr>
        <w:r w:rsidRPr="00E0253F">
          <w:rPr>
            <w:sz w:val="28"/>
            <w:szCs w:val="28"/>
          </w:rPr>
          <w:t>5,5 м</w:t>
        </w:r>
      </w:smartTag>
      <w:r w:rsidRPr="00E0253F">
        <w:rPr>
          <w:sz w:val="28"/>
          <w:szCs w:val="28"/>
        </w:rPr>
        <w:t xml:space="preserve">. Светильники (бра, плафоны) для освещения проездов, тротуаров и площадок, расположенных у зданий, устанавливать на высоте не менее </w:t>
      </w:r>
      <w:smartTag w:uri="urn:schemas-microsoft-com:office:smarttags" w:element="metricconverter">
        <w:smartTagPr>
          <w:attr w:name="ProductID" w:val="3 м"/>
        </w:smartTagPr>
        <w:r w:rsidRPr="00E0253F">
          <w:rPr>
            <w:sz w:val="28"/>
            <w:szCs w:val="28"/>
          </w:rPr>
          <w:t>3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 Опоры на пересечениях магистральных улиц и дорог, как правило, устанавливаются до начала закругления тротуаров и не ближе </w:t>
      </w:r>
      <w:smartTag w:uri="urn:schemas-microsoft-com:office:smarttags" w:element="metricconverter">
        <w:smartTagPr>
          <w:attr w:name="ProductID" w:val="1,5 м"/>
        </w:smartTagPr>
        <w:r w:rsidRPr="00E0253F">
          <w:rPr>
            <w:sz w:val="28"/>
            <w:szCs w:val="28"/>
          </w:rPr>
          <w:t>1,5 м</w:t>
        </w:r>
      </w:smartTag>
      <w:r w:rsidRPr="00E0253F">
        <w:rPr>
          <w:sz w:val="28"/>
          <w:szCs w:val="28"/>
        </w:rPr>
        <w:t xml:space="preserve"> от различного рода въездов, не нарушая единого строя линии их установки.</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3.12.6. Режимы работы осветительных установок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При проектировании всех трех групп осветительных установок (ФО, АО, СИ) в целях рационального использования электроэнергии и обеспечения визуального разнообразия среды населенного пункта в темное время суток предусматривать следующие режимы их работы:</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1) вечерний будничный режим, когда функционируют все стационарные установки ФО, АО и СИ, за исключением систем праздничного освещения;</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2) ночной дежурный режим, когда в установках ФО, АО и СИ может отключаться часть осветительных приборов, допускаемая нормами освещенности и постановлениями (распоряжениями) администрации района;</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t>3) праздничный режим, когда функционируют все стационарные и временные осветительные установки трех групп в часы суток и дни недели, определяемые администрацией района;</w:t>
      </w:r>
    </w:p>
    <w:p w:rsidR="00E0253F" w:rsidRPr="00E0253F" w:rsidRDefault="00E0253F" w:rsidP="00E0253F">
      <w:pPr>
        <w:pStyle w:val="a6"/>
        <w:spacing w:before="0" w:beforeAutospacing="0" w:after="0" w:afterAutospacing="0"/>
        <w:ind w:firstLine="540"/>
        <w:jc w:val="both"/>
        <w:rPr>
          <w:sz w:val="28"/>
          <w:szCs w:val="28"/>
        </w:rPr>
      </w:pPr>
      <w:r w:rsidRPr="00E0253F">
        <w:rPr>
          <w:sz w:val="28"/>
          <w:szCs w:val="28"/>
        </w:rPr>
        <w:lastRenderedPageBreak/>
        <w:t>4) сезонный режим, предусматриваемый главным образом в рекреационных зонах для стационарных и временных установок ФО и АО в определенные сроки (зимой, осенью).</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2. Включение всех групп осветительных установок независимо от их ведомственной принадлежности может производиться вечером при снижении уровня естественной освещенности до 20 лк. Отключение рекомендуется производить:</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 установок ФО - утром при повышении освещенности до 10 лк; время возможного отключения части уличных светильников при переходе с вечернего на ночной режим устанавливается администрацией района, переключение освещения пешеходных тоннелей с дневного на вечерний и ночной режим, а также с ночного на дневной следует производить одновременно с включением и отключением уличного освещения;</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2) установок АО - в соответствии с решением администрации района, которая для большинства освещаемых объектов назначает вечерний режим в зимнее и летнее полугодие до полуночи и до часу ночи соответственно, а на ряде объектов (вокзалы, градостроительные доминанты, въезды в город и т.п.) установки АО могут функционировать от заката до рассвета;</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3) установок СИ - по решению соответствующих ведомств или владельцев.</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3. Включение и отключение объектов наружного освещения должно осуществляться в соответствии с утвержденным графиком, согласованным с администрацией района, а установок СИ - по решению владельцев.</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3.13. Некапитальные нестационарные сооружения</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3.13.1. При создании и благоустройстве некапитальных нестационарных сооружений рекомендуется учитывать принципы функционального разнообразия, организации комфортной пешеходной среды, комфортной среды для общения в части обеспечения территории муниципального образования «Родниковское городское поселение Родниковского муниципального района Ивановской области» разнообразными сервисами, востребованными центрами притяжения людей без ущерба для комфортного передвижения по сложившимся пешеходным маршрутам.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3.13.2. Некапитальными нестационарными обычно являются сооружения, выполненные из легких конструкций, не предусматривающих устройство заглубленных фундаментов и подземных сооружений - это объекты мелкорозничной торговли, попутного бытового обслуживания и питания, остановочные павильоны, наземные туалетные кабины, боксовые гаражи, другие объекты некапитального характера. Следует иметь в виду, что отделочные материалы сооружений должны отвечать санитарно-гигиеническим требованиям, нормам противопожарной безопасности, архитектурно-художественным требованиям городского дизайна и освещения, характеру сложившейся среды населенного пункта и условиям долговременной эксплуатации. При остеклении витрин применять безосколочные, ударостойкие материалы, безопасные упрочняющие многослойные пленочные покрытия, поликарбонатные стекла. При проектировании мини-маркетов, мини-</w:t>
      </w:r>
      <w:r w:rsidRPr="00E0253F">
        <w:rPr>
          <w:sz w:val="28"/>
          <w:szCs w:val="28"/>
        </w:rPr>
        <w:lastRenderedPageBreak/>
        <w:t>рынков, торговых рядов применение быстровозводимых модульных комплексов, выполняемых из легких конструкций.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3.13.3. Размещение некапитальных нестационарных сооружений на территории муниципального образования «Родниковское городское поселение Родниковского муниципального района Ивановской области» не должно мешать пешеходному движению, нарушать противопожарные требования, условия инсоляции территории и помещений, рядом с которыми они расположены, ухудшать визуальное восприятие среды населенного пункта и благоустройство территории и застройки. При размещении сооружений в границах охранных зон зарегистрированных памятников культурного наследия (природы) и в зонах особо охраняемых природных территорий параметры сооружений (высота, ширина, протяженность) функциональное назначение и прочие условия их размещения согласовывать с уполномоченными органами охраны памятников, природопользования и охраны окружающей среды.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3.13.4. Не допускается размещение некапитальных нестационарных сооружений под козырьками вестибюлей, в арках зданий, на газонах, площадках (детских, отдыха, спортивных, транспортных стоянок), посадочных площадках пассажирского транспорта, в охранной зоне водопроводных и канализационных сетей, трубопроводов, а также ближе </w:t>
      </w:r>
      <w:smartTag w:uri="urn:schemas-microsoft-com:office:smarttags" w:element="metricconverter">
        <w:smartTagPr>
          <w:attr w:name="ProductID" w:val="10 м"/>
        </w:smartTagPr>
        <w:r w:rsidRPr="00E0253F">
          <w:rPr>
            <w:sz w:val="28"/>
            <w:szCs w:val="28"/>
          </w:rPr>
          <w:t>10 м</w:t>
        </w:r>
      </w:smartTag>
      <w:r w:rsidRPr="00E0253F">
        <w:rPr>
          <w:sz w:val="28"/>
          <w:szCs w:val="28"/>
        </w:rPr>
        <w:t xml:space="preserve"> от остановочных павильонов и технических сооружений метрополитена, </w:t>
      </w:r>
      <w:smartTag w:uri="urn:schemas-microsoft-com:office:smarttags" w:element="metricconverter">
        <w:smartTagPr>
          <w:attr w:name="ProductID" w:val="25 м"/>
        </w:smartTagPr>
        <w:r w:rsidRPr="00E0253F">
          <w:rPr>
            <w:sz w:val="28"/>
            <w:szCs w:val="28"/>
          </w:rPr>
          <w:t>25 м</w:t>
        </w:r>
      </w:smartTag>
      <w:r w:rsidRPr="00E0253F">
        <w:rPr>
          <w:sz w:val="28"/>
          <w:szCs w:val="28"/>
        </w:rPr>
        <w:t xml:space="preserve"> - от вентиляционных шахт, </w:t>
      </w:r>
      <w:smartTag w:uri="urn:schemas-microsoft-com:office:smarttags" w:element="metricconverter">
        <w:smartTagPr>
          <w:attr w:name="ProductID" w:val="20 м"/>
        </w:smartTagPr>
        <w:r w:rsidRPr="00E0253F">
          <w:rPr>
            <w:sz w:val="28"/>
            <w:szCs w:val="28"/>
          </w:rPr>
          <w:t>20 м</w:t>
        </w:r>
      </w:smartTag>
      <w:r w:rsidRPr="00E0253F">
        <w:rPr>
          <w:sz w:val="28"/>
          <w:szCs w:val="28"/>
        </w:rPr>
        <w:t xml:space="preserve"> - от окон жилых помещений, перед витринами торговых предприятий, </w:t>
      </w:r>
      <w:smartTag w:uri="urn:schemas-microsoft-com:office:smarttags" w:element="metricconverter">
        <w:smartTagPr>
          <w:attr w:name="ProductID" w:val="3 м"/>
        </w:smartTagPr>
        <w:r w:rsidRPr="00E0253F">
          <w:rPr>
            <w:sz w:val="28"/>
            <w:szCs w:val="28"/>
          </w:rPr>
          <w:t>3 м</w:t>
        </w:r>
      </w:smartTag>
      <w:r w:rsidRPr="00E0253F">
        <w:rPr>
          <w:sz w:val="28"/>
          <w:szCs w:val="28"/>
        </w:rPr>
        <w:t xml:space="preserve"> - от ствола дерева.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3.13.5. Допускается размещение сооружений на тротуарах шириной более </w:t>
      </w:r>
      <w:smartTag w:uri="urn:schemas-microsoft-com:office:smarttags" w:element="metricconverter">
        <w:smartTagPr>
          <w:attr w:name="ProductID" w:val="4,5 м"/>
        </w:smartTagPr>
        <w:r w:rsidRPr="00E0253F">
          <w:rPr>
            <w:sz w:val="28"/>
            <w:szCs w:val="28"/>
          </w:rPr>
          <w:t>4,5 м</w:t>
        </w:r>
      </w:smartTag>
      <w:r w:rsidRPr="00E0253F">
        <w:rPr>
          <w:sz w:val="28"/>
          <w:szCs w:val="28"/>
        </w:rPr>
        <w:t xml:space="preserve"> (улицы общегородского значения) и более </w:t>
      </w:r>
      <w:smartTag w:uri="urn:schemas-microsoft-com:office:smarttags" w:element="metricconverter">
        <w:smartTagPr>
          <w:attr w:name="ProductID" w:val="3 м"/>
        </w:smartTagPr>
        <w:r w:rsidRPr="00E0253F">
          <w:rPr>
            <w:sz w:val="28"/>
            <w:szCs w:val="28"/>
          </w:rPr>
          <w:t>3 м</w:t>
        </w:r>
      </w:smartTag>
      <w:r w:rsidRPr="00E0253F">
        <w:rPr>
          <w:sz w:val="28"/>
          <w:szCs w:val="28"/>
        </w:rPr>
        <w:t xml:space="preserve"> (улицы районного и местного значения) при условии, что фактическая интенсивность движения пешеходов в час «пик» в двух направлениях не превышает 700 пеш./час на одну полосу движения, равную </w:t>
      </w:r>
      <w:smartTag w:uri="urn:schemas-microsoft-com:office:smarttags" w:element="metricconverter">
        <w:smartTagPr>
          <w:attr w:name="ProductID" w:val="0,75 м"/>
        </w:smartTagPr>
        <w:r w:rsidRPr="00E0253F">
          <w:rPr>
            <w:sz w:val="28"/>
            <w:szCs w:val="28"/>
          </w:rPr>
          <w:t>0,75 м</w:t>
        </w:r>
      </w:smartTag>
      <w:r w:rsidRPr="00E0253F">
        <w:rPr>
          <w:sz w:val="28"/>
          <w:szCs w:val="28"/>
        </w:rPr>
        <w:t>.</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3.13.6. Сооружения предприятий мелкорозничной торговли, бытового обслуживания и питания могут размещаться на территориях пешеходных зон, в парках, садах, на бульварах населенного пункта по согласованию с администрацией района и Главой поселения. </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3.13.7. Сооружения следует устанавливать на твердые виды покрытия, оборудовать осветительным оборудованием, урнами и малыми контейнерами для мусора.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3.13.8. Размещение туалетных кабин рекомендуется предусматривать на активно посещаемых территориях поселения при отсутствии или недостаточной пропускной способности общественных туалетов: в местах проведения массовых мероприятий, при крупных объектах торговли и услуг, на территории объектов рекреации (парках, садах), в местах установки автозаправочных станций, на автостоянках, а также - при некапитальных нестационарных сооружениях питания. Следует учитывать, что не допускается размещение туалетных кабин на придомовой территории, при этом расстояние до жилых и общественных зданий должно быть не </w:t>
      </w:r>
      <w:r w:rsidRPr="00E0253F">
        <w:rPr>
          <w:rFonts w:ascii="Times New Roman" w:hAnsi="Times New Roman" w:cs="Times New Roman"/>
          <w:sz w:val="28"/>
          <w:szCs w:val="28"/>
        </w:rPr>
        <w:lastRenderedPageBreak/>
        <w:t xml:space="preserve">менее </w:t>
      </w:r>
      <w:smartTag w:uri="urn:schemas-microsoft-com:office:smarttags" w:element="metricconverter">
        <w:smartTagPr>
          <w:attr w:name="ProductID" w:val="20 м"/>
        </w:smartTagPr>
        <w:r w:rsidRPr="00E0253F">
          <w:rPr>
            <w:rFonts w:ascii="Times New Roman" w:hAnsi="Times New Roman" w:cs="Times New Roman"/>
            <w:sz w:val="28"/>
            <w:szCs w:val="28"/>
          </w:rPr>
          <w:t>20 м</w:t>
        </w:r>
      </w:smartTag>
      <w:r w:rsidRPr="00E0253F">
        <w:rPr>
          <w:rFonts w:ascii="Times New Roman" w:hAnsi="Times New Roman" w:cs="Times New Roman"/>
          <w:sz w:val="28"/>
          <w:szCs w:val="28"/>
        </w:rPr>
        <w:t>. Туалетную кабину необходимо устанавливать на твердые виды покрытия.</w:t>
      </w:r>
    </w:p>
    <w:p w:rsidR="00E0253F" w:rsidRPr="00E0253F" w:rsidRDefault="00E0253F" w:rsidP="00E0253F">
      <w:pPr>
        <w:shd w:val="clear" w:color="auto" w:fill="FFFFFF"/>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3.13.9. Размещение остановочных павильонов предусматривать в местах остановок наземного пассажирского транспорта. Для установки павильона предусматривать площадку с твердыми видами покрытия размером 2,0 x </w:t>
      </w:r>
      <w:smartTag w:uri="urn:schemas-microsoft-com:office:smarttags" w:element="metricconverter">
        <w:smartTagPr>
          <w:attr w:name="ProductID" w:val="5,0 м"/>
        </w:smartTagPr>
        <w:r w:rsidRPr="00E0253F">
          <w:rPr>
            <w:rFonts w:ascii="Times New Roman" w:hAnsi="Times New Roman" w:cs="Times New Roman"/>
            <w:sz w:val="28"/>
            <w:szCs w:val="28"/>
          </w:rPr>
          <w:t>5,0 м</w:t>
        </w:r>
      </w:smartTag>
      <w:r w:rsidRPr="00E0253F">
        <w:rPr>
          <w:rFonts w:ascii="Times New Roman" w:hAnsi="Times New Roman" w:cs="Times New Roman"/>
          <w:sz w:val="28"/>
          <w:szCs w:val="28"/>
        </w:rPr>
        <w:t xml:space="preserve"> и более. Расстояние от края проезжей части до ближайшей конструкции павильона устанавливать не менее </w:t>
      </w:r>
      <w:smartTag w:uri="urn:schemas-microsoft-com:office:smarttags" w:element="metricconverter">
        <w:smartTagPr>
          <w:attr w:name="ProductID" w:val="3,0 м"/>
        </w:smartTagPr>
        <w:r w:rsidRPr="00E0253F">
          <w:rPr>
            <w:rFonts w:ascii="Times New Roman" w:hAnsi="Times New Roman" w:cs="Times New Roman"/>
            <w:sz w:val="28"/>
            <w:szCs w:val="28"/>
          </w:rPr>
          <w:t>3,0 м</w:t>
        </w:r>
      </w:smartTag>
      <w:r w:rsidRPr="00E0253F">
        <w:rPr>
          <w:rFonts w:ascii="Times New Roman" w:hAnsi="Times New Roman" w:cs="Times New Roman"/>
          <w:sz w:val="28"/>
          <w:szCs w:val="28"/>
        </w:rPr>
        <w:t xml:space="preserve">, расстояние от боковых конструкций павильона до ствола деревьев - не менее </w:t>
      </w:r>
      <w:smartTag w:uri="urn:schemas-microsoft-com:office:smarttags" w:element="metricconverter">
        <w:smartTagPr>
          <w:attr w:name="ProductID" w:val="2,0 м"/>
        </w:smartTagPr>
        <w:r w:rsidRPr="00E0253F">
          <w:rPr>
            <w:rFonts w:ascii="Times New Roman" w:hAnsi="Times New Roman" w:cs="Times New Roman"/>
            <w:sz w:val="28"/>
            <w:szCs w:val="28"/>
          </w:rPr>
          <w:t>2,0 м</w:t>
        </w:r>
      </w:smartTag>
      <w:r w:rsidRPr="00E0253F">
        <w:rPr>
          <w:rFonts w:ascii="Times New Roman" w:hAnsi="Times New Roman" w:cs="Times New Roman"/>
          <w:sz w:val="28"/>
          <w:szCs w:val="28"/>
        </w:rPr>
        <w:t xml:space="preserve"> для деревьев с компактной кроной. При проектировании остановочных пунктов и размещении ограждений остановочных площадок рекомендуется руководствоваться соответствующими ГОСТ и СНиП.</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3.13.10. Установка и снос некапитальных </w:t>
      </w:r>
      <w:r w:rsidRPr="00E0253F">
        <w:rPr>
          <w:rStyle w:val="af4"/>
          <w:rFonts w:ascii="Times New Roman" w:hAnsi="Times New Roman" w:cs="Times New Roman"/>
          <w:sz w:val="28"/>
          <w:szCs w:val="28"/>
        </w:rPr>
        <w:t xml:space="preserve">нестационарных </w:t>
      </w:r>
      <w:r w:rsidRPr="00E0253F">
        <w:rPr>
          <w:rFonts w:ascii="Times New Roman" w:hAnsi="Times New Roman" w:cs="Times New Roman"/>
          <w:sz w:val="28"/>
          <w:szCs w:val="28"/>
        </w:rPr>
        <w:t xml:space="preserve">сооружений допускается в Порядке, установленном администрацией района; </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3.13.11. Покраска некапитальных </w:t>
      </w:r>
      <w:r w:rsidRPr="00E0253F">
        <w:rPr>
          <w:rStyle w:val="af4"/>
          <w:rFonts w:ascii="Times New Roman" w:hAnsi="Times New Roman" w:cs="Times New Roman"/>
          <w:sz w:val="28"/>
          <w:szCs w:val="28"/>
        </w:rPr>
        <w:t xml:space="preserve">нестационарных </w:t>
      </w:r>
      <w:r w:rsidRPr="00E0253F">
        <w:rPr>
          <w:rFonts w:ascii="Times New Roman" w:hAnsi="Times New Roman" w:cs="Times New Roman"/>
          <w:sz w:val="28"/>
          <w:szCs w:val="28"/>
        </w:rPr>
        <w:t>сооружений должна производиться не реже 1 раза в год, ремонт - по мере необходимости.</w:t>
      </w:r>
    </w:p>
    <w:p w:rsidR="00E0253F" w:rsidRPr="00E0253F" w:rsidRDefault="00E0253F" w:rsidP="00E0253F">
      <w:pPr>
        <w:pStyle w:val="ConsPlusNormal"/>
        <w:widowControl/>
        <w:ind w:firstLine="0"/>
        <w:jc w:val="both"/>
        <w:outlineLvl w:val="2"/>
        <w:rPr>
          <w:rFonts w:ascii="Times New Roman" w:hAnsi="Times New Roman" w:cs="Times New Roman"/>
          <w:b/>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3.14. Оформление и оборудование зданий и сооружений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3.14.1. Проектирование оформления и оборудования зданий и сооружений обычно включает: колористическое решение внешних поверхностей стен, отделку крыши, некоторые вопросы оборудования конструктивных элементов здания (входные группы, цоколи и др.), размещение антенн, водосточных труб, отмостки, домовых знаков, защитных сеток и т.п.</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3.14.2. Колористическое решение зданий и сооружений проектировать с учетом концепции общего цветового решения застройки улиц и территорий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3.14.3. Возможность остекления лоджий и балконов, замены рам, окраски стен в исторических центрах населенных пунктов рекомендуется устанавливать в составе градостроительного регламента.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3.14.4. Размещение наружных кондиционеров и антенн – «тарелок» на зданиях, расположенных вдоль магистральных улиц поселения, предусматривать со стороны дворовых фасадов.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3.14.5. На зданиях и сооружениях поселения предусматривать размещение следующих домовых знаков: указатель наименования улицы, указатель номера дома и корпуса, указатель номера подъезда и квартир, международный символ доступности объекта для инвалидов, флагодержатели, памятные доски, полигонометрический знак, указатель пожарного гидранта, указатель грунтовых геодезических знаков, указатели камер магистрали и колодцев водопроводной сети, указатель сооружений подземного газопровода. Состав домовых знаков на конкретном здании и условия их размещения определять функциональным назначением и местоположением зданий относительно улично-дорожной сети.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 xml:space="preserve">3.14.6. Для обеспечения поверхностного водоотвода от зданий и сооружений по их периметру предусматривать устройство отмостки с надежной гидроизоляцией. Уклон отмостки рекомендуется принимать не менее 10 промилле в сторону от здания. Ширину отмостки для зданий и сооружений рекомендуется принимать 0,8 - </w:t>
      </w:r>
      <w:smartTag w:uri="urn:schemas-microsoft-com:office:smarttags" w:element="metricconverter">
        <w:smartTagPr>
          <w:attr w:name="ProductID" w:val="1,2 м"/>
        </w:smartTagPr>
        <w:r w:rsidRPr="00E0253F">
          <w:rPr>
            <w:sz w:val="28"/>
            <w:szCs w:val="28"/>
          </w:rPr>
          <w:t>1,2 м</w:t>
        </w:r>
      </w:smartTag>
      <w:r w:rsidRPr="00E0253F">
        <w:rPr>
          <w:sz w:val="28"/>
          <w:szCs w:val="28"/>
        </w:rPr>
        <w:t xml:space="preserve">, в сложных геологических условиях (грунты с карстами) - 1,5 - </w:t>
      </w:r>
      <w:smartTag w:uri="urn:schemas-microsoft-com:office:smarttags" w:element="metricconverter">
        <w:smartTagPr>
          <w:attr w:name="ProductID" w:val="3 м"/>
        </w:smartTagPr>
        <w:r w:rsidRPr="00E0253F">
          <w:rPr>
            <w:sz w:val="28"/>
            <w:szCs w:val="28"/>
          </w:rPr>
          <w:t>3 м</w:t>
        </w:r>
      </w:smartTag>
      <w:r w:rsidRPr="00E0253F">
        <w:rPr>
          <w:sz w:val="28"/>
          <w:szCs w:val="28"/>
        </w:rPr>
        <w:t>. В случае примыкания здания к пешеходным коммуникациям, роль отмостки обычно выполняет тротуар с твердым видом покрытия.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3.14.7. При организации стока воды со скатных крыш через водосточные трубы рекомендуется: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не нарушать пластику фасадов при размещении труб на стенах здания, обеспечивать герметичность стыковых соединений и требуемую пропускную способность, исходя из расчетных объемов стока воды;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не допускать высоты свободного падения воды из выходного отверстия трубы более </w:t>
      </w:r>
      <w:smartTag w:uri="urn:schemas-microsoft-com:office:smarttags" w:element="metricconverter">
        <w:smartTagPr>
          <w:attr w:name="ProductID" w:val="200 мм"/>
        </w:smartTagPr>
        <w:r w:rsidRPr="00E0253F">
          <w:rPr>
            <w:sz w:val="28"/>
            <w:szCs w:val="28"/>
          </w:rPr>
          <w:t>200 мм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предусматривать в местах стока воды из трубы на основные пешеходные коммуникации наличие твердого покрытия с уклоном не менее 5 промилле в направлении водоотводных лотков, либо - устройство лотков в покрытии (закрытых или перекрытых решетками);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предусматривать устройство дренажа в местах стока воды из трубы на газон или иные мягкие виды покрытия.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3.14.8. Входные (участки входов в здания) группы зданий жилого и общественного назначения оборудовать осветительным оборудованием, навесом (козырьком), элементами сопряжения поверхностей (ступени и т.п.), устройствами и приспособлениями для перемещения инвалидов и маломобильных групп населения (пандусы, перила и пр.).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3.14.9. Предусматривать при входных группах площадки с твердыми видами покрытия и различными приемами озеленения. Организация площадок при входах может быть предусмотрена как в границах территории участка, так и на прилегающих к входным группам общественных территориях населенного пункта.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3.14.10. Возможно, допускать использование части площадки при входных группах для временного паркирования легкового транспорта, если при этом обеспечивается ширина прохода, необходимая для пропуска пешеходного потока, что рекомендуется подтверждать расчетом (приложение № 4 к настоящим Правилам). В этом случае следует предусматривать наличие разделяющих элементов (стационарного или переносного ограждения), контейнерного озеленения.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3.14.11. В случае размещения входных групп в зоне тротуаров улично-дорожной сети с минимальной нормативной шириной тротуара элементы входной группы (ступени, пандусы, крыльцо, озеленение) выносить на прилегающий тротуар не более чем на </w:t>
      </w:r>
      <w:smartTag w:uri="urn:schemas-microsoft-com:office:smarttags" w:element="metricconverter">
        <w:smartTagPr>
          <w:attr w:name="ProductID" w:val="0,5 м"/>
        </w:smartTagPr>
        <w:r w:rsidRPr="00E0253F">
          <w:rPr>
            <w:sz w:val="28"/>
            <w:szCs w:val="28"/>
          </w:rPr>
          <w:t>0,5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3.14.12. Для защиты пешеходов и выступающих стеклянных витрин от падения снежного настила и сосулек с края крыши предусматривать установку специальных защитных сеток на уровне второго этажа. Для предотвращения </w:t>
      </w:r>
      <w:r w:rsidRPr="00E0253F">
        <w:rPr>
          <w:sz w:val="28"/>
          <w:szCs w:val="28"/>
        </w:rPr>
        <w:lastRenderedPageBreak/>
        <w:t>образования сосулек рекомендуется применение электрического контура по внешнему периметру крыши.</w:t>
      </w:r>
    </w:p>
    <w:p w:rsidR="00E0253F" w:rsidRPr="00E0253F" w:rsidRDefault="00E0253F" w:rsidP="00E0253F">
      <w:pPr>
        <w:pStyle w:val="ConsPlusNormal"/>
        <w:widowControl/>
        <w:ind w:firstLine="0"/>
        <w:jc w:val="both"/>
        <w:outlineLvl w:val="2"/>
        <w:rPr>
          <w:rFonts w:ascii="Times New Roman" w:hAnsi="Times New Roman" w:cs="Times New Roman"/>
          <w:b/>
          <w:sz w:val="28"/>
          <w:szCs w:val="28"/>
        </w:rPr>
      </w:pPr>
    </w:p>
    <w:p w:rsidR="00946484" w:rsidRDefault="00946484"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3.15. Площадки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На территории муниципального образования «Родниковское городское поселение Родниковского муниципального района Ивановской области» необходимо проектировать следующие виды площадок: для игр детей, отдыха взрослых, занятий спортом, установки мусоросборников, выгула и дрессировки собак, стоянок автомобилей. Размещение площадок в границах охранных зон зарегистрированных памятников культурного наследия и зон, особо охраняемых природных территорий рекомендуется согласовывать с уполномоченными органами охраны памятников, природопользования и охраны окружающей среды.</w:t>
      </w:r>
    </w:p>
    <w:p w:rsidR="00E0253F" w:rsidRPr="00E0253F" w:rsidRDefault="00E0253F" w:rsidP="00E0253F">
      <w:pPr>
        <w:pStyle w:val="ConsPlusNormal"/>
        <w:widowControl/>
        <w:ind w:firstLine="0"/>
        <w:jc w:val="both"/>
        <w:outlineLvl w:val="2"/>
        <w:rPr>
          <w:rFonts w:ascii="Times New Roman" w:hAnsi="Times New Roman" w:cs="Times New Roman"/>
          <w:b/>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3.15.1. Детские площадки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Детские площадки обычно предназначены для игр и активного отдыха детей разных возрастов: преддошкольного (до 3 лет), дошкольного (до 7 лет), младшего и среднего школьного возраста (7 - 12 лет).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(12 - 16 лет) рекомендуется организация спортивно-игровых комплексов (микро-скалодромы, велодромы и т.п.) и оборудование специальных мест для катания на самокатах, роликовых досках и коньках.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Расстояние от окон жилых домов и общественных зданий до границ детских площадок дошкольного возраста принимать не менее </w:t>
      </w:r>
      <w:smartTag w:uri="urn:schemas-microsoft-com:office:smarttags" w:element="metricconverter">
        <w:smartTagPr>
          <w:attr w:name="ProductID" w:val="10 м"/>
        </w:smartTagPr>
        <w:r w:rsidRPr="00E0253F">
          <w:rPr>
            <w:sz w:val="28"/>
            <w:szCs w:val="28"/>
          </w:rPr>
          <w:t>10 м</w:t>
        </w:r>
      </w:smartTag>
      <w:r w:rsidRPr="00E0253F">
        <w:rPr>
          <w:sz w:val="28"/>
          <w:szCs w:val="28"/>
        </w:rPr>
        <w:t xml:space="preserve">, младшего и среднего школьного возраста - не менее </w:t>
      </w:r>
      <w:smartTag w:uri="urn:schemas-microsoft-com:office:smarttags" w:element="metricconverter">
        <w:smartTagPr>
          <w:attr w:name="ProductID" w:val="20 м"/>
        </w:smartTagPr>
        <w:r w:rsidRPr="00E0253F">
          <w:rPr>
            <w:sz w:val="28"/>
            <w:szCs w:val="28"/>
          </w:rPr>
          <w:t>20 м</w:t>
        </w:r>
      </w:smartTag>
      <w:r w:rsidRPr="00E0253F">
        <w:rPr>
          <w:sz w:val="28"/>
          <w:szCs w:val="28"/>
        </w:rPr>
        <w:t xml:space="preserve">, комплексных игровых площадок - не менее </w:t>
      </w:r>
      <w:smartTag w:uri="urn:schemas-microsoft-com:office:smarttags" w:element="metricconverter">
        <w:smartTagPr>
          <w:attr w:name="ProductID" w:val="40 м"/>
        </w:smartTagPr>
        <w:r w:rsidRPr="00E0253F">
          <w:rPr>
            <w:sz w:val="28"/>
            <w:szCs w:val="28"/>
          </w:rPr>
          <w:t>40 м</w:t>
        </w:r>
      </w:smartTag>
      <w:r w:rsidRPr="00E0253F">
        <w:rPr>
          <w:sz w:val="28"/>
          <w:szCs w:val="28"/>
        </w:rPr>
        <w:t xml:space="preserve">, спортивно-игровых комплексов - не менее </w:t>
      </w:r>
      <w:smartTag w:uri="urn:schemas-microsoft-com:office:smarttags" w:element="metricconverter">
        <w:smartTagPr>
          <w:attr w:name="ProductID" w:val="100 м"/>
        </w:smartTagPr>
        <w:r w:rsidRPr="00E0253F">
          <w:rPr>
            <w:sz w:val="28"/>
            <w:szCs w:val="28"/>
          </w:rPr>
          <w:t>100 м</w:t>
        </w:r>
      </w:smartTag>
      <w:r w:rsidRPr="00E0253F">
        <w:rPr>
          <w:sz w:val="28"/>
          <w:szCs w:val="28"/>
        </w:rPr>
        <w:t>. Детские площадки для дошкольного и преддошкольного возраста размещать на участке жилой застройки, площадки для младшего и среднего школьного возраста, комплексные игровые площадки размещать на озелененных территориях группы или микрорайона, спортивно-игровые комплексы и места для катания - в парках жилого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 Площадки для игр детей на территориях жилого назначения проектировать из расчета 0,5 - </w:t>
      </w:r>
      <w:smartTag w:uri="urn:schemas-microsoft-com:office:smarttags" w:element="metricconverter">
        <w:smartTagPr>
          <w:attr w:name="ProductID" w:val="0,7 кв. м"/>
        </w:smartTagPr>
        <w:r w:rsidRPr="00E0253F">
          <w:rPr>
            <w:sz w:val="28"/>
            <w:szCs w:val="28"/>
          </w:rPr>
          <w:t>0,7 кв. м</w:t>
        </w:r>
      </w:smartTag>
      <w:r w:rsidRPr="00E0253F">
        <w:rPr>
          <w:sz w:val="28"/>
          <w:szCs w:val="28"/>
        </w:rPr>
        <w:t xml:space="preserve"> на 1 жителя. Размеры и условия размещения площадок проектировать в зависимости от возрастных групп детей и места размещения жилой застройки в городе.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4. Площадки детей преддошкольного возраста могут иметь незначительные размеры (50 - </w:t>
      </w:r>
      <w:smartTag w:uri="urn:schemas-microsoft-com:office:smarttags" w:element="metricconverter">
        <w:smartTagPr>
          <w:attr w:name="ProductID" w:val="75 кв. м"/>
        </w:smartTagPr>
        <w:r w:rsidRPr="00E0253F">
          <w:rPr>
            <w:sz w:val="28"/>
            <w:szCs w:val="28"/>
          </w:rPr>
          <w:t>75 кв. м</w:t>
        </w:r>
      </w:smartTag>
      <w:r w:rsidRPr="00E0253F">
        <w:rPr>
          <w:sz w:val="28"/>
          <w:szCs w:val="28"/>
        </w:rPr>
        <w:t xml:space="preserve">), размещаться отдельно или совмещаться с площадками для отдыха взрослых - в этом случае общую площадь площадки устанавливать не менее </w:t>
      </w:r>
      <w:smartTag w:uri="urn:schemas-microsoft-com:office:smarttags" w:element="metricconverter">
        <w:smartTagPr>
          <w:attr w:name="ProductID" w:val="80 кв. м"/>
        </w:smartTagPr>
        <w:r w:rsidRPr="00E0253F">
          <w:rPr>
            <w:sz w:val="28"/>
            <w:szCs w:val="28"/>
          </w:rPr>
          <w:t>80 кв.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 Оптимальный размер игровых площадок устанавливать для детей дошкольного возраста - 70 - </w:t>
      </w:r>
      <w:smartTag w:uri="urn:schemas-microsoft-com:office:smarttags" w:element="metricconverter">
        <w:smartTagPr>
          <w:attr w:name="ProductID" w:val="150 кв. м"/>
        </w:smartTagPr>
        <w:r w:rsidRPr="00E0253F">
          <w:rPr>
            <w:sz w:val="28"/>
            <w:szCs w:val="28"/>
          </w:rPr>
          <w:t>150 кв. м</w:t>
        </w:r>
      </w:smartTag>
      <w:r w:rsidRPr="00E0253F">
        <w:rPr>
          <w:sz w:val="28"/>
          <w:szCs w:val="28"/>
        </w:rPr>
        <w:t xml:space="preserve">, школьного возраста - 100 - </w:t>
      </w:r>
      <w:smartTag w:uri="urn:schemas-microsoft-com:office:smarttags" w:element="metricconverter">
        <w:smartTagPr>
          <w:attr w:name="ProductID" w:val="300 кв. м"/>
        </w:smartTagPr>
        <w:r w:rsidRPr="00E0253F">
          <w:rPr>
            <w:sz w:val="28"/>
            <w:szCs w:val="28"/>
          </w:rPr>
          <w:t>300 кв. м</w:t>
        </w:r>
      </w:smartTag>
      <w:r w:rsidRPr="00E0253F">
        <w:rPr>
          <w:sz w:val="28"/>
          <w:szCs w:val="28"/>
        </w:rPr>
        <w:t xml:space="preserve">, комплексных игровых площадок - 900 - </w:t>
      </w:r>
      <w:smartTag w:uri="urn:schemas-microsoft-com:office:smarttags" w:element="metricconverter">
        <w:smartTagPr>
          <w:attr w:name="ProductID" w:val="1600 кв. м"/>
        </w:smartTagPr>
        <w:r w:rsidRPr="00E0253F">
          <w:rPr>
            <w:sz w:val="28"/>
            <w:szCs w:val="28"/>
          </w:rPr>
          <w:t>1600 кв. м</w:t>
        </w:r>
      </w:smartTag>
      <w:r w:rsidRPr="00E0253F">
        <w:rPr>
          <w:sz w:val="28"/>
          <w:szCs w:val="28"/>
        </w:rPr>
        <w:t xml:space="preserve">. При этом возможно объединение площадок дошкольного возраста с площадками отдыха взрослых (размер площадки </w:t>
      </w:r>
      <w:r w:rsidRPr="00E0253F">
        <w:rPr>
          <w:sz w:val="28"/>
          <w:szCs w:val="28"/>
        </w:rPr>
        <w:lastRenderedPageBreak/>
        <w:t xml:space="preserve">- не менее </w:t>
      </w:r>
      <w:smartTag w:uri="urn:schemas-microsoft-com:office:smarttags" w:element="metricconverter">
        <w:smartTagPr>
          <w:attr w:name="ProductID" w:val="150 кв. м"/>
        </w:smartTagPr>
        <w:r w:rsidRPr="00E0253F">
          <w:rPr>
            <w:sz w:val="28"/>
            <w:szCs w:val="28"/>
          </w:rPr>
          <w:t>150 кв. м</w:t>
        </w:r>
      </w:smartTag>
      <w:r w:rsidRPr="00E0253F">
        <w:rPr>
          <w:sz w:val="28"/>
          <w:szCs w:val="28"/>
        </w:rPr>
        <w:t>). Соседствующие детские и взрослые площадки разделять густыми зелеными посадками и (или) декоративными стенками.</w:t>
      </w:r>
    </w:p>
    <w:p w:rsidR="00E0253F" w:rsidRPr="00E0253F" w:rsidRDefault="00E0253F" w:rsidP="00E0253F">
      <w:pPr>
        <w:pStyle w:val="a6"/>
        <w:spacing w:before="0" w:beforeAutospacing="0" w:after="0" w:afterAutospacing="0"/>
        <w:ind w:firstLine="708"/>
        <w:jc w:val="both"/>
        <w:rPr>
          <w:color w:val="0000FF"/>
          <w:sz w:val="28"/>
          <w:szCs w:val="28"/>
        </w:rPr>
      </w:pPr>
      <w:r w:rsidRPr="00E0253F">
        <w:rPr>
          <w:sz w:val="28"/>
          <w:szCs w:val="28"/>
        </w:rPr>
        <w:t xml:space="preserve">6. В условиях исторической или высокоплотной застройки размеры площадок могут приниматься в зависимости от имеющихся территориальных возможностей с компенсацией нормативных показателей на прилегающих территориях поселения или в составе застройки.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7. Детские площадки изолировать от транзитного пешеходного движения, проездов, разворотных площадок, гостевых стоянок, площадок для установки мусоросборников, участков постоянного и временного хранения автотранспортных средств. Подходы к детским площадкам не следует организовывать с проездов и улиц. При условии изоляции детских площадок зелеными насаждениями (деревья, кустарники) минимальное расстояние от границ детских площадок до гостевых стоянок и участков постоянного и временного хранения автотранспортных средств принимать согласно СанПиН, площадок мусоросборников - </w:t>
      </w:r>
      <w:smartTag w:uri="urn:schemas-microsoft-com:office:smarttags" w:element="metricconverter">
        <w:smartTagPr>
          <w:attr w:name="ProductID" w:val="15 м"/>
        </w:smartTagPr>
        <w:r w:rsidRPr="00E0253F">
          <w:rPr>
            <w:sz w:val="28"/>
            <w:szCs w:val="28"/>
          </w:rPr>
          <w:t>15 м</w:t>
        </w:r>
      </w:smartTag>
      <w:r w:rsidRPr="00E0253F">
        <w:rPr>
          <w:sz w:val="28"/>
          <w:szCs w:val="28"/>
        </w:rPr>
        <w:t xml:space="preserve">, отстойно-разворотных площадок на конечных остановках маршрутов городского пассажирского транспорта - не менее </w:t>
      </w:r>
      <w:smartTag w:uri="urn:schemas-microsoft-com:office:smarttags" w:element="metricconverter">
        <w:smartTagPr>
          <w:attr w:name="ProductID" w:val="50 м"/>
        </w:smartTagPr>
        <w:r w:rsidRPr="00E0253F">
          <w:rPr>
            <w:sz w:val="28"/>
            <w:szCs w:val="28"/>
          </w:rPr>
          <w:t>50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 При реконструкции детских площадок во избежание травматизма предотвращать наличие на территории площадки выступающих корней или нависающих низких веток, остатков старого, срезанного оборудования (стойки, фундаменты), находящихся над поверхностью земли, незаглубленных в землю металлических перемычек (как правило, у турников и качелей). При реконструкции прилегающих территорий детские площадки следует изолировать от мест ведения работ и складирования строительных материалов.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 Обязательный перечень элементов благоустройства территории на детской площадке обычно включает: мягкие виды покрытия, элементы сопряжения поверхности площадки с газоном, озеленение, игровое оборудование, скамьи и урны, осветительное оборудование.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 Мягкие виды покрытия (песчаное, уплотненное песчаное на грунтовом основании или гравийной крошке, мягкое резиновое или мягкое синтетическое) предусматривать на детской площадке в местах расположения игрового оборудования и других, связанных с возможностью падения детей. Места установки скамеек оборудовать твердыми видами покрытия или фундаментом. При травяном покрытии площадок рекомендуется предусматривать пешеходные дорожки к оборудованию с твердым, мягким или комбинированным видами покрытия.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 Для сопряжения поверхностей площадки и газона применять садовые бортовые камни со скошенными или закругленными краями.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12. Детские площадки озеленять посадками деревьев и кустарника, с учетом их инсоляции в течение 5 часов светового дня. Деревья с восточной и северной стороны площадки должны высаживаться не ближе 3-х м, а с южной и западной - не ближе </w:t>
      </w:r>
      <w:smartTag w:uri="urn:schemas-microsoft-com:office:smarttags" w:element="metricconverter">
        <w:smartTagPr>
          <w:attr w:name="ProductID" w:val="1 м"/>
        </w:smartTagPr>
        <w:r w:rsidRPr="00E0253F">
          <w:rPr>
            <w:sz w:val="28"/>
            <w:szCs w:val="28"/>
          </w:rPr>
          <w:t>1 м</w:t>
        </w:r>
      </w:smartTag>
      <w:r w:rsidRPr="00E0253F">
        <w:rPr>
          <w:sz w:val="28"/>
          <w:szCs w:val="28"/>
        </w:rPr>
        <w:t xml:space="preserve"> от края площадки до оси дерева. На площадках дошкольного возраста не допускать применение видов растений с колючками. На всех видах детских площадок не допускать применение растений с ядовитыми плодами.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13. Размещение игрового оборудования следует проектировать с учетом нормативных параметров безопасности. Площадки спортивно-игровых комплексов </w:t>
      </w:r>
      <w:r w:rsidRPr="00E0253F">
        <w:rPr>
          <w:sz w:val="28"/>
          <w:szCs w:val="28"/>
        </w:rPr>
        <w:lastRenderedPageBreak/>
        <w:t>оборудовать стендом с правилами поведения на площадке и пользования спортивно-игровым оборудованием.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14. Осветительное оборудование обычно должно функционировать в режиме освещения территории, на которой расположена площадка. Не допускать размещение осветительного оборудования на высоте менее </w:t>
      </w:r>
      <w:smartTag w:uri="urn:schemas-microsoft-com:office:smarttags" w:element="metricconverter">
        <w:smartTagPr>
          <w:attr w:name="ProductID" w:val="2,5 м"/>
        </w:smartTagPr>
        <w:r w:rsidRPr="00E0253F">
          <w:rPr>
            <w:sz w:val="28"/>
            <w:szCs w:val="28"/>
          </w:rPr>
          <w:t>2,5 м</w:t>
        </w:r>
      </w:smartTag>
      <w:r w:rsidRPr="00E0253F">
        <w:rPr>
          <w:sz w:val="28"/>
          <w:szCs w:val="28"/>
        </w:rPr>
        <w:t>.</w:t>
      </w:r>
    </w:p>
    <w:p w:rsidR="00E0253F" w:rsidRPr="00E0253F" w:rsidRDefault="00E0253F" w:rsidP="00E0253F">
      <w:pPr>
        <w:pStyle w:val="ConsPlusNormal"/>
        <w:widowControl/>
        <w:ind w:firstLine="0"/>
        <w:jc w:val="both"/>
        <w:outlineLvl w:val="3"/>
        <w:rPr>
          <w:rFonts w:ascii="Times New Roman" w:hAnsi="Times New Roman" w:cs="Times New Roman"/>
          <w:b/>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3.15.2. Площадки отдыха и досуга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 Площадки отдыха обычно предназначены для отдыха и проведения досуга взрослого населения, их следует размещать на участках жилой застройки, на озелененных территориях жилой группы и микрорайона, в парках и лесопарках. Площадки отдыха рекомендуется устанавливать проходными, примыкать к проездам, посадочным площадкам остановок, разворотным площадкам - между ними и площадкой отдыха рекомендуется предусматривать полосу озеленения (кустарник, деревья) не менее </w:t>
      </w:r>
      <w:smartTag w:uri="urn:schemas-microsoft-com:office:smarttags" w:element="metricconverter">
        <w:smartTagPr>
          <w:attr w:name="ProductID" w:val="3 м"/>
        </w:smartTagPr>
        <w:r w:rsidRPr="00E0253F">
          <w:rPr>
            <w:sz w:val="28"/>
            <w:szCs w:val="28"/>
          </w:rPr>
          <w:t>3 м</w:t>
        </w:r>
      </w:smartTag>
      <w:r w:rsidRPr="00E0253F">
        <w:rPr>
          <w:sz w:val="28"/>
          <w:szCs w:val="28"/>
        </w:rPr>
        <w:t xml:space="preserve">. Расстояние от границы площадки отдыха до мест хранения автомобилей  принимается согласно СанПиН 2.2.1/2.1.1.1200, отстойно-разворотных площадок на конечных остановках маршрутов городского пассажирского транспорта - не менее </w:t>
      </w:r>
      <w:smartTag w:uri="urn:schemas-microsoft-com:office:smarttags" w:element="metricconverter">
        <w:smartTagPr>
          <w:attr w:name="ProductID" w:val="50 м"/>
        </w:smartTagPr>
        <w:r w:rsidRPr="00E0253F">
          <w:rPr>
            <w:sz w:val="28"/>
            <w:szCs w:val="28"/>
          </w:rPr>
          <w:t>50 м</w:t>
        </w:r>
      </w:smartTag>
      <w:r w:rsidRPr="00E0253F">
        <w:rPr>
          <w:sz w:val="28"/>
          <w:szCs w:val="28"/>
        </w:rPr>
        <w:t xml:space="preserve">. Расстояние от окон жилых домов до границ площадок тихого отдыха устанавливать не менее </w:t>
      </w:r>
      <w:smartTag w:uri="urn:schemas-microsoft-com:office:smarttags" w:element="metricconverter">
        <w:smartTagPr>
          <w:attr w:name="ProductID" w:val="10 м"/>
        </w:smartTagPr>
        <w:r w:rsidRPr="00E0253F">
          <w:rPr>
            <w:sz w:val="28"/>
            <w:szCs w:val="28"/>
          </w:rPr>
          <w:t>10 м</w:t>
        </w:r>
      </w:smartTag>
      <w:r w:rsidRPr="00E0253F">
        <w:rPr>
          <w:sz w:val="28"/>
          <w:szCs w:val="28"/>
        </w:rPr>
        <w:t xml:space="preserve">, площадок шумных настольных игр - не менее </w:t>
      </w:r>
      <w:smartTag w:uri="urn:schemas-microsoft-com:office:smarttags" w:element="metricconverter">
        <w:smartTagPr>
          <w:attr w:name="ProductID" w:val="25 м"/>
        </w:smartTagPr>
        <w:r w:rsidRPr="00E0253F">
          <w:rPr>
            <w:sz w:val="28"/>
            <w:szCs w:val="28"/>
          </w:rPr>
          <w:t>25 м</w:t>
        </w:r>
      </w:smartTag>
      <w:r w:rsidRPr="00E0253F">
        <w:rPr>
          <w:sz w:val="28"/>
          <w:szCs w:val="28"/>
        </w:rPr>
        <w:t>.</w:t>
      </w:r>
    </w:p>
    <w:p w:rsidR="00E0253F" w:rsidRPr="00E0253F" w:rsidRDefault="00E0253F" w:rsidP="00E0253F">
      <w:pPr>
        <w:shd w:val="clear" w:color="auto" w:fill="FFFFFF"/>
        <w:ind w:firstLine="708"/>
        <w:jc w:val="both"/>
        <w:rPr>
          <w:rFonts w:ascii="Times New Roman" w:hAnsi="Times New Roman" w:cs="Times New Roman"/>
          <w:color w:val="000000"/>
          <w:sz w:val="28"/>
          <w:szCs w:val="28"/>
        </w:rPr>
      </w:pPr>
      <w:r w:rsidRPr="00E0253F">
        <w:rPr>
          <w:rFonts w:ascii="Times New Roman" w:hAnsi="Times New Roman" w:cs="Times New Roman"/>
          <w:sz w:val="28"/>
          <w:szCs w:val="28"/>
        </w:rPr>
        <w:t xml:space="preserve">2. Площадки отдыха на жилых территориях проектировать из расчета 0,1 - </w:t>
      </w:r>
      <w:smartTag w:uri="urn:schemas-microsoft-com:office:smarttags" w:element="metricconverter">
        <w:smartTagPr>
          <w:attr w:name="ProductID" w:val="0,2 кв. м"/>
        </w:smartTagPr>
        <w:r w:rsidRPr="00E0253F">
          <w:rPr>
            <w:rFonts w:ascii="Times New Roman" w:hAnsi="Times New Roman" w:cs="Times New Roman"/>
            <w:sz w:val="28"/>
            <w:szCs w:val="28"/>
          </w:rPr>
          <w:t>0,2 кв. м</w:t>
        </w:r>
      </w:smartTag>
      <w:r w:rsidRPr="00E0253F">
        <w:rPr>
          <w:rFonts w:ascii="Times New Roman" w:hAnsi="Times New Roman" w:cs="Times New Roman"/>
          <w:sz w:val="28"/>
          <w:szCs w:val="28"/>
        </w:rPr>
        <w:t xml:space="preserve"> на жителя. Оптимальный размер площадки 50 - </w:t>
      </w:r>
      <w:smartTag w:uri="urn:schemas-microsoft-com:office:smarttags" w:element="metricconverter">
        <w:smartTagPr>
          <w:attr w:name="ProductID" w:val="100 кв. м"/>
        </w:smartTagPr>
        <w:r w:rsidRPr="00E0253F">
          <w:rPr>
            <w:rFonts w:ascii="Times New Roman" w:hAnsi="Times New Roman" w:cs="Times New Roman"/>
            <w:sz w:val="28"/>
            <w:szCs w:val="28"/>
          </w:rPr>
          <w:t>100 кв. м</w:t>
        </w:r>
      </w:smartTag>
      <w:r w:rsidRPr="00E0253F">
        <w:rPr>
          <w:rFonts w:ascii="Times New Roman" w:hAnsi="Times New Roman" w:cs="Times New Roman"/>
          <w:sz w:val="28"/>
          <w:szCs w:val="28"/>
        </w:rPr>
        <w:t xml:space="preserve">, минимальный размер площадки отдыха - не менее 15 - </w:t>
      </w:r>
      <w:smartTag w:uri="urn:schemas-microsoft-com:office:smarttags" w:element="metricconverter">
        <w:smartTagPr>
          <w:attr w:name="ProductID" w:val="20 кв. м"/>
        </w:smartTagPr>
        <w:r w:rsidRPr="00E0253F">
          <w:rPr>
            <w:rFonts w:ascii="Times New Roman" w:hAnsi="Times New Roman" w:cs="Times New Roman"/>
            <w:sz w:val="28"/>
            <w:szCs w:val="28"/>
          </w:rPr>
          <w:t>20 кв. м</w:t>
        </w:r>
      </w:smartTag>
      <w:r w:rsidRPr="00E0253F">
        <w:rPr>
          <w:rFonts w:ascii="Times New Roman" w:hAnsi="Times New Roman" w:cs="Times New Roman"/>
          <w:sz w:val="28"/>
          <w:szCs w:val="28"/>
        </w:rPr>
        <w:t xml:space="preserve">. Допускается совмещение площадок тихого отдыха с детскими площадками, в этом случае общую площадь площадки рекомендуется устанавливать не менее 80 кв.м.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На территориях парков рекомендуется организация площадок-лужаек для отдыха на траве.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Обязательный перечень элементов благоустройства на площадке отдыха обычно включает: твердые виды покрытия, элементы сопряжения поверхности площадки с газоном, озеленение, скамьи для отдыха, скамьи и столы, урны (как минимум, по одной у каждой скамьи), осветительное оборудование.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Покрытие площадки рекомендуется проектировать в виде плиточного мощения. При совмещении площадок отдыха и детских площадок не рекомендуется допускать устройство твердых видов покрытия в зоне детских игр.</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Рекомендуется применять периметральное озеленение, одиночные посадки деревьев и кустарников, цветники, вертикальное и мобильное озеленение. Площадки-лужайки должны быть окружены группами деревьев и кустарников, покрытие - из устойчивых к вытаптыванию видов трав. Инсоляцию и затенение площадок отдыха рекомендуется обеспечивать в течение 5 часов светового дня. Не допускать применение видов растений с ядовитыми плодами.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Функционирование осветительного оборудования рекомендуется обеспечивать в режиме освещения территории, на которой расположена площадка.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 xml:space="preserve">8. Минимальный размер площадки с установкой одного стола со скамьями для настольных игр устанавливать в пределах 12 - </w:t>
      </w:r>
      <w:smartTag w:uri="urn:schemas-microsoft-com:office:smarttags" w:element="metricconverter">
        <w:smartTagPr>
          <w:attr w:name="ProductID" w:val="15 кв. м"/>
        </w:smartTagPr>
        <w:r w:rsidRPr="00E0253F">
          <w:rPr>
            <w:sz w:val="28"/>
            <w:szCs w:val="28"/>
          </w:rPr>
          <w:t>15 кв. м</w:t>
        </w:r>
      </w:smartTag>
      <w:r w:rsidRPr="00E0253F">
        <w:rPr>
          <w:sz w:val="28"/>
          <w:szCs w:val="28"/>
        </w:rPr>
        <w:t>.</w:t>
      </w:r>
    </w:p>
    <w:p w:rsidR="00E0253F" w:rsidRPr="00E0253F" w:rsidRDefault="00E0253F" w:rsidP="00946484">
      <w:pPr>
        <w:pStyle w:val="a6"/>
        <w:spacing w:before="0" w:beforeAutospacing="0" w:after="0" w:afterAutospacing="0"/>
        <w:jc w:val="center"/>
        <w:rPr>
          <w:sz w:val="28"/>
          <w:szCs w:val="28"/>
        </w:rPr>
      </w:pPr>
      <w:r w:rsidRPr="00E0253F">
        <w:rPr>
          <w:rStyle w:val="af4"/>
          <w:sz w:val="28"/>
          <w:szCs w:val="28"/>
        </w:rPr>
        <w:t>3.15.3. Спортивные площадки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Спортивные площадки, предназначены для занятий физкультурой и спортом всех возрастных групп населения, их рекомендуется проектировать в составе территорий жилого и рекреационного назначения, участков спортивных сооружений, участков общеобразовательных школ. Проектирование спортивных площадок рекомендуется вести в зависимости от вида специализации площадки. Расстояние от границы площадки до мест хранения легковых автомобилей следует принимать согласно СанПиН 2.2.1/2.1.1.1200.</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Размещение и проектирование благоустройства спортивного ядра на территории участков общеобразовательных школ рекомендуется вести с учетом обслуживания населения прилегающей жилой застройки. Минимальное расстояние от границ спортплощадок до окон жилых домов принимать от 20 до </w:t>
      </w:r>
      <w:smartTag w:uri="urn:schemas-microsoft-com:office:smarttags" w:element="metricconverter">
        <w:smartTagPr>
          <w:attr w:name="ProductID" w:val="40 м"/>
        </w:smartTagPr>
        <w:r w:rsidRPr="00E0253F">
          <w:rPr>
            <w:sz w:val="28"/>
            <w:szCs w:val="28"/>
          </w:rPr>
          <w:t>40 м</w:t>
        </w:r>
      </w:smartTag>
      <w:r w:rsidRPr="00E0253F">
        <w:rPr>
          <w:sz w:val="28"/>
          <w:szCs w:val="28"/>
        </w:rPr>
        <w:t xml:space="preserve"> в зависимости от шумовых характеристик площадки. Комплексные физкультурно-спортивные площадки для детей дошкольного возраста (на 75 детей) устанавливать площадью не менее </w:t>
      </w:r>
      <w:smartTag w:uri="urn:schemas-microsoft-com:office:smarttags" w:element="metricconverter">
        <w:smartTagPr>
          <w:attr w:name="ProductID" w:val="150 кв. м"/>
        </w:smartTagPr>
        <w:r w:rsidRPr="00E0253F">
          <w:rPr>
            <w:sz w:val="28"/>
            <w:szCs w:val="28"/>
          </w:rPr>
          <w:t>150 кв. м</w:t>
        </w:r>
      </w:smartTag>
      <w:r w:rsidRPr="00E0253F">
        <w:rPr>
          <w:sz w:val="28"/>
          <w:szCs w:val="28"/>
        </w:rPr>
        <w:t xml:space="preserve">, школьного возраста (100 детей) - не менее </w:t>
      </w:r>
      <w:smartTag w:uri="urn:schemas-microsoft-com:office:smarttags" w:element="metricconverter">
        <w:smartTagPr>
          <w:attr w:name="ProductID" w:val="250 кв. м"/>
        </w:smartTagPr>
        <w:r w:rsidRPr="00E0253F">
          <w:rPr>
            <w:sz w:val="28"/>
            <w:szCs w:val="28"/>
          </w:rPr>
          <w:t>250 кв.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Как правило, обязательный перечень элементов благоустройства территории на спортивной площадке включает: мягкие или газонные виды покрытия, спортивное оборудование. Рекомендуется озеленение и ограждение площадки.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4. Озеленение рекомендуется размещать по периметру площадки, высаживая быстрорастущие деревья на расстоянии от края площадки не менее </w:t>
      </w:r>
      <w:smartTag w:uri="urn:schemas-microsoft-com:office:smarttags" w:element="metricconverter">
        <w:smartTagPr>
          <w:attr w:name="ProductID" w:val="2 м"/>
        </w:smartTagPr>
        <w:r w:rsidRPr="00E0253F">
          <w:rPr>
            <w:sz w:val="28"/>
            <w:szCs w:val="28"/>
          </w:rPr>
          <w:t>2 м</w:t>
        </w:r>
      </w:smartTag>
      <w:r w:rsidRPr="00E0253F">
        <w:rPr>
          <w:sz w:val="28"/>
          <w:szCs w:val="28"/>
        </w:rPr>
        <w:t>. Не рекомендуется применять деревья и кустарники, имеющие блестящие листья, дающие большое количество летящих семян, обильно плодоносящих и рано сбрасывающих листву. Для ограждения площадки возможно применять вертикальное озеленение.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 Площадки рекомендуется оборудовать сетчатым ограждением высотой 2,5 - </w:t>
      </w:r>
      <w:smartTag w:uri="urn:schemas-microsoft-com:office:smarttags" w:element="metricconverter">
        <w:smartTagPr>
          <w:attr w:name="ProductID" w:val="3 м"/>
        </w:smartTagPr>
        <w:r w:rsidRPr="00E0253F">
          <w:rPr>
            <w:sz w:val="28"/>
            <w:szCs w:val="28"/>
          </w:rPr>
          <w:t>3 м</w:t>
        </w:r>
      </w:smartTag>
      <w:r w:rsidRPr="00E0253F">
        <w:rPr>
          <w:sz w:val="28"/>
          <w:szCs w:val="28"/>
        </w:rPr>
        <w:t xml:space="preserve">, а в местах примыкания спортивных площадок друг к другу - высотой не менее </w:t>
      </w:r>
      <w:smartTag w:uri="urn:schemas-microsoft-com:office:smarttags" w:element="metricconverter">
        <w:smartTagPr>
          <w:attr w:name="ProductID" w:val="1,2 м"/>
        </w:smartTagPr>
        <w:r w:rsidRPr="00E0253F">
          <w:rPr>
            <w:sz w:val="28"/>
            <w:szCs w:val="28"/>
          </w:rPr>
          <w:t>1,2 м</w:t>
        </w:r>
      </w:smartTag>
      <w:r w:rsidRPr="00E0253F">
        <w:rPr>
          <w:sz w:val="28"/>
          <w:szCs w:val="28"/>
        </w:rPr>
        <w:t>.</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pboth1"/>
        <w:spacing w:before="0" w:beforeAutospacing="0" w:after="0" w:line="240" w:lineRule="auto"/>
        <w:jc w:val="center"/>
        <w:rPr>
          <w:b/>
          <w:sz w:val="28"/>
          <w:szCs w:val="28"/>
        </w:rPr>
      </w:pPr>
      <w:r w:rsidRPr="00E0253F">
        <w:rPr>
          <w:b/>
          <w:sz w:val="28"/>
          <w:szCs w:val="28"/>
        </w:rPr>
        <w:t>3.15.4. Площадки для установки контейнеров для сборки твердых коммунальных отходов</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1. Контейнерные площадки и площадки для складирования отдельных групп коммунальных отходов - специально оборудованные места, предназначенные для складирования коммунальных отходов. Такие площадки рекомендуется снабжать сведениями о сроках удаления отходов, наименовании организации, выполняющей данную работу, и контактах лица, ответственного за качественную и своевременную работу по содержанию площадки и своевременное удаление отходов. Наличие таких площадок рекомендуется предусматривать в составе территорий и участков любого функционального назначения, где могут накапливаться коммунальные отходы.</w:t>
      </w:r>
    </w:p>
    <w:p w:rsidR="00E0253F" w:rsidRPr="00E0253F" w:rsidRDefault="00E0253F" w:rsidP="00E0253F">
      <w:pPr>
        <w:pStyle w:val="pboth1"/>
        <w:spacing w:before="0" w:beforeAutospacing="0" w:after="0" w:line="240" w:lineRule="auto"/>
        <w:ind w:firstLine="708"/>
        <w:rPr>
          <w:sz w:val="28"/>
          <w:szCs w:val="28"/>
        </w:rPr>
      </w:pPr>
      <w:bookmarkStart w:id="78" w:name="100402"/>
      <w:bookmarkEnd w:id="78"/>
      <w:r w:rsidRPr="00E0253F">
        <w:rPr>
          <w:sz w:val="28"/>
          <w:szCs w:val="28"/>
        </w:rPr>
        <w:t>2. Рекомендуется определять размер контейнерной площадки исходя из задач, габаритов и количества контейнеров, используемых для складирования отходов, но не более предусмотренного санитарно-эпидемиологическими требованиями.</w:t>
      </w:r>
    </w:p>
    <w:p w:rsidR="00E0253F" w:rsidRPr="00E0253F" w:rsidRDefault="00E0253F" w:rsidP="00E0253F">
      <w:pPr>
        <w:pStyle w:val="pboth1"/>
        <w:spacing w:before="0" w:beforeAutospacing="0" w:after="0" w:line="240" w:lineRule="auto"/>
        <w:ind w:firstLine="708"/>
        <w:rPr>
          <w:sz w:val="28"/>
          <w:szCs w:val="28"/>
        </w:rPr>
      </w:pPr>
      <w:bookmarkStart w:id="79" w:name="100403"/>
      <w:bookmarkEnd w:id="79"/>
      <w:r w:rsidRPr="00E0253F">
        <w:rPr>
          <w:sz w:val="28"/>
          <w:szCs w:val="28"/>
        </w:rPr>
        <w:lastRenderedPageBreak/>
        <w:t>3. Контейнерные площадки рекомендуется совмещать с площадками для складирования отдельных групп коммунальных отходов, в том числе для складирования крупногабаритных отходов.</w:t>
      </w:r>
    </w:p>
    <w:p w:rsidR="00E0253F" w:rsidRPr="00E0253F" w:rsidRDefault="00E0253F" w:rsidP="00E0253F">
      <w:pPr>
        <w:pStyle w:val="pboth1"/>
        <w:spacing w:before="0" w:beforeAutospacing="0" w:after="0" w:line="240" w:lineRule="auto"/>
        <w:ind w:firstLine="708"/>
        <w:rPr>
          <w:sz w:val="28"/>
          <w:szCs w:val="28"/>
        </w:rPr>
      </w:pPr>
      <w:bookmarkStart w:id="80" w:name="100404"/>
      <w:bookmarkEnd w:id="80"/>
      <w:r w:rsidRPr="00E0253F">
        <w:rPr>
          <w:sz w:val="28"/>
          <w:szCs w:val="28"/>
        </w:rPr>
        <w:t>4. Целесообразно такие площадки помимо информации о сроках удаления отходов и контактной информации ответственного лица снабжать информацией, предостерегающей владельцев автотранспорта о недопустимости загромождения подъезда специализированного автотранспорта, разгружающего контейнеры.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5. Площадки следует размещать удаленными от окон жилых зданий, границ участков детских учреждений, мест отдыха на расстояние не менее, чем </w:t>
      </w:r>
      <w:smartTag w:uri="urn:schemas-microsoft-com:office:smarttags" w:element="metricconverter">
        <w:smartTagPr>
          <w:attr w:name="ProductID" w:val="20 м"/>
        </w:smartTagPr>
        <w:r w:rsidRPr="00E0253F">
          <w:rPr>
            <w:rFonts w:ascii="Times New Roman" w:hAnsi="Times New Roman" w:cs="Times New Roman"/>
            <w:sz w:val="28"/>
            <w:szCs w:val="28"/>
          </w:rPr>
          <w:t>20 м</w:t>
        </w:r>
      </w:smartTag>
      <w:r w:rsidRPr="00E0253F">
        <w:rPr>
          <w:rFonts w:ascii="Times New Roman" w:hAnsi="Times New Roman" w:cs="Times New Roman"/>
          <w:sz w:val="28"/>
          <w:szCs w:val="28"/>
        </w:rPr>
        <w:t xml:space="preserve">, на участках жилой застройки - не далее </w:t>
      </w:r>
      <w:smartTag w:uri="urn:schemas-microsoft-com:office:smarttags" w:element="metricconverter">
        <w:smartTagPr>
          <w:attr w:name="ProductID" w:val="100 м"/>
        </w:smartTagPr>
        <w:r w:rsidRPr="00E0253F">
          <w:rPr>
            <w:rFonts w:ascii="Times New Roman" w:hAnsi="Times New Roman" w:cs="Times New Roman"/>
            <w:sz w:val="28"/>
            <w:szCs w:val="28"/>
          </w:rPr>
          <w:t>100 м</w:t>
        </w:r>
      </w:smartTag>
      <w:r w:rsidRPr="00E0253F">
        <w:rPr>
          <w:rFonts w:ascii="Times New Roman" w:hAnsi="Times New Roman" w:cs="Times New Roman"/>
          <w:sz w:val="28"/>
          <w:szCs w:val="28"/>
        </w:rPr>
        <w:t xml:space="preserve"> от входов, считая по пешеходным дорожкам от дальнего подъезда, при этом территория площадки должна примыкать к проездам, но не мешать проезду транспорта. При обособленном размещении площадки (вдали от проездов) рекомендуется предусматривать возможность удобного подъезда транспорта для очистки контейнеров и наличия разворотных площадок (</w:t>
      </w:r>
      <w:smartTag w:uri="urn:schemas-microsoft-com:office:smarttags" w:element="metricconverter">
        <w:smartTagPr>
          <w:attr w:name="ProductID" w:val="12 м"/>
        </w:smartTagPr>
        <w:r w:rsidRPr="00E0253F">
          <w:rPr>
            <w:rFonts w:ascii="Times New Roman" w:hAnsi="Times New Roman" w:cs="Times New Roman"/>
            <w:sz w:val="28"/>
            <w:szCs w:val="28"/>
          </w:rPr>
          <w:t>12 м</w:t>
        </w:r>
      </w:smartTag>
      <w:r w:rsidRPr="00E0253F">
        <w:rPr>
          <w:rFonts w:ascii="Times New Roman" w:hAnsi="Times New Roman" w:cs="Times New Roman"/>
          <w:sz w:val="28"/>
          <w:szCs w:val="28"/>
        </w:rPr>
        <w:t xml:space="preserve"> х </w:t>
      </w:r>
      <w:smartTag w:uri="urn:schemas-microsoft-com:office:smarttags" w:element="metricconverter">
        <w:smartTagPr>
          <w:attr w:name="ProductID" w:val="12 м"/>
        </w:smartTagPr>
        <w:r w:rsidRPr="00E0253F">
          <w:rPr>
            <w:rFonts w:ascii="Times New Roman" w:hAnsi="Times New Roman" w:cs="Times New Roman"/>
            <w:sz w:val="28"/>
            <w:szCs w:val="28"/>
          </w:rPr>
          <w:t>12 м</w:t>
        </w:r>
      </w:smartTag>
      <w:r w:rsidRPr="00E0253F">
        <w:rPr>
          <w:rFonts w:ascii="Times New Roman" w:hAnsi="Times New Roman" w:cs="Times New Roman"/>
          <w:sz w:val="28"/>
          <w:szCs w:val="28"/>
        </w:rPr>
        <w:t>). Рекомендуется проектировать размещение площадок вне зоны видимости с транзитных транспортных и пешеходных коммуникаций, в стороне от уличных фасадов зданий. Территорию площадки рекомендуется располагать в зоне затенения (прилегающей застройкой, навесами или посадками зеленых насаждений).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6. Функционирование осветительного оборудования рекомендуется устанавливать в режиме освещения прилегающей территории с высотой опор - не менее </w:t>
      </w:r>
      <w:smartTag w:uri="urn:schemas-microsoft-com:office:smarttags" w:element="metricconverter">
        <w:smartTagPr>
          <w:attr w:name="ProductID" w:val="3 м"/>
        </w:smartTagPr>
        <w:r w:rsidRPr="00E0253F">
          <w:rPr>
            <w:sz w:val="28"/>
            <w:szCs w:val="28"/>
          </w:rPr>
          <w:t>3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Озеленение рекомендуется производить деревьями с высокой степенью фитонцидности, густой и плотной кроной. Высоту свободного пространства над уровнем покрытия площадки до кроны рекомендуется предусматривать не менее 3,0 м. Допускается для визуальной изоляции площадок применение декоративных стенок, трельяжей или периметральной живой изгороди в виде высоких кустарников без плодов и ягод.</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3.15.5. Площадки для выгула собак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Площадки для выгула собак размещать на территориях общего пользования микрорайона и жилого района, свободных от зеленых насаждений, в технических зонах линий метрополитена и общегородских магистралей 1-го класса, под линиями электропередач с напряжением не более 110 кВт, за пределами санитарной зоны источников водоснабжения первого и второго поясов. Размещение площадки на территориях природного комплекса согласовывать с органами природопользования и охраны окружающей среды.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Размеры площадок для выгула собак, размещаемые на территориях жилого назначения принимать 400 - </w:t>
      </w:r>
      <w:smartTag w:uri="urn:schemas-microsoft-com:office:smarttags" w:element="metricconverter">
        <w:smartTagPr>
          <w:attr w:name="ProductID" w:val="600 кв. м"/>
        </w:smartTagPr>
        <w:r w:rsidRPr="00E0253F">
          <w:rPr>
            <w:sz w:val="28"/>
            <w:szCs w:val="28"/>
          </w:rPr>
          <w:t>600 кв. м</w:t>
        </w:r>
      </w:smartTag>
      <w:r w:rsidRPr="00E0253F">
        <w:rPr>
          <w:sz w:val="28"/>
          <w:szCs w:val="28"/>
        </w:rPr>
        <w:t xml:space="preserve">, на прочих территориях - до </w:t>
      </w:r>
      <w:smartTag w:uri="urn:schemas-microsoft-com:office:smarttags" w:element="metricconverter">
        <w:smartTagPr>
          <w:attr w:name="ProductID" w:val="800 кв. м"/>
        </w:smartTagPr>
        <w:r w:rsidRPr="00E0253F">
          <w:rPr>
            <w:sz w:val="28"/>
            <w:szCs w:val="28"/>
          </w:rPr>
          <w:t>800 кв. м</w:t>
        </w:r>
      </w:smartTag>
      <w:r w:rsidRPr="00E0253F">
        <w:rPr>
          <w:sz w:val="28"/>
          <w:szCs w:val="28"/>
        </w:rPr>
        <w:t xml:space="preserve">, в условиях сложившейся застройки может принимать уменьшенный размер площадок, исходя из имеющихся территориальных возможностей. Доступность площадок рекомендуется обеспечивать не более </w:t>
      </w:r>
      <w:smartTag w:uri="urn:schemas-microsoft-com:office:smarttags" w:element="metricconverter">
        <w:smartTagPr>
          <w:attr w:name="ProductID" w:val="400 м"/>
        </w:smartTagPr>
        <w:r w:rsidRPr="00E0253F">
          <w:rPr>
            <w:sz w:val="28"/>
            <w:szCs w:val="28"/>
          </w:rPr>
          <w:t>400 м</w:t>
        </w:r>
      </w:smartTag>
      <w:r w:rsidRPr="00E0253F">
        <w:rPr>
          <w:sz w:val="28"/>
          <w:szCs w:val="28"/>
        </w:rPr>
        <w:t xml:space="preserve">. На территории и микрорайонов с плотной жилой застройкой - не более </w:t>
      </w:r>
      <w:smartTag w:uri="urn:schemas-microsoft-com:office:smarttags" w:element="metricconverter">
        <w:smartTagPr>
          <w:attr w:name="ProductID" w:val="600 м"/>
        </w:smartTagPr>
        <w:r w:rsidRPr="00E0253F">
          <w:rPr>
            <w:sz w:val="28"/>
            <w:szCs w:val="28"/>
          </w:rPr>
          <w:t>600 м</w:t>
        </w:r>
      </w:smartTag>
      <w:r w:rsidRPr="00E0253F">
        <w:rPr>
          <w:sz w:val="28"/>
          <w:szCs w:val="28"/>
        </w:rPr>
        <w:t xml:space="preserve">. Расстояние от границы </w:t>
      </w:r>
      <w:r w:rsidRPr="00E0253F">
        <w:rPr>
          <w:sz w:val="28"/>
          <w:szCs w:val="28"/>
        </w:rPr>
        <w:lastRenderedPageBreak/>
        <w:t xml:space="preserve">площадки до окон жилых и общественных зданий принимать не менее </w:t>
      </w:r>
      <w:smartTag w:uri="urn:schemas-microsoft-com:office:smarttags" w:element="metricconverter">
        <w:smartTagPr>
          <w:attr w:name="ProductID" w:val="25 м"/>
        </w:smartTagPr>
        <w:r w:rsidRPr="00E0253F">
          <w:rPr>
            <w:sz w:val="28"/>
            <w:szCs w:val="28"/>
          </w:rPr>
          <w:t>25 м</w:t>
        </w:r>
      </w:smartTag>
      <w:r w:rsidRPr="00E0253F">
        <w:rPr>
          <w:sz w:val="28"/>
          <w:szCs w:val="28"/>
        </w:rPr>
        <w:t xml:space="preserve">, а до участков детских учреждений, школ, детских, спортивных площадок, площадок отдыха - не менее </w:t>
      </w:r>
      <w:smartTag w:uri="urn:schemas-microsoft-com:office:smarttags" w:element="metricconverter">
        <w:smartTagPr>
          <w:attr w:name="ProductID" w:val="40 м"/>
        </w:smartTagPr>
        <w:r w:rsidRPr="00E0253F">
          <w:rPr>
            <w:sz w:val="28"/>
            <w:szCs w:val="28"/>
          </w:rPr>
          <w:t>40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Перечень элементов благоустройства на территории площадки для выгула собак включает: различные виды покрытия, ограждение, скамья (как минимум), урна (как минимум), осветительное и информационное оборудование. Рекомендуется предусматривать периметральное озеленение.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Для покрытия поверхности части площадки, предназначенной для выгула собак, рекомендуется предусматривать выровненную поверхность, обеспечивающую хороший дренаж, не травмирующую конечности животных (газонное, песчаное, песчано-земляное), а также удобство для регулярной уборки и обновления. Поверхность части площадки, предназначенной для владельцев собак, следует проектировать с твердым или комбинированным видом покрытия (плитка, утопленная в газон и др.). Подход к площадке следует оборудовать твердым видом покрытия.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 Ограждение площадки, как правило, следует выполнять из легкой металлической сетки высотой не менее </w:t>
      </w:r>
      <w:smartTag w:uri="urn:schemas-microsoft-com:office:smarttags" w:element="metricconverter">
        <w:smartTagPr>
          <w:attr w:name="ProductID" w:val="1,5 м"/>
        </w:smartTagPr>
        <w:r w:rsidRPr="00E0253F">
          <w:rPr>
            <w:sz w:val="28"/>
            <w:szCs w:val="28"/>
          </w:rPr>
          <w:t>1,5 м</w:t>
        </w:r>
      </w:smartTag>
      <w:r w:rsidRPr="00E0253F">
        <w:rPr>
          <w:sz w:val="28"/>
          <w:szCs w:val="28"/>
        </w:rPr>
        <w:t>. При этом учитывать, что расстояние между элементами и секциями ограждения, его нижним краем и землей не должно позволять животному покинуть площадку или причинить себе травму.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На территории площадки установить информационный стенд с правилами пользования площадкой.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Озеленение проектировать из периметральных плотных посадок высокого кустарника в виде живой изгороди или вертикального озеленения.</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3.15.6. Площадки для дрессировки собак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 Площадки для дрессировки собак размещать на удалении от застройки жилого и общественного назначения не менее, чем на </w:t>
      </w:r>
      <w:smartTag w:uri="urn:schemas-microsoft-com:office:smarttags" w:element="metricconverter">
        <w:smartTagPr>
          <w:attr w:name="ProductID" w:val="50 м"/>
        </w:smartTagPr>
        <w:r w:rsidRPr="00E0253F">
          <w:rPr>
            <w:sz w:val="28"/>
            <w:szCs w:val="28"/>
          </w:rPr>
          <w:t>50 м</w:t>
        </w:r>
      </w:smartTag>
      <w:r w:rsidRPr="00E0253F">
        <w:rPr>
          <w:sz w:val="28"/>
          <w:szCs w:val="28"/>
        </w:rPr>
        <w:t xml:space="preserve">. Размещение площадки на территориях природного комплекса следует согласовывать с уполномоченными органами природопользования и охраны окружающей среды. Размер площадки принимать порядка </w:t>
      </w:r>
      <w:smartTag w:uri="urn:schemas-microsoft-com:office:smarttags" w:element="metricconverter">
        <w:smartTagPr>
          <w:attr w:name="ProductID" w:val="2000 кв. м"/>
        </w:smartTagPr>
        <w:r w:rsidRPr="00E0253F">
          <w:rPr>
            <w:sz w:val="28"/>
            <w:szCs w:val="28"/>
          </w:rPr>
          <w:t>2000 кв.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Как правило, обязательный перечень элементов благоустройства территории на площадке для дрессировки собак включает: мягкие или газонные виды покрытия, ограждение, скамьи и урны (не менее 2-х на площадку), информационный стенд, осветительное оборудование, специальное тренировочное оборудование.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Покрытие площадки - имеет ровную поверхность, обеспечивающую хороший дренаж, не травмирующую конечности животных (газонное, песчаное, песчано-земляное), а также удобным для регулярной уборки и обновления.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4. Ограждение, как правило, должно быть представлено забором (металлическая сетка) высотой не менее </w:t>
      </w:r>
      <w:smartTag w:uri="urn:schemas-microsoft-com:office:smarttags" w:element="metricconverter">
        <w:smartTagPr>
          <w:attr w:name="ProductID" w:val="2,0 м"/>
        </w:smartTagPr>
        <w:r w:rsidRPr="00E0253F">
          <w:rPr>
            <w:sz w:val="28"/>
            <w:szCs w:val="28"/>
          </w:rPr>
          <w:t>2,0 м</w:t>
        </w:r>
      </w:smartTag>
      <w:r w:rsidRPr="00E0253F">
        <w:rPr>
          <w:sz w:val="28"/>
          <w:szCs w:val="28"/>
        </w:rPr>
        <w:t>. Рекомендуется предусматривать расстояние между элементами и секциями ограждения, его нижним краем и землей, не позволяющим животному покидать площадку или причинять себе травму.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 Площадки для дрессировки собак рекомендуется оборудовать учебными, тренировочными, спортивными снарядами и сооружениями, навесом от дождя, </w:t>
      </w:r>
      <w:r w:rsidRPr="00E0253F">
        <w:rPr>
          <w:sz w:val="28"/>
          <w:szCs w:val="28"/>
        </w:rPr>
        <w:lastRenderedPageBreak/>
        <w:t>утепленным бытовым помещением для хранения инвентаря, оборудования и отдыха инструкторов.</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3.15.7. Площадки автостоянок</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На территории муниципального образования «Родниковское городское поселение Родниковского муниципального района Ивановской области» рекомендуется предусматривать следующие виды автостоянок: кратковременного и длительного хранения автомобилей, уличных (в виде парковок на проезжей части, обозначенных разметкой), внеуличных (в виде «карманов» и отступов от проезжей части), гостевых (на участке жилой застройки), для хранения автомобилей населения (микрорайонные), приобъектных (у объекта или группы объектов), прочих (грузовых, перехватывающих и др.).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Следует учитывать, что расстояние от границ автостоянок до окон жилых и общественных заданий принимается в соответствии с СанПиН 2.2.1/2.1.1.1200. На площадках приобъектных автостоянок долю мест для автомобилей инвалидов рекомендуется проектировать согласно СНиП 35-01, блокировать по два или более мест без объемных разделителей, а лишь с обозначением границы прохода при помощи ярко-желтой разметки.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 Следует учитывать, что не допускается проектировать размещение площадок автостоянок в зоне остановок городского пассажирского транспорта, организацию заездов на автостоянки следует предусматривать не ближе </w:t>
      </w:r>
      <w:smartTag w:uri="urn:schemas-microsoft-com:office:smarttags" w:element="metricconverter">
        <w:smartTagPr>
          <w:attr w:name="ProductID" w:val="15 м"/>
        </w:smartTagPr>
        <w:r w:rsidRPr="00E0253F">
          <w:rPr>
            <w:sz w:val="28"/>
            <w:szCs w:val="28"/>
          </w:rPr>
          <w:t>15 м</w:t>
        </w:r>
      </w:smartTag>
      <w:r w:rsidRPr="00E0253F">
        <w:rPr>
          <w:sz w:val="28"/>
          <w:szCs w:val="28"/>
        </w:rPr>
        <w:t xml:space="preserve"> от конца или начала посадочной площадки.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Как правило, обязательный перечень элементов благоустройства территории на площадках автостоянок включает: твердые виды покрытия, элементы сопряжения поверхностей, разделительные элементы, осветительное и информационное оборудование. Площадки для длительного хранения автомобилей могут быть оборудованы навесами, легкими осаждениями боксов, смотровыми эстакадами.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Покрытие площадок рекомендуется проектировать аналогичным покрытию транспортных проездов.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6. Сопряжение покрытия площадки с проездом выполнять в одном уровне без укладки бортового камня, с газоном - можно устанавливать садовый борт, дающий превышение над уровнем газона не менее </w:t>
      </w:r>
      <w:smartTag w:uri="urn:schemas-microsoft-com:office:smarttags" w:element="metricconverter">
        <w:smartTagPr>
          <w:attr w:name="ProductID" w:val="50 мм"/>
        </w:smartTagPr>
        <w:r w:rsidRPr="00E0253F">
          <w:rPr>
            <w:rFonts w:ascii="Times New Roman" w:hAnsi="Times New Roman" w:cs="Times New Roman"/>
            <w:sz w:val="28"/>
            <w:szCs w:val="28"/>
          </w:rPr>
          <w:t>50 мм</w:t>
        </w:r>
      </w:smartTag>
      <w:r w:rsidRPr="00E0253F">
        <w:rPr>
          <w:rFonts w:ascii="Times New Roman" w:hAnsi="Times New Roman" w:cs="Times New Roman"/>
          <w:sz w:val="28"/>
          <w:szCs w:val="28"/>
        </w:rPr>
        <w:t xml:space="preserve"> на расстоянии не менее 0,5 м, что защищает газон и предотвращает попадание грязи и растительного мусора на покрытие, увеличивая срок его службы. На территории </w:t>
      </w:r>
      <w:hyperlink r:id="rId20" w:anchor="7" w:history="1">
        <w:r w:rsidRPr="00E0253F">
          <w:rPr>
            <w:rStyle w:val="aa"/>
            <w:rFonts w:ascii="Times New Roman" w:hAnsi="Times New Roman" w:cs="Times New Roman"/>
            <w:color w:val="auto"/>
            <w:sz w:val="28"/>
            <w:szCs w:val="28"/>
          </w:rPr>
          <w:t>пешеходных зон</w:t>
        </w:r>
      </w:hyperlink>
      <w:r w:rsidRPr="00E0253F">
        <w:rPr>
          <w:rFonts w:ascii="Times New Roman" w:hAnsi="Times New Roman" w:cs="Times New Roman"/>
          <w:sz w:val="28"/>
          <w:szCs w:val="28"/>
        </w:rPr>
        <w:t xml:space="preserve"> возможно использование естественных материалов (кирпич, дерево, валуны, керамический борт и т.п.) для оформления примыкания различных типов покрытия.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Разделительные элементы на площадках могут быть выполнены в виде разметки (белых полос), озелененных полос (газонов), контейнерного озеленения.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8. При проектировании парковочной инфраструктуры рекомендуется применение разнообразных архитектурно-планировочных и дизайнерских приемов, </w:t>
      </w:r>
      <w:r w:rsidRPr="00E0253F">
        <w:rPr>
          <w:sz w:val="28"/>
          <w:szCs w:val="28"/>
        </w:rPr>
        <w:lastRenderedPageBreak/>
        <w:t>обеспечивающих их интеграцию в структуру окружающего пространства, в том числе, с элементами озеленения и озеленения крыш.</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 При планировке общественных пространств и дворовых территорий необходимо предусматривать физические барьеры, делающие невозможной парковку транспортных средств на газонах.</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3.16. Пешеходные коммуникации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Пешеходные коммуникации обеспечивают пешеходные связи и передвижения на территории муниципального образования «Родниковское городское поселение Родниковского муниципального района Ивановской области». К пешеходным коммуникациям относят: тротуары, аллеи, дорожки, тропинки. При проектировании пешеходных коммуникаций на территории населенного пункта рекомендуется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высокий уровень благоустройства и озеленения. В системе пешеходных коммуникаций рекомендуется выделять основные и второстепенные пешеходные связи.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При проектировании пешеходных коммуникаций продольный уклон принимать не более 60 промилле, поперечный уклон (односкатный или двускатный) - оптимальный 20 промилле, минимальный - 5 промилле, максимальный - 30 промилле. Уклоны пешеходных коммуникаций с учетом обеспечения передвижения инвалидных колясок рекомендуется предусматривать не превышающими: продольный - 50 промилле, поперечный - 20 промилле. На пешеходных коммуникациях с уклонами 30 - 60 промилле рекомендуется не реже, чем через </w:t>
      </w:r>
      <w:smartTag w:uri="urn:schemas-microsoft-com:office:smarttags" w:element="metricconverter">
        <w:smartTagPr>
          <w:attr w:name="ProductID" w:val="100 м"/>
        </w:smartTagPr>
        <w:r w:rsidRPr="00E0253F">
          <w:rPr>
            <w:sz w:val="28"/>
            <w:szCs w:val="28"/>
          </w:rPr>
          <w:t>100 м</w:t>
        </w:r>
      </w:smartTag>
      <w:r w:rsidRPr="00E0253F">
        <w:rPr>
          <w:sz w:val="28"/>
          <w:szCs w:val="28"/>
        </w:rPr>
        <w:t xml:space="preserve"> устраивать горизонтальные участки длиной не менее </w:t>
      </w:r>
      <w:smartTag w:uri="urn:schemas-microsoft-com:office:smarttags" w:element="metricconverter">
        <w:smartTagPr>
          <w:attr w:name="ProductID" w:val="5 м"/>
        </w:smartTagPr>
        <w:r w:rsidRPr="00E0253F">
          <w:rPr>
            <w:sz w:val="28"/>
            <w:szCs w:val="28"/>
          </w:rPr>
          <w:t>5 м</w:t>
        </w:r>
      </w:smartTag>
      <w:r w:rsidRPr="00E0253F">
        <w:rPr>
          <w:sz w:val="28"/>
          <w:szCs w:val="28"/>
        </w:rPr>
        <w:t>. В случаях, когда по условиям рельефа невозможно обеспечить указанные выше уклоны, рекомендуется предусматривать устройство лестниц и пандусов.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В случае необходимости расширения тротуаров возможно устраивать пешеходные галереи в составе прилегающей застройки.</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4. Необходимо учитывать интенсивность пешеходных потоков в различное время суток и обеспечить безопасность при пересечении пешеходных маршрутов с автомобильными проездами, где целесообразно организовать разделение пешеходных потоков (освещенные и приподнятые над уровнем дороги пешеходные переходы) и велосипедными дорожками (зебра через велодорожки).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Покрытие пешеходных дорожек должны быть удобным при ходьбе и устойчивым к износу.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Пешеходные дорожки и тротуары в составе активно используемых общественных пространств должны иметь достаточную ширину для обеспечения комфортной пропускной способности (предотвращение образования толпы в общественных местах).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7. Качество применяемых материалов, планировка и дренаж пешеходных дорожек должны обеспечить предупреждение образования гололеда и слякоти зимой, луж и грязи в теплый период.</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 Пешеходные маршруты в составе общественных и полуприватных пространств должны быть хорошо просматриваемыми на всем протяжении из окон жилых домов.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 Пешеходные маршруты должны быть хорошо освещены.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 Пешеходные маршруты не должны быть прямолинейными и монотонными. Сеть пешеходных дорожек должна предусматривать возможности для альтернативных пешеходных маршрутов между двумя любыми точками города.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 При планировании пешеходных маршрутов должно быть предусмотрено достаточное количество мест кратковременного отдыха (скамейки и пр.) для маломобильных граждан.</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12. Элементы благоустройства пешеходных маршрутов (скамейки, урны, малые архитектурные формы) и визуальные аттракторы должны быть спланированы с учетом интенсивности пешеходного движения.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13. Пешеходные маршруты должны быть озеленены.</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3.16.1. Основные пешеходные коммуникации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Основные пешеходные коммуникации обеспечивают связь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Трассировка основных пешеходных коммуникаций может осуществляться вдоль улиц и дорог (тротуары) или независимо от них. Ширину основных пешеходных коммуникаций рассчитывать в зависимости от интенсивности пешеходного движения в часы «пик» и пропускной способности одной полосы движения. Трассировку пешеходных коммуникаций осуществлять (за исключением рекреационных дорожек) по кратчайшим направлениям между пунктами тяготения или под углом к этому направлению порядка 30°.</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Во всех случаях пересечения основных пешеходных коммуникаций с транспортными проездами рекомендуется устройство бордюрных пандусов. При устройстве на пешеходных коммуникациях лестниц, пандусов, мостиков рекомендуется обеспечивать создание равновеликой пропускной способности этих элементов. Не допускается использование существующих пешеходных коммуникаций и прилегающих к ним газонов для остановки и стоянки автотранспортных средств.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4. Предусматривать, что насаждения, здания, выступающие элементы зданий и технические устройства, расположенные вдоль основных пешеходных коммуникаций, не должны сокращать ширину дорожек, а также - минимальную высоту свободного пространства над уровнем покрытия дорожки равную </w:t>
      </w:r>
      <w:smartTag w:uri="urn:schemas-microsoft-com:office:smarttags" w:element="metricconverter">
        <w:smartTagPr>
          <w:attr w:name="ProductID" w:val="2 м"/>
        </w:smartTagPr>
        <w:r w:rsidRPr="00E0253F">
          <w:rPr>
            <w:sz w:val="28"/>
            <w:szCs w:val="28"/>
          </w:rPr>
          <w:t>2 м</w:t>
        </w:r>
      </w:smartTag>
      <w:r w:rsidRPr="00E0253F">
        <w:rPr>
          <w:sz w:val="28"/>
          <w:szCs w:val="28"/>
        </w:rPr>
        <w:t xml:space="preserve">. При ширине основных пешеходных коммуникаций </w:t>
      </w:r>
      <w:smartTag w:uri="urn:schemas-microsoft-com:office:smarttags" w:element="metricconverter">
        <w:smartTagPr>
          <w:attr w:name="ProductID" w:val="1,5 м"/>
        </w:smartTagPr>
        <w:r w:rsidRPr="00E0253F">
          <w:rPr>
            <w:sz w:val="28"/>
            <w:szCs w:val="28"/>
          </w:rPr>
          <w:t>1,5 м</w:t>
        </w:r>
      </w:smartTag>
      <w:r w:rsidRPr="00E0253F">
        <w:rPr>
          <w:sz w:val="28"/>
          <w:szCs w:val="28"/>
        </w:rPr>
        <w:t xml:space="preserve"> через каждые </w:t>
      </w:r>
      <w:smartTag w:uri="urn:schemas-microsoft-com:office:smarttags" w:element="metricconverter">
        <w:smartTagPr>
          <w:attr w:name="ProductID" w:val="30 м"/>
        </w:smartTagPr>
        <w:r w:rsidRPr="00E0253F">
          <w:rPr>
            <w:sz w:val="28"/>
            <w:szCs w:val="28"/>
          </w:rPr>
          <w:t>30 м</w:t>
        </w:r>
      </w:smartTag>
      <w:r w:rsidRPr="00E0253F">
        <w:rPr>
          <w:sz w:val="28"/>
          <w:szCs w:val="28"/>
        </w:rPr>
        <w:t xml:space="preserve"> </w:t>
      </w:r>
      <w:r w:rsidRPr="00E0253F">
        <w:rPr>
          <w:sz w:val="28"/>
          <w:szCs w:val="28"/>
        </w:rPr>
        <w:lastRenderedPageBreak/>
        <w:t>предусматривать уширения (разъездные площадки) для обеспечения передвижения инвалидов в креслах-колясках во встречных направлениях.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 Общая ширина пешеходной коммуникации в случае размещения на ней некапитальных нестационарных сооружений, как правило, складывается из ширины пешеходной части, ширины участка, отводимого для размещения сооружения, и ширины буферной зоны (не менее </w:t>
      </w:r>
      <w:smartTag w:uri="urn:schemas-microsoft-com:office:smarttags" w:element="metricconverter">
        <w:smartTagPr>
          <w:attr w:name="ProductID" w:val="0,75 м"/>
        </w:smartTagPr>
        <w:r w:rsidRPr="00E0253F">
          <w:rPr>
            <w:sz w:val="28"/>
            <w:szCs w:val="28"/>
          </w:rPr>
          <w:t>0,75 м</w:t>
        </w:r>
      </w:smartTag>
      <w:r w:rsidRPr="00E0253F">
        <w:rPr>
          <w:sz w:val="28"/>
          <w:szCs w:val="28"/>
        </w:rPr>
        <w:t xml:space="preserve">), предназначенной для посетителей и покупателей. Ширину пешеходных коммуникаций на участках возможного встречного движения инвалидов на креслах-колясках не рекомендуется устанавливать менее </w:t>
      </w:r>
      <w:smartTag w:uri="urn:schemas-microsoft-com:office:smarttags" w:element="metricconverter">
        <w:smartTagPr>
          <w:attr w:name="ProductID" w:val="1,8 м"/>
        </w:smartTagPr>
        <w:r w:rsidRPr="00E0253F">
          <w:rPr>
            <w:sz w:val="28"/>
            <w:szCs w:val="28"/>
          </w:rPr>
          <w:t>1,8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6. Основные пешеходные коммуникации в составе объектов рекреации с рекреационной нагрузкой более 100 чел/га рекомендуется оборудовать площадками для установки скамей и урн, размещая их не реже, чем через каждые </w:t>
      </w:r>
      <w:smartTag w:uri="urn:schemas-microsoft-com:office:smarttags" w:element="metricconverter">
        <w:smartTagPr>
          <w:attr w:name="ProductID" w:val="100 м"/>
        </w:smartTagPr>
        <w:r w:rsidRPr="00E0253F">
          <w:rPr>
            <w:sz w:val="28"/>
            <w:szCs w:val="28"/>
          </w:rPr>
          <w:t>100 м</w:t>
        </w:r>
      </w:smartTag>
      <w:r w:rsidRPr="00E0253F">
        <w:rPr>
          <w:sz w:val="28"/>
          <w:szCs w:val="28"/>
        </w:rPr>
        <w:t xml:space="preserve">. Площадка, как правило, должна прилегать к пешеходным дорожкам, иметь глубину не менее </w:t>
      </w:r>
      <w:smartTag w:uri="urn:schemas-microsoft-com:office:smarttags" w:element="metricconverter">
        <w:smartTagPr>
          <w:attr w:name="ProductID" w:val="120 см"/>
        </w:smartTagPr>
        <w:r w:rsidRPr="00E0253F">
          <w:rPr>
            <w:sz w:val="28"/>
            <w:szCs w:val="28"/>
          </w:rPr>
          <w:t>120 см</w:t>
        </w:r>
      </w:smartTag>
      <w:r w:rsidRPr="00E0253F">
        <w:rPr>
          <w:sz w:val="28"/>
          <w:szCs w:val="28"/>
        </w:rPr>
        <w:t xml:space="preserve">, расстояние от внешнего края сиденья скамьи до пешеходного пути - не менее </w:t>
      </w:r>
      <w:smartTag w:uri="urn:schemas-microsoft-com:office:smarttags" w:element="metricconverter">
        <w:smartTagPr>
          <w:attr w:name="ProductID" w:val="60 см"/>
        </w:smartTagPr>
        <w:r w:rsidRPr="00E0253F">
          <w:rPr>
            <w:sz w:val="28"/>
            <w:szCs w:val="28"/>
          </w:rPr>
          <w:t>60 см</w:t>
        </w:r>
      </w:smartTag>
      <w:r w:rsidRPr="00E0253F">
        <w:rPr>
          <w:sz w:val="28"/>
          <w:szCs w:val="28"/>
        </w:rPr>
        <w:t xml:space="preserve">. Длину площадки рекомендуется рассчитывать на размещение, как минимум, одной скамьи, двух урн (малых контейнеров для мусора), а также - места для инвалида-колясочника (свободное пространство шириной не менее </w:t>
      </w:r>
      <w:smartTag w:uri="urn:schemas-microsoft-com:office:smarttags" w:element="metricconverter">
        <w:smartTagPr>
          <w:attr w:name="ProductID" w:val="85 см"/>
        </w:smartTagPr>
        <w:r w:rsidRPr="00E0253F">
          <w:rPr>
            <w:sz w:val="28"/>
            <w:szCs w:val="28"/>
          </w:rPr>
          <w:t>85 см</w:t>
        </w:r>
      </w:smartTag>
      <w:r w:rsidRPr="00E0253F">
        <w:rPr>
          <w:sz w:val="28"/>
          <w:szCs w:val="28"/>
        </w:rPr>
        <w:t xml:space="preserve"> рядом со скамьей).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Как правило, обязательный перечень элементов благоустройства территории на территории основных пешеходных коммуникаций включает: твердые 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8. Требования к покрытиям и конструкциям основных пешеходных коммуникаций устанавливать с возможностью их всесезонной эксплуатации, а при ширине </w:t>
      </w:r>
      <w:smartTag w:uri="urn:schemas-microsoft-com:office:smarttags" w:element="metricconverter">
        <w:smartTagPr>
          <w:attr w:name="ProductID" w:val="2,25 м"/>
        </w:smartTagPr>
        <w:r w:rsidRPr="00E0253F">
          <w:rPr>
            <w:sz w:val="28"/>
            <w:szCs w:val="28"/>
          </w:rPr>
          <w:t>2,25 м</w:t>
        </w:r>
      </w:smartTag>
      <w:r w:rsidRPr="00E0253F">
        <w:rPr>
          <w:sz w:val="28"/>
          <w:szCs w:val="28"/>
        </w:rPr>
        <w:t xml:space="preserve"> и более - возможностью эпизодического проезда специализированных транспортных средств. Рекомендуется предусматривать мощение плиткой. Проектирование ограждений пешеходных коммуникаций, расположенных на верхних бровках откосов и террас, при размещении на них транспортных коммуникаций согласно ГОСТ Р 52289, ГОСТ 26804. Также следует предусматривать ограждения пешеходных дорожек, размещаемых вдоль этих сооружений, при высоте подпорной стенки более 1,0 м, а откоса - более </w:t>
      </w:r>
      <w:smartTag w:uri="urn:schemas-microsoft-com:office:smarttags" w:element="metricconverter">
        <w:smartTagPr>
          <w:attr w:name="ProductID" w:val="2 м"/>
        </w:smartTagPr>
        <w:r w:rsidRPr="00E0253F">
          <w:rPr>
            <w:sz w:val="28"/>
            <w:szCs w:val="28"/>
          </w:rPr>
          <w:t>2 м</w:t>
        </w:r>
      </w:smartTag>
      <w:r w:rsidRPr="00E0253F">
        <w:rPr>
          <w:sz w:val="28"/>
          <w:szCs w:val="28"/>
        </w:rPr>
        <w:t>. Высоту ограждений рекомендуется устанавливать не менее 0,9 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 Возможно размещение некапитальных нестационарных сооружений.</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3.16.2. Второстепенные пешеходные коммуникации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 Второстепенные пешеходные коммуникации, как правило, обеспечивают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парк, лесопарк). Ширина второстепенных пешеходных коммуникаций обычно принимается порядка 1,0 - </w:t>
      </w:r>
      <w:smartTag w:uri="urn:schemas-microsoft-com:office:smarttags" w:element="metricconverter">
        <w:smartTagPr>
          <w:attr w:name="ProductID" w:val="1,5 м"/>
        </w:smartTagPr>
        <w:r w:rsidRPr="00E0253F">
          <w:rPr>
            <w:sz w:val="28"/>
            <w:szCs w:val="28"/>
          </w:rPr>
          <w:t>1,5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Обязательный перечень элементов благоустройства на территории второстепенных пешеходных коммуникаций обычно включает различные виды покрытия.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3. На дорожках скверов, бульваров, садов населенного пункта рекомендуется предусматривать твердые виды покрытия с элементами сопряжения. Рекомендуется мощение плиткой.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На дорожках крупных рекреационных объектов (парков, лесопарков) рекомендуется предусматривать различные виды мягкого или комбинированных покрытий, пешеходные тропы с естественным грунтовым покрытием.</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5. Режим разрешения либо запрета на парковку на элементах улично-дорожной сети рекомендуется определять с учетом их пропускной способности с применением методов транспортного моделирования.</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3.17. Транспортные проезды</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3.17.1. Транспортные проезды - элементы системы транспортных коммуникаций, обеспечивающие транспортную связь между зданиями и участками внутри территорий микрорайонов, кварталов, крупных объектов рекреации, производственных и общественных зон, а также связь с улично-дорожной сетью населенного пункта.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3.17.2. Проектирование транспортных проездов следует вести с учетом СНиП 2.05.02. При проектировании проездов следует обеспечивать сохранение или улучшение ландшафта и экологического состояния прилегающих территорий.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3.17.3. Обязательный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3.17.4. На велодорожках, размещаемых вдоль улиц и дорог, необходимо предусматривать освещение, на рекреационных территориях - озеленение вдоль велодорожек.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3.17.5. Насаждения вдоль дорожек не должны приводить к сокращению габаритов дорожки, высота свободного пространства над уровнем покрытия дорожки должна составлять не менее </w:t>
      </w:r>
      <w:smartTag w:uri="urn:schemas-microsoft-com:office:smarttags" w:element="metricconverter">
        <w:smartTagPr>
          <w:attr w:name="ProductID" w:val="2,5 м"/>
        </w:smartTagPr>
        <w:r w:rsidRPr="00E0253F">
          <w:rPr>
            <w:sz w:val="28"/>
            <w:szCs w:val="28"/>
          </w:rPr>
          <w:t>2,5 м</w:t>
        </w:r>
      </w:smartTag>
      <w:r w:rsidRPr="00E0253F">
        <w:rPr>
          <w:sz w:val="28"/>
          <w:szCs w:val="28"/>
        </w:rPr>
        <w:t>. На трассах велодорожек в составе крупных рекреаций рекомендуется размещение пункта технического обслуживания.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3.17.6. Режим разрешения либо запрета на парковку на элементах улично-дорожной сети определяется с учетом их пропускной способности с применением методов транспортного моделирования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3.17.7. Дорожная сеть внутри микрорайона проектируется исходя из расчетной скорости движения не более 30 км/час с применением планировочных и инженерно-технических приемов ограничения скорости (узкие проезды, изгибы дорог, «лежачие полицейские» и пр.)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3.17.8. При планировании значительных по площади пешеходных зон целесообразно оценить возможность сохранения возможности для движения автомобильного транспорта при условии исключения транзитного движения и постоянной парковки.</w:t>
      </w:r>
    </w:p>
    <w:p w:rsidR="00E0253F" w:rsidRPr="00E0253F" w:rsidRDefault="00E0253F" w:rsidP="00E0253F">
      <w:pPr>
        <w:pStyle w:val="a6"/>
        <w:spacing w:before="0" w:beforeAutospacing="0" w:after="0" w:afterAutospacing="0"/>
        <w:jc w:val="both"/>
        <w:rPr>
          <w:rStyle w:val="af4"/>
          <w:sz w:val="28"/>
          <w:szCs w:val="28"/>
        </w:rPr>
      </w:pPr>
    </w:p>
    <w:p w:rsidR="00946484" w:rsidRDefault="00946484" w:rsidP="00E0253F">
      <w:pPr>
        <w:pStyle w:val="a6"/>
        <w:spacing w:before="0" w:beforeAutospacing="0" w:after="0" w:afterAutospacing="0"/>
        <w:jc w:val="center"/>
        <w:rPr>
          <w:rStyle w:val="af4"/>
          <w:sz w:val="28"/>
          <w:szCs w:val="28"/>
        </w:rPr>
      </w:pPr>
    </w:p>
    <w:p w:rsidR="00946484" w:rsidRDefault="00946484"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lastRenderedPageBreak/>
        <w:t>3.18. Транзитные зоны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3.18.1. На улицах с интенсивным автомобильным движением и  постоянным активным потоком пешеходов, городская мебель должна располагается так, чтобы не мешать пешеходам.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3.18.2. В целях экономии пространства декоративные украшения, например, кашпо с цветами, необходимо размещать сверху. Ввиду основного назначения тротуаров городская мебель в этих зонах должна иметь спокойный, достаточно строгий дизайн.</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3.19. Пешеходные зоны</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3.19.1. Пешеходные зоны располагаются в основном в центре поселения, а также в парках и скверах. Это более камерные пространства. Благоустроенная пешеходная зона обеспечивает комфорт и безопасность пребывания населения в ней. Обстановка здесь спокойная и размеренная: люди неспешно гуляют, общаются, рассматривают окрестности. Вероятность вандализма в этих зонах снижена — активные действия хулигана обратят на себя внимание. Мебель на пешеходных улицах служит и для удобства, и для украшения — здесь уместны декоративные элементы и интересные детали.</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3.19.2. Благоустройство пешеходной зоны (пешеходных тротуаров и велосипедных дорожек) необходимо осуществлять с учетом комфортности пребывания в ней и доступности для маломобильных пешеходов.</w:t>
      </w:r>
    </w:p>
    <w:p w:rsidR="00E0253F" w:rsidRPr="00E0253F" w:rsidRDefault="00E0253F" w:rsidP="00E0253F">
      <w:pPr>
        <w:pStyle w:val="pboth1"/>
        <w:spacing w:before="0" w:beforeAutospacing="0" w:after="0" w:line="240" w:lineRule="auto"/>
        <w:ind w:firstLine="708"/>
        <w:rPr>
          <w:sz w:val="28"/>
          <w:szCs w:val="28"/>
        </w:rPr>
      </w:pPr>
      <w:bookmarkStart w:id="81" w:name="100457"/>
      <w:bookmarkEnd w:id="81"/>
      <w:r w:rsidRPr="00E0253F">
        <w:rPr>
          <w:sz w:val="28"/>
          <w:szCs w:val="28"/>
        </w:rPr>
        <w:t>3.19.3.  При создании велосипедных путей рекомендуется связывать все части поселения, создавая условия для беспрепятственного передвижения на велосипеде.</w:t>
      </w:r>
    </w:p>
    <w:p w:rsidR="00E0253F" w:rsidRPr="00E0253F" w:rsidRDefault="00E0253F" w:rsidP="00E0253F">
      <w:pPr>
        <w:pStyle w:val="pboth1"/>
        <w:spacing w:before="0" w:beforeAutospacing="0" w:after="0" w:line="240" w:lineRule="auto"/>
        <w:ind w:firstLine="708"/>
        <w:rPr>
          <w:sz w:val="28"/>
          <w:szCs w:val="28"/>
        </w:rPr>
      </w:pPr>
      <w:r w:rsidRPr="00E0253F">
        <w:rPr>
          <w:sz w:val="28"/>
          <w:szCs w:val="28"/>
        </w:rPr>
        <w:t>3.19.4. При организации объектов велосипедной инфраструктуры рекомендуется создавать условия для обеспечения безопасности, связности, прямолинейности, комфортности.</w:t>
      </w:r>
    </w:p>
    <w:p w:rsidR="00E0253F" w:rsidRPr="00E0253F" w:rsidRDefault="00E0253F" w:rsidP="00E0253F">
      <w:pPr>
        <w:pStyle w:val="pboth1"/>
        <w:spacing w:before="0" w:beforeAutospacing="0" w:after="0" w:line="240" w:lineRule="auto"/>
        <w:ind w:firstLine="708"/>
        <w:rPr>
          <w:sz w:val="28"/>
          <w:szCs w:val="28"/>
        </w:rPr>
      </w:pPr>
      <w:bookmarkStart w:id="82" w:name="100460"/>
      <w:bookmarkEnd w:id="82"/>
      <w:r w:rsidRPr="00E0253F">
        <w:rPr>
          <w:sz w:val="28"/>
          <w:szCs w:val="28"/>
        </w:rPr>
        <w:t>3.19.5.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3.19.6. Люди проводят в этих зонах много времени, что должно учитываться при подборе малых архитектурных форм. Например, парковые диваны должны иметь спинки и поручни на простой скамье неудобно долго сидеть. В некоторых местах отдыха необходимо устанавливать столы для игр.</w:t>
      </w:r>
    </w:p>
    <w:p w:rsidR="00E0253F" w:rsidRPr="00E0253F" w:rsidRDefault="00E0253F" w:rsidP="00E0253F">
      <w:pPr>
        <w:pStyle w:val="ConsPlusNormal"/>
        <w:widowControl/>
        <w:ind w:firstLine="0"/>
        <w:jc w:val="center"/>
        <w:outlineLvl w:val="3"/>
        <w:rPr>
          <w:rFonts w:ascii="Times New Roman" w:hAnsi="Times New Roman" w:cs="Times New Roman"/>
          <w:b/>
          <w:sz w:val="28"/>
          <w:szCs w:val="28"/>
        </w:rPr>
      </w:pPr>
    </w:p>
    <w:p w:rsidR="00E0253F" w:rsidRPr="00E0253F" w:rsidRDefault="00E0253F" w:rsidP="00E0253F">
      <w:pPr>
        <w:pStyle w:val="ConsPlusNormal"/>
        <w:widowControl/>
        <w:ind w:firstLine="0"/>
        <w:jc w:val="center"/>
        <w:outlineLvl w:val="3"/>
        <w:rPr>
          <w:rFonts w:ascii="Times New Roman" w:hAnsi="Times New Roman" w:cs="Times New Roman"/>
          <w:b/>
          <w:sz w:val="28"/>
          <w:szCs w:val="28"/>
        </w:rPr>
      </w:pPr>
      <w:r w:rsidRPr="00E0253F">
        <w:rPr>
          <w:rFonts w:ascii="Times New Roman" w:hAnsi="Times New Roman" w:cs="Times New Roman"/>
          <w:b/>
          <w:sz w:val="28"/>
          <w:szCs w:val="28"/>
        </w:rPr>
        <w:t>3.20. Бортовые камни</w:t>
      </w:r>
    </w:p>
    <w:p w:rsidR="00946484" w:rsidRDefault="00946484"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3.20.1. На стыке тротуара и проезжей части, как правило, следует устанавливать дорожные бортовые камни. Бортовые камни рекомендуется устанавливать с нормативным превышением над уровнем проезжей части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150 мм</w:t>
        </w:r>
      </w:smartTag>
      <w:r w:rsidRPr="00E0253F">
        <w:rPr>
          <w:rFonts w:ascii="Times New Roman" w:hAnsi="Times New Roman" w:cs="Times New Roman"/>
          <w:sz w:val="28"/>
          <w:szCs w:val="28"/>
        </w:rPr>
        <w:t xml:space="preserve">, которое должно сохраняться и в случае ремонта поверхностей покрытий. Для предотвращения наезда автотранспорта на газон в местах сопряжения покрытия проезжей части с газоном рекомендуется применение повышенного бортового </w:t>
      </w:r>
      <w:r w:rsidRPr="00E0253F">
        <w:rPr>
          <w:rFonts w:ascii="Times New Roman" w:hAnsi="Times New Roman" w:cs="Times New Roman"/>
          <w:sz w:val="28"/>
          <w:szCs w:val="28"/>
        </w:rPr>
        <w:lastRenderedPageBreak/>
        <w:t>камня на улицах общегородского и районного значения, а также площадках автостоянок при крупных объектах обслуживания.</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3.19.2. При сопряжении покрытия пешеходных коммуникаций с газоном можно устанавливать садовый борт, дающий превышение над уровнем газона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50 мм</w:t>
        </w:r>
      </w:smartTag>
      <w:r w:rsidRPr="00E0253F">
        <w:rPr>
          <w:rFonts w:ascii="Times New Roman" w:hAnsi="Times New Roman" w:cs="Times New Roman"/>
          <w:sz w:val="28"/>
          <w:szCs w:val="28"/>
        </w:rPr>
        <w:t xml:space="preserve"> на расстоянии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0,5 м</w:t>
        </w:r>
      </w:smartTag>
      <w:r w:rsidRPr="00E0253F">
        <w:rPr>
          <w:rFonts w:ascii="Times New Roman" w:hAnsi="Times New Roman" w:cs="Times New Roman"/>
          <w:sz w:val="28"/>
          <w:szCs w:val="28"/>
        </w:rPr>
        <w:t>, что защищает газон и предотвращает попадание грязи и растительных отходов на покрытие, увеличивая срок его службы. На территории пешеходных зон возможно использование естественных материалов (кирпич, дерево, валуны, керамический борт и т.п.) для оформления примыкания различных типов покрытия.</w:t>
      </w:r>
    </w:p>
    <w:p w:rsidR="00E0253F" w:rsidRPr="00E0253F" w:rsidRDefault="00E0253F" w:rsidP="00E0253F">
      <w:pPr>
        <w:jc w:val="both"/>
        <w:rPr>
          <w:rFonts w:ascii="Times New Roman" w:hAnsi="Times New Roman" w:cs="Times New Roman"/>
          <w:b/>
          <w:bCs/>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4. БЛАГОУСТРОЙСТВО НА ТЕРРИТОРИЯХ ОБЩЕСТВЕННОГО НАЗНАЧЕНИЯ</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4.1. Общие положения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4.1.1. Объектами нормирования благоустройства на территориях общественного назначения являются: общественные пространства населенного пункта, участки и зоны общественной застройки, которые в различных сочетаниях формируют все разновидности общественных территорий муниципального образования «Родниковское городское поселение Родниковского муниципального района Ивановской области»: многофункциональные, примагистральные и специализированные общественные зоны муниципального образования.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4.1.2. На территориях общественного назначения при разработке проектных мероприятий по благоустройству рекомендуется обеспечивать: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средой населенного пункта.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4.1.3. Проекты благоустройства территории общественных пространств могут быть получены в результате проведения творческих конкурсов и на основании предварительных предпроектных изысканий.  Качество проекта определяется уровнем комфорта пребывания, который обеспечивают предлагаемые решения и эстетическим качеством среды, также экологической обоснованностью, их удобством как мест коммуникации и общения, способностью привлекать посетителей, наличием возможностей для развития предпринимательства,  связанного с оказанием услуг общепита и стрит ритейла.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4.1.4. Благоустройство территории муниципального образования «Родниковское городское поселение Родниковского муниципального района Ивановской области» должно осуществляться в соответствии с разработанной, согласованной и утвержденной в установленном порядке документацией, с учетом типа поселения и его застройки, вида хозяйственной и иной деятельности.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4.1.5. Совет поселения, администрация района может самостоятельно устанавливать иные нормы и требования в сфере обеспечения благоустройства территории муниципального образования «Родниковское городское поселение Родниковского муниципального района Ивановской области», включая определение мест и нормативов установки стационарных туалетов и портативных переносных биотуалетов, не противоречащие Закону Ивановской области от 18.07.2006 года № 75-ОЗ «Об обеспечении чистоты и порядка на территории Ивановской области».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4.1.6. Участие собственников, владельцев, пользователей и арендаторов объектов недвижимости в обеспечении благоустройства территории муниципального образования «Родниковское городское поселение Родниковского муниципального района Ивановской области» осуществляется по соглашению с администрацией района.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4.1.7. Граждане и юридические лица обязаны: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не совершать действия, оказывающие вредное воздействие на благоустройство территорий, затрагивающие законные интересы третьих лиц и препятствующие реализации прав собственников, владельцев, арендаторов или пользователей иных сопредельных земельных участков и иных объектов недвижимости;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проводить работы по надлежащему благоустройству земельных участков в соответствии с градостроительной и проектной документацией, градостроительными нормативами и правилами, экологическими, санитарными, противопожарными и иными специальными нормативами.</w:t>
      </w:r>
    </w:p>
    <w:p w:rsidR="00E0253F" w:rsidRPr="00E0253F" w:rsidRDefault="00E0253F" w:rsidP="00E0253F">
      <w:pPr>
        <w:pStyle w:val="a6"/>
        <w:spacing w:before="0" w:beforeAutospacing="0" w:after="0" w:afterAutospacing="0"/>
        <w:jc w:val="both"/>
        <w:rPr>
          <w:rStyle w:val="af4"/>
          <w:sz w:val="28"/>
          <w:szCs w:val="28"/>
        </w:rPr>
      </w:pPr>
    </w:p>
    <w:p w:rsid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4.2. Общественные пространства</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4.2.1. Общественные пространства муниципального образования «Родниковское городское поселение Родниковского муниципального района Ивановской области» включают пешеходные коммуникации, пешеходные зоны, участки активно посещаемой общественной застройки, участки озеленения, расположенные в составе населенного пункта, примагистральных и многофункциональных зон, центров общегородского и локального значения.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4.2.2. Пешеходные коммуникации и пешеходные зоны обеспечивают пешеходные связи и передвижения по территории населенного пункта.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4.2.3. Участки общественной застройки с активным режимом посещения - это учреждения торговли, культуры, искусства, образования и т.п. объекты городского значения; они могут быть организованы с выделением приобъектной территории, </w:t>
      </w:r>
      <w:r w:rsidRPr="00E0253F">
        <w:rPr>
          <w:sz w:val="28"/>
          <w:szCs w:val="28"/>
        </w:rPr>
        <w:lastRenderedPageBreak/>
        <w:t>либо без нее, в этом случае границы участка рекомендуется устанавливать совпадающими с внешним контуром подошвы застройки зданий и сооружений.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4.2.4. Участки озеленения на территории общественных пространств муниципального образования «Родниковское городское поселение Родниковского муниципального района Ивановской области» рекомендуется проектировать в виде цветников, газонов, одиночных, групповых, рядовых посадок, вертикальных, многоярусных, мобильных форм озеленения.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4.2.5. Как правило, обязательный перечень конструктивных элементов внешнего благоустройства на территории общественных пространств поселения включает: твердые виды покрытия в виде плиточного мощения, элементы сопряжения поверхностей, озеленение, скамьи, урны и малые контейнеры для мусора, уличное техническое оборудование, осветительное оборудование, оборудование архитектурно-декоративного освещения, носители городской информации, элементы защиты участков озеленения (металлические ограждения, специальные виды покрытий и т.п.).</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4.2.6. Рекомендуется на территории общественных пространств размещение произведений декоративно-прикладного искусства, декоративных водных устройств.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4.2.7. Возможно на территории пешеходных зон и коммуникаций размещение средств наружной рекламы, некапитальных нестационарных сооружений мелкорозничной торговли, бытового обслуживания и питания, остановочных павильонов, туалетных кабин.</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4.2.8. Возможно на территории участков общественной застройки (при наличии приобъектных территорий) размещение ограждений и средств наружной рекламы. При размещении участков в составе исторической, сложившейся застройки, общественных центров муниципального образования возможно отсутствие стационарного озеленения.</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4.3. Участки и специализированные зоны общественной застройки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4.3.1. Участки общественной застройки - это участки общественных учреждений с ограниченным или закрытым режимом посещения: органы власти и управления, больницы и т.п. объекты. Они могут быть организованы с выделением приобъектной территории, либо без нее - в этом случае границы участка следует устанавливать совпадающими с внешним контуром подошвы застройки зданий и сооружений.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4.3.2. Благоустройство участков и специализированных зон общественной застройки следует проектировать в соответствии с заданием на проектирование и отраслевой специализацией.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4.3.3. Как правило, обязательный перечень конструктивных элементов благоустройства территории на участках общественной застройки (при наличии приобъектных территорий) и территориях специализированных зон общественной застройки включает: твердые виды покрытия, элементы сопряжения поверхностей, озеленение, урны или контейнеры для мусора, осветительное оборудование, </w:t>
      </w:r>
      <w:r w:rsidRPr="00E0253F">
        <w:rPr>
          <w:sz w:val="28"/>
          <w:szCs w:val="28"/>
        </w:rPr>
        <w:lastRenderedPageBreak/>
        <w:t>носители информационного оформления учреждений. Для учреждений, назначение которых связано с приемом посетителей, рекомендуется предусматривать обязательное размещение скамей.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4.3.4. Возможно размещение ограждений, средств наружной рекламы; при размещении участков в составе исторической, сложившейся застройки, общественных центров населенного пункта допускается отсутствие стационарного озеленения.</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5. БЛАГОУСТРОЙСТВО НА ТЕРРИТОРИЯХ ЖИЛОГО НАЗНАЧЕНИЯ</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5.1. Общие положения</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5.1.1. Объектами нормирования благоустройства на территориях жилого назначения обычно являются: общественные пространства, участки жилой застройки, детских садов, школ, постоянного и временного хранения автотранспортных средств, которые в различных сочетаниях формируют жилые группы, микрорайоны, жилые районы.</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5.2. Общественные пространства</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5.2.1. Общественные пространства на территориях жилого назначения рекомендуется формировать системой пешеходных коммуникаций, участков учреждений обслуживания жилых групп, жилых районов и озелененных территорий общего пользования.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5.2.2. Учреждения обслуживания жилых групп, микрорайонов, жилых районов рекомендуется оборудовать площадками при входах. Для учреждений обслуживания с большим количеством посетителей (торговые центры, рынки, поликлиники, отделения полиции) следует предусматривать устройство приобъектных автостоянок. На участках отделения полиции, пожарных депо, подстанций скорой помощи, рынков, объектов городского значения, расположенных на территориях жилого назначения, возможно, предусматривать различные по высоте металлические ограждения.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5.2.3. Как правило, обязательный перечень элементов благоустройства на территории пешеходных коммуникаций и участков учреждений обслуживания включает: твердые виды покрытия, элементы сопряжения поверхностей, урны, осветительное оборудование, носители информации.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5.2.4. Рекомендуется предусматривать твердые виды покрытия в виде плиточного мощения, а также размещение мобильного озеленения, уличного технического оборудования, скамей.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5.2.5. Возможно размещение средств наружной рекламы, некапитальных нестационарных сооружений.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5.2.6. Озелененные территории общего пользования обычно формируются в виде единой системы озеленения жилых групп, микрорайонов, жилых районов. Система озеленения включает участки зеленых насаждений вдоль пешеходных и </w:t>
      </w:r>
      <w:r w:rsidRPr="00E0253F">
        <w:rPr>
          <w:sz w:val="28"/>
          <w:szCs w:val="28"/>
        </w:rPr>
        <w:lastRenderedPageBreak/>
        <w:t>транспортных коммуникаций (газоны, рядовые посадки деревьев и кустарников), озелененные площадки вне участков жилой застройки (спортивные, спортивно-игровые, для выгула собак и др.), объекты рекреации (скверы, бульвары, сады микрорайона, парки жилого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5.2.7. Вся территория общественных пространств на территориях жилого назначения должна быть разделена на зоны, предназначенные для выполнения базовых функций (рекреационная, транспортная, хозяйственная и пр.). В границах полуприватных пространств не должно быть территорий с неопределенным функциональным назначением.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5.2.8. При функциональном зонировании ограниченных по площади общественных пространств на территориях жилого назначения учитывается функциональное наполнение и территориальные резервы прилегающих общественных пространств.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5.2.9. При невозможности одновременного размещения в общественных пространствах на территориях жилого назначения рекреационной и транспортной функций приоритет в использовании территории отдается рекреационная функция. При этом для решения транспортной функции применяются специальные инженерно-технические сооружения (подземные / надземные паркинги).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5.2.10. При планировке и застройке микрорайона рекомендуется проводить открытые архитектурные конкурсы, привлекать различных проектировщиков и застройщиков.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5.2.11. Безопасность общественных пространств на территориях жилого назначения обеспечивается их просматриваемостью со стороны окон жилых домов, а также со стороны прилегающих общественных пространств в сочетании с освещенностью. При проектировании зданий рекомендуется обеспечить просматриваемость снаружи внутридомовых полуприватных зон (входные группы, лифты, лестничные площадки и пролеты, коридоры).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5.2.12. Площадь непросматриваемых («слепых») зон необходимо свести к минимуму. Их рекомендуется оборудовать техническими средствами безопасности (камеры видеонаблюдения, «тревожные» кнопки), предусматривать размещение службы консъержей, лифтеров, охраны.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5.2.13. Общественные пространства на территориях жилого назначения должны быть спроектированы с применением элементов ландшафтного дизайна с учетом сезонных природных факторов.</w:t>
      </w:r>
    </w:p>
    <w:p w:rsidR="00946484" w:rsidRDefault="00946484"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5.3. Участки жилой застройки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5.3.1. Проектирование благоустройства участков жилой застройки рекомендуется производить с учетом коллективного или индивидуального характера пользования придомовой территорией. Кроме того, необходимо учитывать особенности благоустройства участков жилой застройки при их размещении в составе исторической застройки, на территориях высокой плотности застройки, вдоль магистралей, на реконструируемых территориях.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5.3.2. На территории участка жилой застройки с коллективным пользованием придомовой территорией (многоквартирная застройка) рекомендуется предусматривать: транспортный проезд (проезды), пешеходные коммуникации (основные, второстепенные), площадки (для игр детей дошкольного возраста, отдыха взрослых, установки мусоросборников, гостевых автостоянок, при входных группах), озелененные территории. Если размеры территории участка позволяют, рекомендуется в границах участка размещение спортивных площадок и площадок для игр детей школьного возраста, площадок для выгула собак.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5.3.3. Как правило, обязательный перечень элементов благоустройства на территории участка жилой застройки коллективного пользования включает: твердые виды покрытия проезда, различные виды покрытия площадок, элементы сопряжения поверхностей, оборудование площадок, озеленение, осветительное оборудование.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5.3.4. Озеленение жилого участка формировать между отмосткой жилого дома и проездом (придомовые полосы озеленения), между проездом и внешними границами участка: на придомовых полосах - цветники, газоны, вьющиеся растения, компактные группы кустарников, невысоких отдельно стоящих деревьев; на остальной территории участка - свободные композиции и разнообразные приемы озеленения.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5.3.5. Возможно ограждение участка жилой застройки, если оно не противоречит условиям размещения жилых участков вдоль магистральных.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5.3.6. Благоустройство жилых участков, расположенных в составе исторической застройки, на территориях высокой плотности застройки, вдоль магистралей, на реконструируемых территориях рекомендуется проектировать с учетом градостроительных условий и требований их размещения: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На территориях охранных зон памятников проектирование благоустройства вести в соответствии с режимами зон охраны и типологическими характеристиками застройки.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На жилых участках с высокой плотностью застройки (более 20 тыс. кв. м/га) применять компенсирующие приемы благоустройства, при которых нормативные показатели территории участка обеспечиваются за счет:</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перемещения ряда функций, обычно реализуемых на территории участка жилой застройки (отдых взрослых, спортивные и детские игры, гостевые стоянки), и элементов благоустройства (озеленение и др.) в состав жилой застройки;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использования крыш подземных и полуподземных сооружений под размещение спортивных, детских площадок (малые игровые устройства) и озеленение (газон, кустарник с мелкой корневой системой) - при этом расстояние от вышеуказанных площадок до въезда-выезда и вентиляционных шахт гаражей должно быть не менее </w:t>
      </w:r>
      <w:smartTag w:uri="urn:schemas-microsoft-com:office:smarttags" w:element="metricconverter">
        <w:smartTagPr>
          <w:attr w:name="ProductID" w:val="1 м"/>
        </w:smartTagPr>
        <w:r w:rsidRPr="00E0253F">
          <w:rPr>
            <w:sz w:val="28"/>
            <w:szCs w:val="28"/>
          </w:rPr>
          <w:t>15 м</w:t>
        </w:r>
      </w:smartTag>
      <w:r w:rsidRPr="00E0253F">
        <w:rPr>
          <w:sz w:val="28"/>
          <w:szCs w:val="28"/>
        </w:rPr>
        <w:t xml:space="preserve"> с подтверждением достаточности расстояния соответствующими расчетами уровней шума и выбросов автотранспорта.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При размещении жилых участков вдоль магистральных улиц не допускать со стороны улицы их сплошное ограждение и размещение площадок (детских, спортивных, для установки мусоросборников).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4. На реконструируемых территориях участков жилой застройки рекомендуется предусматривать удаление больных и ослабленных деревьев, защиту </w:t>
      </w:r>
      <w:r w:rsidRPr="00E0253F">
        <w:rPr>
          <w:sz w:val="28"/>
          <w:szCs w:val="28"/>
        </w:rPr>
        <w:lastRenderedPageBreak/>
        <w:t>и декоративное оформление здоровых деревьев, ликвидацию неплановой застройки (складов, сараев, стихийно возникших гаражей, в т.ч. типа «Ракушка»), рекомендуется выполнять замену морально и физически устаревших элементов благоустройства.</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5.4. Участки детских садов и школ</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5.4.1. На территории участков детских садов и школ рекомендуется предусматривать: транспортный проезд (проезды), пешеходные коммуникации (основные, второстепенные), площадки при входах (главные, хозяйственные), площадки для игр детей, занятия спортом (на участках школ - спортядро), озелененные и другие территории и сооружения.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5.4.2. Как правило, обязательный перечень элементов благоустройства на территории детского сада и школы включает: твердые виды покрытия проездов, основных пешеходных коммуникаций, площадок (кроме детских игровых), элементы сопряжения поверхностей, озеленение, ограждение, оборудование площадок, скамьи, урны, осветительное оборудование, носители информационного оформления.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5.4.3. В качестве твердых видов покрытий рекомендуется применение цементобетона и плиточного мощения.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5.4.4. При озеленении территории детских садов и школ не использовать растения с ядовитыми плодами, а также с колючками и шипами.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5.4.5. При проектировании инженерных коммуникаций квартала рекомендуется не допускать их трассировку через территорию детского сада и школы, уже существующие сети при реконструкции территории квартала рекомендуется переложить. Собственные инженерные сети детского сада и школы рекомендуется проектировать по кратчайшим расстояниям от подводящих инженерных сетей до здания, исключая прохождение под игровыми и спортивными площадками (рекомендуется прокладка со стороны хозяйственной зоны).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Рекомендуется не допускать устройство смотровых колодцев на территориях площадок, проездов, проходов. Места их размещения на других территориях в границах участка рекомендуется огородить или выделить предупреждающими об опасности знаками.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5.4.6. Рекомендуется плоская кровля зданий детских садов и школ, в случае их размещения в окружении многоэтажной жилой застройки, предусматривать имеющей привлекательный внешний вид.</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rStyle w:val="af4"/>
          <w:sz w:val="28"/>
          <w:szCs w:val="28"/>
        </w:rPr>
      </w:pPr>
      <w:r w:rsidRPr="00E0253F">
        <w:rPr>
          <w:rStyle w:val="af4"/>
          <w:sz w:val="28"/>
          <w:szCs w:val="28"/>
        </w:rPr>
        <w:t>5.5. Участки длительного и кратковременного хранения</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автотранспортных средств</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5.5.1. На участке длительного и кратковременного хранения автотранспортных средств рекомендуется предусматривать: сооружение гаража или стоянки, площадку (накопительную), выезды и въезды, пешеходные дорожки. Подъездные пути к участкам постоянного и кратковременного хранения </w:t>
      </w:r>
      <w:r w:rsidRPr="00E0253F">
        <w:rPr>
          <w:sz w:val="28"/>
          <w:szCs w:val="28"/>
        </w:rPr>
        <w:lastRenderedPageBreak/>
        <w:t xml:space="preserve">автотранспортных средств рекомендуется устанавливать не пересекающимися с основными направлениями пешеходных путей. Рекомендуется не допускать организации транзитных пешеходных путей через участок длительного и кратковременного хранения автотранспортных средств. Участок длительного и кратковременного хранения автотранспортных средств рекомендуется изолировать от остальной территории полосой зеленых насаждений шириной не менее </w:t>
      </w:r>
      <w:smartTag w:uri="urn:schemas-microsoft-com:office:smarttags" w:element="metricconverter">
        <w:smartTagPr>
          <w:attr w:name="ProductID" w:val="1 м"/>
        </w:smartTagPr>
        <w:r w:rsidRPr="00E0253F">
          <w:rPr>
            <w:sz w:val="28"/>
            <w:szCs w:val="28"/>
          </w:rPr>
          <w:t>3 м</w:t>
        </w:r>
      </w:smartTag>
      <w:r w:rsidRPr="00E0253F">
        <w:rPr>
          <w:sz w:val="28"/>
          <w:szCs w:val="28"/>
        </w:rPr>
        <w:t xml:space="preserve">. Въезды и выезды, как правило, должны иметь закругления бортов тротуаров и газонов радиусом не менее </w:t>
      </w:r>
      <w:smartTag w:uri="urn:schemas-microsoft-com:office:smarttags" w:element="metricconverter">
        <w:smartTagPr>
          <w:attr w:name="ProductID" w:val="1 м"/>
        </w:smartTagPr>
        <w:r w:rsidRPr="00E0253F">
          <w:rPr>
            <w:sz w:val="28"/>
            <w:szCs w:val="28"/>
          </w:rPr>
          <w:t>8 м</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5.5.2. Как правило, обязательный перечень элементов благоустройства на участке длительного и кратковременного хранения автотранспортных средств включает: твердые виды покрытия, элементы сопряжения поверхностей, ограждения, урны или малые контейнеры для мусора, осветительное оборудование, информационное оборудование (указатели).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5.5.3. На пешеходных дорожках рекомендуется предусматривать съезд - бордюрный пандус - на уровень проезда (не менее одного на участок).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5.5.4. Рекомендуется формировать посадки густого высокорастущего кустарника с высокой степенью фитонцидности и посадки деревьев вдоль границ участка, а также интенсивное использование деревьев с высоко поднятой кроной для защиты от излишней инсоляции и перегрева территорий хранения автотранспортных средств.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5.5.5. На сооружениях для длительного и кратковременного хранения автотранспортных средств с плоской и малоуклонной кровлей, размещенного в многоэтажной жилой и общественной застройке, может предусматриваться крышное озеленение. На крышном озеленении рекомендуется предусматривать цветочное оформление, площадь которого должна составлять не менее 10% от площади крышного озеленения, посадку деревьев и кустарников с плоскостной корневой системой.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5.5.6. Благоустройство участка территории, автостоянок рекомендуется представлять твердым видом покрытия дорожек и проездов, осветительным оборудованием. Гаражные сооружения или отсеки рекомендуется предусматривать унифицированными, с элементами озеленения и размещением ограждений.</w:t>
      </w:r>
    </w:p>
    <w:p w:rsidR="00E0253F" w:rsidRPr="00946484" w:rsidRDefault="00E0253F" w:rsidP="00E0253F">
      <w:pPr>
        <w:pStyle w:val="3"/>
        <w:jc w:val="center"/>
        <w:rPr>
          <w:color w:val="000000" w:themeColor="text1"/>
          <w:sz w:val="28"/>
          <w:szCs w:val="28"/>
        </w:rPr>
      </w:pPr>
      <w:r w:rsidRPr="00946484">
        <w:rPr>
          <w:color w:val="000000" w:themeColor="text1"/>
          <w:sz w:val="28"/>
          <w:szCs w:val="28"/>
        </w:rPr>
        <w:t>5.6. Брошенный и разукомплектованный автотранспорт</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5.6.1. Выявление брошенного и разукомплектованного транспорта на территории муниципального образования «Родниковское городское поселение Родниковского муниципального района Ивановской области» осуществляют органы министерства внутренних дел (ОМВД).</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5.6.2. Ответственность по организации работ по выявлению, учету и эвакуации брошенного и разукомплектованного транспорта возлагается на органы внутренних дел, органы местного самоуправления, балансодержателей территорий и домовладений, арендаторов и пользователей земельных участков.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5.6.3. Транспортное средство, по которому имеется заключение ОМВД и ОГИБДД об отсутствии владельца, в пятидневный срок подлежит вывозу на утилизацию, а при необходимости разборки неметаллических комплектующих - на площадки хранения.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Время разборки и вывоза на утилизацию транспортного средства на площадках хранения не должно превышать 7 дней.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5.6.4. При выявлении владельца брошенного и разукомплектованного транспортного средства органы внутренних дел в течение 3 дней принимают меры к извещению владельца о необходимости вывоза транспортного средства или приведения его в порядок, а в случае его отказа - к вывозу транспорта на охраняемую площадку с последующей передачей дела в суд о возмещении стоимости затрат по эвакуации и хранению транспорта.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5.6.5. Контроль за эвакуацией брошенных и разукомплектованных автотранспортных средств осуществляет ОМВД России по Родниковскому муниципальному району.</w:t>
      </w:r>
    </w:p>
    <w:p w:rsidR="00E0253F" w:rsidRPr="00E0253F" w:rsidRDefault="00E0253F" w:rsidP="00E0253F">
      <w:pPr>
        <w:pStyle w:val="ConsPlusNormal"/>
        <w:widowControl/>
        <w:ind w:firstLine="0"/>
        <w:jc w:val="both"/>
        <w:outlineLvl w:val="3"/>
        <w:rPr>
          <w:rFonts w:ascii="Times New Roman" w:hAnsi="Times New Roman" w:cs="Times New Roman"/>
          <w:b/>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 БЛАГОУСТРОЙСТВО ТЕРРИТОРИЙ РЕКРЕАЦИОННОГО НАЗНАЧЕНИЯ</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6.1. Общие положения</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6.1.1. Объектами нормирования благоустройства на территориях рекреационного назначения обычно являются объекты рекреации - части территорий зон особо охраняемых природных территорий: зоны отдыха, парки, сады, бульвары, скверы. Проектирование благоустройства объектов рекреации должно производиться в соответствии с установленными режимами хозяйственной деятельности для территорий зон особо охраняемых природных территорий.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6.1.2. Благоустройство памятников садово-паркового искусства, истории и архитектуры, как правило, включает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проектировать в соответствии с историко-культурным регламентом территории, на которой он расположен (при его наличии).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6.1.3. Планировочная структура объектов рекреации, как правило, должна соответствовать градостроительным, функциональным и природным особенностям территории. При проектировании благоустройства обеспечивать приоритет природоохранных факторов: для крупных объектов рекреации - ненарушение природного, естественного характера ландшафта; для малых объектов рекреации (скверы, бульвары, сады) - активный уход за насаждениями; для всех объектов </w:t>
      </w:r>
      <w:r w:rsidRPr="00E0253F">
        <w:rPr>
          <w:sz w:val="28"/>
          <w:szCs w:val="28"/>
        </w:rPr>
        <w:lastRenderedPageBreak/>
        <w:t>рекреации - защита от высоких техногенных и рекреационных нагрузок населенного пункта.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6.1.4. При реконструкции объектов рекреации предусматривать:</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для лесопарков: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для парков и садов: реконструкция планировочной структуры (например, изменение плотности дорожно-тропиночной сети), разреживание участков с повышенной плотностью насаждений, удаление больных, старых, недекоративных потерявших декоративность деревьев и растений малоценных видов, их замена на декоративно-лиственные и красивоцветущие формы деревьев и кустарников, организация площадок отдыха, детских площадок;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для бульваров и скверов: формирование групп и куртин со сложной вертикальной структурой, удаление больных, старых и недекоративных потерявших декоративность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6.1.5. Проектирование инженерных коммуникаций на территориях рекреационного назначения вести с учетом экологических особенностей территории поселения, преимущественно в проходных коллекторах или в обход объекта рекреации.</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6.2. Зоны отдыха</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6.2.1. Зоны отдыха - территории, предназначенные и обустроенные для организации активного массового отдыха, купания и рекреации.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6.2.2. При проектировании зон отдыха в прибрежной части водоемов площадь пляжа и протяженность береговой линии пляжей обычно принимаются по расчету количества посетителей.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6.2.3. На территории зоны отдыха рекомендуется размещать: пункт медицинского обслуживания с проездом, спасательную станцию, пешеходные дорожки, инженерное оборудование (питьевое водоснабжение и водоотведение, защита от попадания загрязненного поверхностного стока в водоем). Медицинский пункт обычно располагают рядом со спасательной станцией и оснащают надписью «Медпункт» или изображением красного креста на белом фоне, а также - местом парковки санитарного транспорта с возможностью беспрепятственного подъезда машины скорой помощи. Помещение медпункта рекомендуется устанавливать площадью не менее </w:t>
      </w:r>
      <w:smartTag w:uri="urn:schemas-microsoft-com:office:smarttags" w:element="metricconverter">
        <w:smartTagPr>
          <w:attr w:name="ProductID" w:val="1 м"/>
        </w:smartTagPr>
        <w:r w:rsidRPr="00E0253F">
          <w:rPr>
            <w:sz w:val="28"/>
            <w:szCs w:val="28"/>
          </w:rPr>
          <w:t>12 кв. м</w:t>
        </w:r>
      </w:smartTag>
      <w:r w:rsidRPr="00E0253F">
        <w:rPr>
          <w:sz w:val="28"/>
          <w:szCs w:val="28"/>
        </w:rPr>
        <w:t>, имеющим естественное и искусственное освещение, водопровод и туалет.</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6.2.4. Обязательный перечень элементов благоустройства на территории зоны отдыха, как правило, включает: твердые виды покрытия проезда, комбинированные </w:t>
      </w:r>
      <w:r w:rsidRPr="00E0253F">
        <w:rPr>
          <w:sz w:val="28"/>
          <w:szCs w:val="28"/>
        </w:rPr>
        <w:lastRenderedPageBreak/>
        <w:t>- дорожек (плитка, утопленная в газон), озеленение, питьевые фонтанчики, скамьи, урны, малые контейнеры для мусора, оборудование пляжа (навесы от солнца, лежаки, кабинки для переодевания), туалетные кабины.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6.2.5. При проектировании озеленения территории объектов рекомендуется: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произвести оценку существующей растительности, состояния древесных растений и травянистого покрова;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произвести выявление сухих поврежденных вредителями древесных растений, разработать мероприятия по их удалению с объектов;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сохранение травяного покрова, древесно-кустарниковой и прибрежной растительности не менее, чем на 80 % общей площади зоны отдыха;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озеленение и формирование берегов водоема (берегоукрепительный пояс на оползневых и эродируемых склонах, склоновые водозадерживающие пояса - головной дренаж и пр.);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недопущение использования территории зоны отдыха для иных целей (выгуливания собак, устройства игровых городков, аттракционов и т.п.).</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6.2.6. Возможно размещение ограждения, уличного технического оборудования (торговые тележки «вода», «мороженое»). Возможно размещение некапитальных нестационарных сооружений мелкорозничной торговли и питания, туалетных кабин.</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6.3. Парки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6.3.1. На территории муниципального образования «Родниковское городское поселение Родниковского муниципального района Ивановской области» проектируются следующие виды парков: многофункциональные, специализированные, парки жилых районов.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По ландшафтно-генетическим условиям - парки на пересеченном рельефе, парки по берегам водоёмов, парки на территориях, занятых лесными насаждениями.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Проектирование благоустройства территории парка зависит от его функционального назначения.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3. При проектировании парка на территории </w:t>
      </w:r>
      <w:smartTag w:uri="urn:schemas-microsoft-com:office:smarttags" w:element="metricconverter">
        <w:smartTagPr>
          <w:attr w:name="ProductID" w:val="1 м"/>
        </w:smartTagPr>
        <w:r w:rsidRPr="00E0253F">
          <w:rPr>
            <w:sz w:val="28"/>
            <w:szCs w:val="28"/>
          </w:rPr>
          <w:t>10 га</w:t>
        </w:r>
      </w:smartTag>
      <w:r w:rsidRPr="00E0253F">
        <w:rPr>
          <w:sz w:val="28"/>
          <w:szCs w:val="28"/>
        </w:rPr>
        <w:t xml:space="preserve"> и более рекомендуется предусматривать систему местных проездов для функционирования мини-транспорта, оборудованную остановочными павильонами (навес от дождя, скамья, урна, расписание движения транспорта).</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6.3.2. Многофункциональный парк</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Многофункциональный парк обычно предназначен для периодического массового отдыха, развлечения, активного и тихого отдыха, устройства аттракционов для взрослых и детей.</w:t>
      </w:r>
    </w:p>
    <w:p w:rsidR="00E0253F" w:rsidRPr="00E0253F" w:rsidRDefault="00E0253F" w:rsidP="00E0253F">
      <w:pPr>
        <w:pStyle w:val="a6"/>
        <w:spacing w:before="0" w:beforeAutospacing="0" w:after="0" w:afterAutospacing="0"/>
        <w:ind w:firstLine="708"/>
        <w:jc w:val="both"/>
        <w:rPr>
          <w:color w:val="0000FF"/>
          <w:sz w:val="28"/>
          <w:szCs w:val="28"/>
        </w:rPr>
      </w:pPr>
      <w:r w:rsidRPr="00E0253F">
        <w:rPr>
          <w:sz w:val="28"/>
          <w:szCs w:val="28"/>
        </w:rPr>
        <w:t xml:space="preserve">2. На территории многофункционального парка рекомендуется предусматривать: систему аллей, дорожек и площадок, парковые сооружения (аттракционы, беседки, павильоны, туалеты и др.). Мероприятия благоустройства и плотность дорожек в различных зонах парка должны соответствовать допустимой </w:t>
      </w:r>
      <w:r w:rsidRPr="00E0253F">
        <w:rPr>
          <w:sz w:val="28"/>
          <w:szCs w:val="28"/>
        </w:rPr>
        <w:lastRenderedPageBreak/>
        <w:t>рекреационной нагрузке в соответствии с таблицами № 1, № 2 (приложение № 5). Назначение и размеры площадок, вместимость парковых сооружений рекомендуется проектировать с учетом приложения № 5 к настоящим Правилам.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Как правило, обязательный перечень элементов благоустройства на территории многофункционального парка включает: твердые виды покрытия (плиточное мощение) основных дорожек и площадок (кроме спортивных и детских), элементы сопряжения поверхностей, озеленение, элементы декоративно-прикладного оформления, водные устройства (водоемы, фонтаны), скамьи, урны и малые контейнеры для мусора, ограждение (парка в целом, зон аттракционов, отдельных площадок или насаждений), оборудование площадок, уличное техническое оборудование (тележки «вода», «мороженое»), осветительное оборудование, оборудование архитектурно-декоративного освещения, носители информации о зоне парка или о парке в целом, административно-хозяйственную зону, теплицы.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Рекомендуется применение различных видов и приемов озеленения: вертикального (перголы,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Возможно размещение некапитальных нестационарных сооружений мелкорозничной торговли и питания, туалетных кабин.</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6.3.3. Специализированные парки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Специализированные парки муниципального образования «Родниковское городское поселение Родниковского муниципального района Ивановской области» предназначены для организации специализированных видов отдыха. Состав и количество парковых сооружений, элементы благоустройства, как правило, зависят от тематической направленности парка, определяются заданием на проектирование и проектным решением.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Как правило, обязательный перечень элементов благоустройства на территории специализированных парков включает: твердые виды покрытия основных дорожек, элементы сопряжения поверхностей, скамьи, урны, информационное оборудование (схема парка). Допускается размещение ограждения, туалетных кабин.</w:t>
      </w:r>
    </w:p>
    <w:p w:rsidR="00E0253F" w:rsidRPr="00E0253F" w:rsidRDefault="00E0253F" w:rsidP="00E0253F">
      <w:pPr>
        <w:pStyle w:val="a6"/>
        <w:spacing w:before="0" w:beforeAutospacing="0" w:after="0" w:afterAutospacing="0"/>
        <w:ind w:firstLine="708"/>
        <w:jc w:val="center"/>
        <w:rPr>
          <w:rStyle w:val="af4"/>
          <w:sz w:val="28"/>
          <w:szCs w:val="28"/>
        </w:rPr>
      </w:pPr>
    </w:p>
    <w:p w:rsidR="00E0253F" w:rsidRPr="00E0253F" w:rsidRDefault="00E0253F" w:rsidP="00E0253F">
      <w:pPr>
        <w:pStyle w:val="a6"/>
        <w:spacing w:before="0" w:beforeAutospacing="0" w:after="0" w:afterAutospacing="0"/>
        <w:ind w:firstLine="708"/>
        <w:jc w:val="center"/>
        <w:rPr>
          <w:sz w:val="28"/>
          <w:szCs w:val="28"/>
        </w:rPr>
      </w:pPr>
      <w:r w:rsidRPr="00E0253F">
        <w:rPr>
          <w:rStyle w:val="af4"/>
          <w:sz w:val="28"/>
          <w:szCs w:val="28"/>
        </w:rPr>
        <w:t>6.3.4. Парк жилого района</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Парк жилого района обычно предназначен для организации активного и тихого отдыха населения жилого района. На территории парка следует 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 и др.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2. Как правило, обязательный перечень элементов благоустройства на территории парка жилого района включает: твердые виды покрытия основных дорожек, элементы сопряжения поверхностей, озеленение, скамьи, урны и малые контейнеры для мусора, оборудование площадок, осветительное оборудование.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рекомендуется предусматривать цветочное оформление с использованием видов растений, характерных для данной климатической зоны.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Возможно, предусматривать ограждение территории парка, размещение уличного технического оборудования (торговые тележки «вода», «мороженое») и некапитальных нестационарных сооружений питания (летние кафе).</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6.4. Сады</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На территории поселения рекомендуется формировать следующие виды садов: сады отдыха и прогулок, сады при сооружениях, сады-выставки, сады на крышах и др.</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6.4.1. Сад отдыха и прогулок</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Сад отдыха и прогулок обычно предназначен для организации кратковременного отдыха населения. Допускается транзитное пешеходное движение по территории сада.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Как правило, обязательный перечень элементов благоустройства на территории сада отдыха и прогулок включает: твердые виды покрытия дорожек в виде плиточного мощения, элементы сопряжения поверхностей, озеленение, скамьи, урны, уличное техническое оборудование (тележки «вода», «мороженое»), осветительное оборудование.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Рекомендуется предусматривать колористическое решение покрытия, размещение водных устройств, элементов декоративно-прикладного оформления, оборудования архитектурно-декоративного освещения, формирование пейзажного характера озеленения.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Возможно, предусматривать размещение ограждения, некапитальных нестационарных сооружений питания (летние кафе).</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6.4.2. Сады при зданиях и сооружениях</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Сады при зданиях и сооружениях обычно формируются у зданий общественных организаций, зрелищных учреждений и других зданий и сооружений общественного назначения. Планировочная структура сада, как правило, должна обеспечивать рациональные подходы к объекту и быструю эвакуацию посетителей.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Приемы озеленения и цветочного оформления рекомендуется применять в зависимости от функционального назначения зданий и сооружений: партерные </w:t>
      </w:r>
      <w:r w:rsidRPr="00E0253F">
        <w:rPr>
          <w:sz w:val="28"/>
          <w:szCs w:val="28"/>
        </w:rPr>
        <w:lastRenderedPageBreak/>
        <w:t>(репрезентативный, парадный сад), интерьерные - с площадками отдыха, кулисами, беседками, ландшафтными цветниками (сад при зрелищных учреждениях).</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6.4.3. Сад-выставка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Сад-выставка (скульптуры, цветов, произведений декоративно-прикладного искусства и др.), как правило, - экспозиционная территория, действующая как самостоятельный объект или как часть городского парка. Планировочная организация сада-выставки обычно должна быть направлена на выгодное представление экспозиции и создание удобного движения при ее осмотре.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Рекомендуется размещать информационное оборудование со схемой организации и наименованиями экспозиции. Приемы озеленения рекомендуется ориентировать на создание хороших условий для осмотра экспозиции: газонные партеры, зеленые кулисы и боскеты.</w:t>
      </w:r>
    </w:p>
    <w:p w:rsidR="00E0253F" w:rsidRPr="00E0253F" w:rsidRDefault="00E0253F"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6.4.4. Сады на крышах</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 Сады на крышах могут размещаться на плоских крышах жилых, общественных и производственных зданий и сооружений в целях создания среды для кратковременного отдыха, благоприятных эстетических и микроклиматических условий.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Проектирование сада на крыше кроме решения задач озеленения обычно требует учета комплекса внешних (климатических, экологических) и внутренних (механические нагрузки, влажностный и температурный режим здания) факторов. Перечень элементов благоустройства сада на крыше рекомендуется определять проектным решением.</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6.5. Бульвары, скверы</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6.5.1. Бульвары и скверы важнейшие объекты пространственной среды и структурные элементы системы озеленения города, предназначены для организации кратковременного отдыха, прогулок, транзитных пешеходных передвижений.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6.5.2. Как правило, обязательный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архитектурно-декоративного освещения.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6.5.3. Рекомендуется проектировать покрытие дорожек преимущественно в виде плиточного мощения, предусматривать колористическое решение покрытия, размещение элементов декоративно-прикладного оформления, низких декоративных ограждений.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6.5.4. При разработке проекта   благоустройства и озеленения территории бульваров рекомендуется предусматривать полосы насаждений, изолирующих внутренние территории бульвара от улиц, перед крупными общественными зданиями - широкие видовые разрывы с установкой фонтанов и разбивкой </w:t>
      </w:r>
      <w:r w:rsidRPr="00E0253F">
        <w:rPr>
          <w:sz w:val="28"/>
          <w:szCs w:val="28"/>
        </w:rPr>
        <w:lastRenderedPageBreak/>
        <w:t>цветников, на бульварах вдоль набережных рекомендуется устраивать площадки отдыха, обращенные к водному зеркалу. При озеленении скверов рекомендуется использовать приемы зрительного расширения озеленяемого пространства.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6.5.5. Возможно размещение технического оборудования (тележки «вода», «мороженое»).</w:t>
      </w:r>
    </w:p>
    <w:p w:rsidR="00E0253F" w:rsidRPr="00E0253F" w:rsidRDefault="00E0253F" w:rsidP="00E0253F">
      <w:pPr>
        <w:pStyle w:val="a6"/>
        <w:spacing w:before="0" w:beforeAutospacing="0" w:after="0" w:afterAutospacing="0"/>
        <w:jc w:val="both"/>
        <w:rPr>
          <w:sz w:val="28"/>
          <w:szCs w:val="28"/>
        </w:rPr>
      </w:pPr>
      <w:r w:rsidRPr="00E0253F">
        <w:rPr>
          <w:sz w:val="28"/>
          <w:szCs w:val="28"/>
        </w:rPr>
        <w:t> </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7. БЛАГОУСТРОЙСТВО НА ТЕРРИТОРИЯХ ПРОИЗВОДСТВЕННОГО НАЗНАЧЕНИЯ</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7.1. Общие положения</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Требования к проектированию благоустройства на территориях производственного назначения определяются ведомственными нормативами. Объектами нормирования благоустройства на территориях производственного назначения, как правило, являются общественные пространства в зонах производственной застройки и озелененные территории санитарно-защитных зон. Приемы благоустройства и озеленения рекомендуется применять в зависимости от отраслевой направленности производства. </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7.2. Озелененные территории санитарно-защитных зон</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7.2.1. Площадь озеленения санитарно-защитных зон (СЗЗ) территорий производственного назначения должна определяться проектным решением в соответствии с требованиями СанПиН 2.2.1/2.1.1.1200.</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7.2.2. Как правило, обязательный перечень элементов благоустройства озелененных территорий СЗЗ включает: элементы сопряжения озелененного участка с прилегающими территориями (бортовой камень, подпорные стенки, др.), элементы защиты насаждений и участков озеленения.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7.2.3. Озеленение рекомендуется формировать в виде живописных композиций, исключающих однообразие и монотонность.</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8. ОБЪЕКТЫ БЛАГОУСТРОЙСТВА НА ТЕРРИТОРИЯХ ТРАНСПОРТНОЙ И ИНЖЕНЕРНОЙ ИНФРАСТРУКТУРЫ</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8.1. Общие положения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8.1.1. Объектами нормирования благоустройства на территориях транспортных коммуникаций поселения обычно является улично-дорожная сеть (далее по тексту - УДС) населенного пункта в границах красных линий, пешеходные переходы различных типов. Проектирование благоустройства возможно производить на сеть улиц определенной категории, отдельную улицу или площадь, часть улицы или площади, транспортное сооружение.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8.1.2. Объектами нормирования благоустройства на территориях инженерных коммуникаций обычно являются охранно-эксплуатационные зоны магистральных сетей, инженерных коммуникаций, технические зоны метрополитена.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8.1.3. Проектирование комплексного благоустройства на территориях транспортных и инженерных коммуникаций города следует вести с учетом СНиП 35-01, СНиП 2.05.02, ГОСТ Р 52289, ГОСТ Р 52290-2004, ГОСТ Р 51256, обеспечивая условия безопасности населения и защиту прилегающих территорий от воздействия транспорта и инженерных коммуникаций. Размещение подземных инженерных сетей города в границах УДС рекомендуется вести преимущественно в проходных коллекторах.</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8.2. Улицы и дороги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8.2.1. Улицы и дороги на территории поселения по назначению и транспортным характеристикам обычно подразделяются  на дороги районного значения, улицы и дороги местного значения.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8.2.2. Как правило, обязательный перечень элементов благоустройства на территории улиц и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p>
    <w:p w:rsidR="00E0253F" w:rsidRPr="00E0253F" w:rsidRDefault="00E0253F" w:rsidP="00E0253F">
      <w:pPr>
        <w:pStyle w:val="a6"/>
        <w:spacing w:before="0" w:beforeAutospacing="0" w:after="0" w:afterAutospacing="0"/>
        <w:ind w:firstLine="708"/>
        <w:jc w:val="both"/>
        <w:rPr>
          <w:color w:val="0000FF"/>
          <w:sz w:val="28"/>
          <w:szCs w:val="28"/>
        </w:rPr>
      </w:pPr>
      <w:r w:rsidRPr="00E0253F">
        <w:rPr>
          <w:sz w:val="28"/>
          <w:szCs w:val="28"/>
        </w:rPr>
        <w:t>8.2.3. Виды и конструкции дорожного покрытия проектируются с учетом категории улицы и обеспечением безопасности движения. Рекомендуемые материалы для покрытий улиц и дорог приведены таблице № 1 № 2 (приложение № 7 к настоящим Правилам)</w:t>
      </w:r>
      <w:r w:rsidRPr="00E0253F">
        <w:rPr>
          <w:color w:val="0000FF"/>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8.2.4. Для проектирования озеленения улиц и дорог рекомендуется устанавливать минимальные расстояния от посадок до сетей подземных коммуникаций и прочих сооружений улично-дорожной сети в соответствии со СНиПами. Возможно размещение деревьев в мощении, а также зеленых насаждений у поворотов и остановок при нерегулируемом движении. Рекомендуется предусматривать увеличение буферных зон между краем проезжей части и ближайшим рядом деревьев - за пределами зоны риска рекомендуется высаживать рекомендуемые для таких объектов растения в соответствии с таблицей (приложение № 8 к настоящим Правилам).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8.2.5. Ограждения на территории транспортных коммуникаций обычно предназначены для организации безопасности передвижения транспортных средств и пешеходов. Ограждения улично-дорожной сети и искусственных сооружений (эстакады, путепроводы, мосты, др.) следует проектировать в соответствии с ГОСТ Р 52289, ГОСТ 26804.</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8.2.6. Для освещения магистральных улиц на участках между пересечениями, на эстакадах, мостах и путепроводах опоры светильников рекомендуется располагать с двухсторонней расстановкой (симметрично или в шахматном порядке), по оси разделительной полосы, то же - с подвеской светильников между высокими опорами на тросах. Расстояние между опорами рекомендуется </w:t>
      </w:r>
      <w:r w:rsidRPr="00E0253F">
        <w:rPr>
          <w:sz w:val="28"/>
          <w:szCs w:val="28"/>
        </w:rPr>
        <w:lastRenderedPageBreak/>
        <w:t xml:space="preserve">устанавливать в зависимости от типа светильников, источников света и высоты их установки, но не более </w:t>
      </w:r>
      <w:smartTag w:uri="urn:schemas-microsoft-com:office:smarttags" w:element="metricconverter">
        <w:smartTagPr>
          <w:attr w:name="ProductID" w:val="1 м"/>
        </w:smartTagPr>
        <w:r w:rsidRPr="00E0253F">
          <w:rPr>
            <w:sz w:val="28"/>
            <w:szCs w:val="28"/>
          </w:rPr>
          <w:t>50 м</w:t>
        </w:r>
      </w:smartTag>
      <w:r w:rsidRPr="00E0253F">
        <w:rPr>
          <w:sz w:val="28"/>
          <w:szCs w:val="28"/>
        </w:rPr>
        <w:t>. Возможно размещение оборудования декоративно-художественного (праздничного) освещения.</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8.3. Площади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8.3.1. По функциональному назначению площади обычно подразделяются на: главные (у зданий органов власти, общественных организаций), приобъектные (у театров, памятников, кинотеатров, музеев, торговых центров, стадионов, парков, рынков и др.), общественно-транспортные (у вокзалов, станций метрополитена, на въездах в город), мемориальные (у памятных объектов или мест), площади транспортных развязок. При проектировании благоустройства рекомендуется обеспечивать максимально возможное разделение пешеходного и транспортного движения, основных и местных транспортных потоков.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8.3.2. Территории площади, как правило, включают: проезжую часть, пешеходную часть, участки зелёных насаждений. При многоуровневой организации пространства площади пешеходную часть рекомендуется частично или полностью совмещать с дневной поверхностью, а в подземном уровне в зоне внеуличных пешеходных переходов размещать остановки и станции городского массового транспорта, места для парковки легковых автомобилей, инженерное оборудование и коммуникации, погрузочно-разгрузочные площадки, туалеты, площадки с контейнерами для сбора мусора.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8.3.3. В зависимости от функционального назначения площади рекомендуется размещать следующие дополнительные элементы благоустройства: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на главных, приобъектных, мемориальных площадях - произведения монументально-декоративного искусства, водные устройства (фонтаны);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на общественно-транспортных площадях - остановочные павильоны, некапитальные нестационарные сооружения мелкорозничной торговли, питания, бытового обслуживания, средства наружной рекламы и информации.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8.3.4. Виды покрытия пешеходной части площади обычно должны предусматривать возможность проезда автомобилей специального назначения (пожарных, аварийных, уборочных и др.), временной парковки легковых автомобилей.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8.3.5. Места возможного проезда и временной парковки автомобилей на пешеходной части площади рекомендуется выделять цветом или фактурой покрытия, мобильным озеленением (контейнеры, вазоны), переносными ограждениями.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8.3.6. При озеленении площади рекомендуется использовать периметральное озеленение, насаждения в центре площади (сквер или островок безопасности), а также совмещение этих приемов. В условиях исторической среды поселения или сложившейся застройки рекомендуется применение компактных и (или) мобильных приемов озеленения. Озеленение островка безопасности в центре площади рекомендуется осуществлять в виде партерного озеленения или высоких насаждений с учетом необходимого угла видимости для водителей.</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8.4. Пешеходные переходы</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8.4.1. Пешеходные переходы рекомендуется размещать в местах пересечения основных пешеходных коммуникаций с улицами и дорогами. Пешеходные переходы обычно проектируются в одном уровне с проезжей частью улицы (наземные), либо вне уровня проезжей части улицы - внеуличные (надземные и подземные).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8.4.2. При размещении наземного пешеходного перехода на улицах нерегулируемого движения обеспечивать треугольник видимости, в зоне которого не следует допускать размещение строений, некапитальных нестационарных сооружений, рекламных щитов, зеленых насаждений высотой более </w:t>
      </w:r>
      <w:smartTag w:uri="urn:schemas-microsoft-com:office:smarttags" w:element="metricconverter">
        <w:smartTagPr>
          <w:attr w:name="ProductID" w:val="1 м"/>
        </w:smartTagPr>
        <w:r w:rsidRPr="00E0253F">
          <w:rPr>
            <w:sz w:val="28"/>
            <w:szCs w:val="28"/>
          </w:rPr>
          <w:t>0,5 м</w:t>
        </w:r>
      </w:smartTag>
      <w:r w:rsidRPr="00E0253F">
        <w:rPr>
          <w:sz w:val="28"/>
          <w:szCs w:val="28"/>
        </w:rPr>
        <w:t xml:space="preserve">. Стороны треугольника рекомендуется принимать: 8 x </w:t>
      </w:r>
      <w:smartTag w:uri="urn:schemas-microsoft-com:office:smarttags" w:element="metricconverter">
        <w:smartTagPr>
          <w:attr w:name="ProductID" w:val="1 м"/>
        </w:smartTagPr>
        <w:r w:rsidRPr="00E0253F">
          <w:rPr>
            <w:sz w:val="28"/>
            <w:szCs w:val="28"/>
          </w:rPr>
          <w:t>40 м</w:t>
        </w:r>
      </w:smartTag>
      <w:r w:rsidRPr="00E0253F">
        <w:rPr>
          <w:sz w:val="28"/>
          <w:szCs w:val="28"/>
        </w:rPr>
        <w:t xml:space="preserve"> при разрешенной скорости движения транспорта </w:t>
      </w:r>
      <w:smartTag w:uri="urn:schemas-microsoft-com:office:smarttags" w:element="metricconverter">
        <w:smartTagPr>
          <w:attr w:name="ProductID" w:val="1 м"/>
        </w:smartTagPr>
        <w:r w:rsidRPr="00E0253F">
          <w:rPr>
            <w:sz w:val="28"/>
            <w:szCs w:val="28"/>
          </w:rPr>
          <w:t>40 км/ч</w:t>
        </w:r>
      </w:smartTag>
      <w:r w:rsidRPr="00E0253F">
        <w:rPr>
          <w:sz w:val="28"/>
          <w:szCs w:val="28"/>
        </w:rPr>
        <w:t xml:space="preserve">; 10 x </w:t>
      </w:r>
      <w:smartTag w:uri="urn:schemas-microsoft-com:office:smarttags" w:element="metricconverter">
        <w:smartTagPr>
          <w:attr w:name="ProductID" w:val="1 м"/>
        </w:smartTagPr>
        <w:r w:rsidRPr="00E0253F">
          <w:rPr>
            <w:sz w:val="28"/>
            <w:szCs w:val="28"/>
          </w:rPr>
          <w:t>50 м</w:t>
        </w:r>
      </w:smartTag>
      <w:r w:rsidRPr="00E0253F">
        <w:rPr>
          <w:sz w:val="28"/>
          <w:szCs w:val="28"/>
        </w:rPr>
        <w:t xml:space="preserve"> - при скорости </w:t>
      </w:r>
      <w:smartTag w:uri="urn:schemas-microsoft-com:office:smarttags" w:element="metricconverter">
        <w:smartTagPr>
          <w:attr w:name="ProductID" w:val="1 м"/>
        </w:smartTagPr>
        <w:r w:rsidRPr="00E0253F">
          <w:rPr>
            <w:sz w:val="28"/>
            <w:szCs w:val="28"/>
          </w:rPr>
          <w:t>60 км/ч</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8.4.3. Обязательный перечень элементов благоустройства наземных пешеходных переходов обычно включает: дорожную разметку, пандусы для съезда с уровня тротуара на уровень проезжей части, осветительное оборудование.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8.4.4. Крайне желательно обеспечить в зоне наземного пешеходного перехода дополнительное освещение, отчетливо выделяющее его на проезжей части.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8.4.5. Если в составе наземного пешеходного перехода расположен «островок безопасности», приподнятый над уровнем дорожного полотна, в нем рекомендуется предусматривать проезд шириной не менее </w:t>
      </w:r>
      <w:smartTag w:uri="urn:schemas-microsoft-com:office:smarttags" w:element="metricconverter">
        <w:smartTagPr>
          <w:attr w:name="ProductID" w:val="1 м"/>
        </w:smartTagPr>
        <w:r w:rsidRPr="00E0253F">
          <w:rPr>
            <w:sz w:val="28"/>
            <w:szCs w:val="28"/>
          </w:rPr>
          <w:t>0,9 м</w:t>
        </w:r>
      </w:smartTag>
      <w:r w:rsidRPr="00E0253F">
        <w:rPr>
          <w:sz w:val="28"/>
          <w:szCs w:val="28"/>
        </w:rPr>
        <w:t xml:space="preserve"> в уровне транспортного полотна для беспрепятственного передвижения колясок (детских, инвалидных, хозяйственных).</w:t>
      </w:r>
    </w:p>
    <w:p w:rsidR="00946484" w:rsidRDefault="00946484"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rStyle w:val="af4"/>
          <w:sz w:val="28"/>
          <w:szCs w:val="28"/>
        </w:rPr>
      </w:pPr>
      <w:r w:rsidRPr="00E0253F">
        <w:rPr>
          <w:rStyle w:val="af4"/>
          <w:sz w:val="28"/>
          <w:szCs w:val="28"/>
        </w:rPr>
        <w:t>8.5. Технические зоны транспортных, инженерных коммуникаций, водоохранные зоны</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8.5.1. На территории поселения необходимо предусматривать следующие виды технических (охранно-эксплуатационных) зон, выделяемые линиями градостроительного регулирования: магистральных коллекторов и трубопроводов, кабелей высокого и низкого напряжения, слабых токов, линий высоковольтных передач, метрополитена, в том числе мелкого заложения.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8.5.2. На территории выделенных технических (охранных) зон магистральных коллекторов и трубопроводов, кабелей высокого, низкого напряжения и слабых токов, линий высоковольтных передач, как правило, не допускается прокладка транспортно-пешеходных коммуникаций с твердыми видами покрытий, установка осветительного оборудования, средств наружной рекламы и информации, устройство площадок (детских, отдыха, стоянок автомобилей, установки мусоросборников), возведение любых видов сооружений, в т.ч. некапитальных нестационарных, кроме технических, имеющих отношение к обслуживанию и эксплуатации проходящих в технической зоне коммуникаций.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8.5.3. В зоне линий высоковольтных передач напряжением менее 110 кВт возможно размещение площадок для выгула и дрессировки собак. Озеленение рекомендуется проектировать в виде цветников и газонов по внешнему краю зоны, далее - посадок кустарника и групп низкорастущих деревьев с поверхностной (неглубокой) корневой системой.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8.5.4. На территории технических зон метрополитена по согласованию с уполномоченными структурами метрополитена возможна организация бульваров, скверов, участков зеленых насаждений (все насаждения - с неглубокой, поверхностной корневой системой), установка некапитальных нестационарных сооружений, размещение площадок для стоянок автомобилей и выгула собак. Площадки для выгула собак рекомендуется располагать не ближе </w:t>
      </w:r>
      <w:smartTag w:uri="urn:schemas-microsoft-com:office:smarttags" w:element="metricconverter">
        <w:smartTagPr>
          <w:attr w:name="ProductID" w:val="1 м"/>
        </w:smartTagPr>
        <w:r w:rsidRPr="00E0253F">
          <w:rPr>
            <w:sz w:val="28"/>
            <w:szCs w:val="28"/>
          </w:rPr>
          <w:t>5,0 м</w:t>
        </w:r>
      </w:smartTag>
      <w:r w:rsidRPr="00E0253F">
        <w:rPr>
          <w:sz w:val="28"/>
          <w:szCs w:val="28"/>
        </w:rPr>
        <w:t xml:space="preserve"> от красных линий улиц и дорог.</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8.5.5. Благоустройство полосы отвода железной дороги следует проектировать с учетом СНиП 32-01.</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8.5.6. Благоустройство территорий водоохранных зон следует проектировать в соответствии с водным законодательством.</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8.6. Велосипедная инфраструктура</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К объектам велосипедной инфраструктуры предъявляются следующие основные требования: безопасность, связность, прямолинейность и комфортность. Безопасность предполагает изоляцию велодвижения от интенсивных транспортных и пешеходных потоков и обеспечение видимости «водитель – велосипедист». Связность и прямолинейность обеспечивают возможность беспрепятственно добраться на велосипеде из пункта «А» в пункт «Б» кратчайшим путем.  Комфортность включает в себя следующие характеристики: ширина полосы движения, материал покрытия, отсутствие резких перепадов, освещенность и др.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8.6.1. Для эффективного использования велосипедного передвижения необходимо предусмотреть следующие меры: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маршруты велодорожек, интегрированные в единую замкнутую систему;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комфортные и безопасные пересечения веломаршрутов на перекрестках пешеходного и автомобильного движения (например, проезды под интенсивными</w:t>
      </w:r>
    </w:p>
    <w:p w:rsidR="00E0253F" w:rsidRPr="00E0253F" w:rsidRDefault="00E0253F" w:rsidP="00E0253F">
      <w:pPr>
        <w:pStyle w:val="a6"/>
        <w:spacing w:before="0" w:beforeAutospacing="0" w:after="0" w:afterAutospacing="0"/>
        <w:jc w:val="both"/>
        <w:rPr>
          <w:sz w:val="28"/>
          <w:szCs w:val="28"/>
        </w:rPr>
      </w:pPr>
      <w:r w:rsidRPr="00E0253F">
        <w:rPr>
          <w:sz w:val="28"/>
          <w:szCs w:val="28"/>
        </w:rPr>
        <w:t>автомобильными перекрестками);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снижение общей скорости движения автомобильного транспорта в районе, чтобы велосипедисты могли безопасно пользоваться проезжей частью (это позволит расширить сеть велосипедных маршрутов, не строя новых велодорожек);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организация безбарьерной среды в зонах перепада высот на маршруте;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организация велодорожек не только в прогулочных зонах, но и на маршрутах, ведущих к зонам ТПУ и остановках внеуличного транспорта;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безопасные велопарковки с ответственным хранением в зонах транспортно-пересадочных узлов и остановок внеуличного транспорта, а также в районных центрах активности.</w:t>
      </w:r>
    </w:p>
    <w:p w:rsidR="00946484" w:rsidRDefault="00946484" w:rsidP="00E0253F">
      <w:pPr>
        <w:pStyle w:val="a6"/>
        <w:spacing w:before="0" w:beforeAutospacing="0" w:after="0" w:afterAutospacing="0"/>
        <w:jc w:val="center"/>
        <w:rPr>
          <w:rStyle w:val="af4"/>
          <w:sz w:val="28"/>
          <w:szCs w:val="28"/>
        </w:rPr>
      </w:pPr>
    </w:p>
    <w:p w:rsidR="00946484" w:rsidRDefault="00946484"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lastRenderedPageBreak/>
        <w:t>9. ОФОРМЛЕНИЕ И ИНФОРМАЦИЯ</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9.1. Вывески, реклама и витрины</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9.1.1. Установка информационных конструкций (далее вывесок) а также размещение иных графических элементов рекомендуется в соответствии с утвержденными правилами поселения, разработанными с учетом части 5.8. статьи 19 Федерального закона от 13.03.2006 года № 38-ФЗ «рекламе», а также после согласования эскизов с администрацией района и Главой поселения.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9.1.2. Организациям, эксплуатирующим световые рекламы и вывески, рекомендуется обеспечивать своевременную замену перегоревших газосветовых трубок и электроламп. В случае неисправности отдельных знаков рекламы или вывески рекомендуется выключать полностью.</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9.1.3. Не рекомендуется размещать на зданиях вывески и рекламу, перекрывающие архитектурные элементы зданий (например: оконные проёмы, колонны, орнамент и прочие). Вывески с подложками не рекомендуется размещать на памятниках архитектуры и зданиях, год постройки которых 1953-й или более ранний. Рекламу рекомендуется размещать только на глухих фасадах зданий (брандмауэрах) в количестве не более 4-х.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9.1.4. Рекомендуется размещать вывески между первым и вторым этажами, выровненные по средней линии букв размером (без учета выносных элементов букв) высотой не более </w:t>
      </w:r>
      <w:smartTag w:uri="urn:schemas-microsoft-com:office:smarttags" w:element="metricconverter">
        <w:smartTagPr>
          <w:attr w:name="ProductID" w:val="1 м"/>
        </w:smartTagPr>
        <w:r w:rsidRPr="00E0253F">
          <w:rPr>
            <w:sz w:val="28"/>
            <w:szCs w:val="28"/>
          </w:rPr>
          <w:t>60 см</w:t>
        </w:r>
      </w:smartTag>
      <w:r w:rsidRPr="00E0253F">
        <w:rPr>
          <w:sz w:val="28"/>
          <w:szCs w:val="28"/>
        </w:rPr>
        <w:t>. На памятниках архитектуры рекомендуется размещать вывески со сдержанной цветовой гаммой (в том числе натурального цвета материалов: металл, камень, дерево). Для торговых комплексов рекомендуется разработка собственных архитектурно-художественных концепций, определяющих размещение и конструкцию вывесок.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9.1.5. Расклейку газет, афиш, плакатов, различного рода объявлений и реклам рекомендуется разрешать на специально установленных стендах. Для малоформатных листовых афиш зрелищных мероприятий возможно дополнительное размещение на временных строительных ограждениях.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9.1.6. Очистку от объявлений опор электротранспорта, уличного освещения, цоколя зданий, заборов и других сооружений рекомендуется осуществлять организациям, эксплуатирующим данные объекты.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9.1.7. Размещение и эксплуатацию рекламных конструкций следует осуществлять в порядке, установленном решением Совета поселения.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9.1.8. Рекламные конструкции не рекомендуется располагать отдельно от городского оборудования (за редким исключением, например, конструкций культурных и спортивных объектов, а также афишных тумб), она должна его защищать или окупать его эксплуатацию.</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9.1.9. Крупноформатные рекламные конструкции (билборды, суперсайты и прочие) не рекомендуется располагать ближе </w:t>
      </w:r>
      <w:smartTag w:uri="urn:schemas-microsoft-com:office:smarttags" w:element="metricconverter">
        <w:smartTagPr>
          <w:attr w:name="ProductID" w:val="1 м"/>
        </w:smartTagPr>
        <w:r w:rsidRPr="00E0253F">
          <w:rPr>
            <w:sz w:val="28"/>
            <w:szCs w:val="28"/>
          </w:rPr>
          <w:t>100 метров</w:t>
        </w:r>
      </w:smartTag>
      <w:r w:rsidRPr="00E0253F">
        <w:rPr>
          <w:sz w:val="28"/>
          <w:szCs w:val="28"/>
        </w:rPr>
        <w:t xml:space="preserve"> от жилых, общественных и офисных зданий.</w:t>
      </w:r>
    </w:p>
    <w:p w:rsidR="00E0253F" w:rsidRPr="00E0253F" w:rsidRDefault="00E0253F" w:rsidP="00E0253F">
      <w:pPr>
        <w:pStyle w:val="a6"/>
        <w:spacing w:before="0" w:beforeAutospacing="0" w:after="0" w:afterAutospacing="0"/>
        <w:jc w:val="center"/>
        <w:rPr>
          <w:rStyle w:val="af4"/>
          <w:sz w:val="28"/>
          <w:szCs w:val="28"/>
        </w:rPr>
      </w:pPr>
    </w:p>
    <w:p w:rsidR="00946484" w:rsidRDefault="00946484"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lastRenderedPageBreak/>
        <w:t>9.2. Праздничное оформление территории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9.2.1. Праздничное оформление территории муниципального образования «Родниковское городское поселение Родниковского муниципального района Ивановской области» рекомендуется выполнять по решению администрации района на период проведения государственных и городских праздников, мероприятий, связанных со знаменательными событиями.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9.2.2. Оформление зданий, сооружений рекомендуется осуществлять их владельцами в рамках концепции праздничного оформления территории поселения.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9.2.3. Работы, связанные с проведением общегородских торжественных и праздничных мероприятий, рекомендуется осуществлять организациям самостоятельно за счет собственных средств, а также по договорам с администрацией района в пределах средств, предусмотренных на эти цели в бюджете муниципального образования.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9.2.4. В праздничное оформление рекомендуется включать: вывеску национальных флагов, лозунгов, гирлянд, панно, установку декоративных элементов и композиций, стендов, киосков, трибун, эстрад, а также устройство праздничной иллюминации.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9.2.5. Концепцию праздничного оформления рекомендуется определять программой мероприятий и схемой размещения объектов и элементов праздничного оформления, утверждаемыми администрацией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9.2.6. При изготовлении и установке элементов праздничного оформления не рекомендуется снимать, повреждать и ухудшать видимость технических средств регулирования дорожного движения.</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9.3. Рекомендации к размещению информационных конструкций (афиш) зрелищных мероприятий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9.3.1. При размещении информации о культурных, спортивных  и других зрелищных мероприятиях конструкции должны учитывать архитектурно-средовые особенности строений и не перекрывать архитектурные детали (например: оконные проёмы, колонны, орнамент и прочие), быть пропорционально связаны с архитектурой. Рекомендуется использование конструкций без жесткого каркаса.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9.3.2. Количество рекламы не должно быть избыточно, а сами информационные поверхности между собой должны быть упорядочены по цветографике и композиции.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9.3.3. При размещении в нишах и межколонном пространстве, афиши необходимо расположить глубже передней линии фасада, чтобы не разрушать пластику объемов здания. Для этой же цели желательно выбрать для афиш в углублениях темный тон фона.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9.3.4. При отсутствии места на фасаде и наличии его рядом со зданием возможна установка неподалеку от объекта афишной тумбы.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9.3.5. При отсутствии подходящих мест для размещения информации учреждений культуры допустимо по согласованию с администрацией района </w:t>
      </w:r>
      <w:r w:rsidRPr="00E0253F">
        <w:rPr>
          <w:sz w:val="28"/>
          <w:szCs w:val="28"/>
        </w:rPr>
        <w:lastRenderedPageBreak/>
        <w:t>размещать афиши в оконных проемах. В этом случае необходимо размещать афиши только за стеклом и строго выдерживать единый стиль оформления.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9.3.6. Размещение малоформатной листовой рекламы в простенках здания может допускаться для культурных и спортивных учреждений при соблюдении единого оформления.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9.3.7. Возможно, размещать рекламу, создав специальные места или навесные конструкции на близлежащих столбах городского освещения.</w:t>
      </w:r>
    </w:p>
    <w:p w:rsidR="00946484" w:rsidRDefault="00946484"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9.4. Городская навигация</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9.4.1. Городская навигация должна размещаться в удобных для своей функции местах не вызывая визуальный шум и не перекрывая архитектурные элементы зданий.</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9.5. Уличное искусство (стрит-арт, граффити, мурали)</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9.5.1. Рекомендуется определить и регламентировать городские зоны и типы объектов, где разрешено, запрещено или нормировано использование уличного искусства для стен, заборов и других городских поверхностей. Рекомендуется использовать оформление подобными рисунками глухих заборов и брандмауэров. В центральной части города и других значимых территориях подобное оформление должно быть согласовано (в том числе и постфактум) с администрацией района.</w:t>
      </w:r>
    </w:p>
    <w:p w:rsidR="00E0253F" w:rsidRPr="00E0253F" w:rsidRDefault="00E0253F" w:rsidP="00E0253F">
      <w:pPr>
        <w:pStyle w:val="a6"/>
        <w:spacing w:before="0" w:beforeAutospacing="0" w:after="0" w:afterAutospacing="0"/>
        <w:ind w:firstLine="708"/>
        <w:jc w:val="both"/>
        <w:rPr>
          <w:color w:val="0000FF"/>
          <w:sz w:val="28"/>
          <w:szCs w:val="28"/>
        </w:rPr>
      </w:pPr>
    </w:p>
    <w:p w:rsidR="00E0253F" w:rsidRPr="00E0253F" w:rsidRDefault="00E0253F" w:rsidP="00E0253F">
      <w:pPr>
        <w:pStyle w:val="a6"/>
        <w:spacing w:before="0" w:beforeAutospacing="0" w:after="0" w:afterAutospacing="0"/>
        <w:jc w:val="both"/>
        <w:rPr>
          <w:sz w:val="28"/>
          <w:szCs w:val="28"/>
        </w:rPr>
      </w:pPr>
      <w:r w:rsidRPr="00E0253F">
        <w:rPr>
          <w:sz w:val="28"/>
          <w:szCs w:val="28"/>
        </w:rPr>
        <w:t> </w:t>
      </w:r>
    </w:p>
    <w:p w:rsidR="00E0253F" w:rsidRPr="00E0253F" w:rsidRDefault="00E0253F" w:rsidP="00E0253F">
      <w:pPr>
        <w:pStyle w:val="a6"/>
        <w:spacing w:before="0" w:beforeAutospacing="0" w:after="0" w:afterAutospacing="0"/>
        <w:jc w:val="center"/>
        <w:rPr>
          <w:b/>
          <w:sz w:val="28"/>
          <w:szCs w:val="28"/>
        </w:rPr>
      </w:pPr>
      <w:r w:rsidRPr="00E0253F">
        <w:rPr>
          <w:rStyle w:val="af4"/>
          <w:sz w:val="28"/>
          <w:szCs w:val="28"/>
        </w:rPr>
        <w:t xml:space="preserve">10. СОДЕРЖАНИЕ И УБОРКА ТЕРРИТОРИИ МУНИЦИПАЛЬНОГО ОБРАЗОВАНИЯ «РОДНИКОВСКОЕ ГОРОДСКОЕ ПОСЕЛЕНИЕ  </w:t>
      </w:r>
      <w:r w:rsidRPr="00E0253F">
        <w:rPr>
          <w:b/>
          <w:sz w:val="28"/>
          <w:szCs w:val="28"/>
        </w:rPr>
        <w:t>РОДНИКОВСКОГО МУНИЦИПАЛЬНОГО РАЙОНА ИВАНОВСКОЙ ОБЛАСТИ»</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10.1. Порядок содержания элементов благоустройства</w:t>
      </w:r>
    </w:p>
    <w:p w:rsidR="00E0253F" w:rsidRPr="00E0253F" w:rsidRDefault="00E0253F" w:rsidP="00946484">
      <w:pPr>
        <w:pStyle w:val="a6"/>
        <w:spacing w:before="0" w:beforeAutospacing="0" w:after="0" w:afterAutospacing="0"/>
        <w:ind w:firstLine="708"/>
        <w:rPr>
          <w:sz w:val="28"/>
          <w:szCs w:val="28"/>
        </w:rPr>
      </w:pPr>
      <w:r w:rsidRPr="00E0253F">
        <w:rPr>
          <w:sz w:val="28"/>
          <w:szCs w:val="28"/>
        </w:rPr>
        <w:t>Общие требования к содержанию элементов благоустройства:</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10.1.1. Содержание элементов благоустройства, включая работы по восстановлению и ремонту памятников, мемориалов, осуществлять физическим и (или) юридическим лицам, независимо от их организационно-правовых форм, владеющим соответствующими элементами благоустройства на праве собственности, хозяйственного ведения, оперативного управления, либо на основании соглашений с собственником или лицом, уполномоченным собственником.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10.1.2. Физическим и юридическим лицам следует осуществлять организацию содержания элементов благоустройства, расположенных на прилегающих территориях.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  Организацию содержания иных элементов благоустройства следует рекомендовать осуществлять администрации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10.1.4.  Строительство и установку оград, заборов, газонных и тротуарных ограждений, киосков, палаток, павильонов, ларьков, стендов для объявлений и других устройств, следует осуществлять в порядке, установленном законодательством Российской Федерации, Ивановской области, нормативными правовыми актами органов местного самоуправления.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10.1.5.  Строительные площадки следует ограждать по всему периметру плотным забором установленного образца. В ограждениях рекомендуется предусмотреть минимальное количество проездов.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10.1.6.  Проезды, как правило, должны выходить на второстепенные улицы и оборудоваться шлагбаумами или воротами.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10.1.7. Строительные площадки рекомендуется обеспечить благоустроенной проезжей частью не менее </w:t>
      </w:r>
      <w:smartTag w:uri="urn:schemas-microsoft-com:office:smarttags" w:element="metricconverter">
        <w:smartTagPr>
          <w:attr w:name="ProductID" w:val="1 м"/>
        </w:smartTagPr>
        <w:r w:rsidRPr="00E0253F">
          <w:rPr>
            <w:sz w:val="28"/>
            <w:szCs w:val="28"/>
          </w:rPr>
          <w:t>20 метров</w:t>
        </w:r>
      </w:smartTag>
      <w:r w:rsidRPr="00E0253F">
        <w:rPr>
          <w:sz w:val="28"/>
          <w:szCs w:val="28"/>
        </w:rPr>
        <w:t xml:space="preserve"> у каждого выезда с оборудованием для очистки колес.</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10.1.8. Строительство, установка и содержание малых архитектурных форм.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10.1.9.  Физическим или юридическим лицам следует при содержании малых архитектурных форм производить их ремонт и окраску, согласовывая кодеры с администрацией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10.1.10.  Окраску киосков, павильонов, палаток, тележек, лотков, столиков, заборов, газонных ограждений и ограждений тротуаров, павильонов ожидания транспорта, телефонных кабин, спортивных сооружений, стендов для афиш и объявлений и иных стендов, рекламных тумб, указателей остановок транспорта и переходов, скамеек рекомендуется производить не реже одного раза в год.</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10.1.11.   Окраску металлических ограждений фонарей уличного освещения, опор, трансформаторных будок и киосков, металлических ворот жилых, общественных и промышленных зданий производить не реже одного раза в два года, а ремонт - по мере необходимости. Окраску каменных, железобетонных и иных материалов, не требующих защиты, делать не рекомендуется.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10.1.12.   Ремонт и содержание зданий и сооружений.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10.1.13.   Эксплуатацию зданий и сооружений, их ремонт рекомендуется производить в соответствии с установленными правилами и нормами технической эксплуатации.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10.1.14.  Текущий и капитальный ремонт, окраску фасадов зданий и сооружений производить в зависимости от их технического состояния собственниками зданий и сооружений либо по соглашению с собственником иными лицами.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10.1.15.  Всякие изменения фасадов зданий, связанные с ликвидацией или изменением отдельных деталей, а также устройство новых и реконструкция существующих оконных и дверных проемов, выходящих на главный фасад, следует производить по согласованию с администрацией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10.1.16. Запрещается самовольное возведение хозяйственных и вспомогательных построек (дровяных сараев, будок, гаражей, голубятен, теплиц и т.п.) без получения соответствующего разрешения администрации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10.1.17.  Запрещается загромождение и засорение дворовых территорий металлическим ломом, строительным и бытовым мусором, домашней утварью и другими материалами.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10.1.18. Собственники обязаны установить указатели на зданиях с обозначением наименования улицы и номерные знаки домов, утвержденного образца, а на угловых домах - названия пересекающихся улиц.</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10.2. Работы по озеленению территорий и содержанию зеленых насаждений</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10.2.1. Озеленение территории, работы по содержанию и восстановлению парков, скверов, зеленых зон, содержание и охрану лесов и природных зон осуществляется специализированным организациям, имеющими соответствующие лицензии и право на проведение работ по уходу за зелёными насаждениями. Также приветствуется и должна поддерживаться инициатива граждан и других субъектов городской жизни по поддержанию и улучшению зелёных зон и других элементов природной среды в городе.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 Работы по реконструкции объектов, новые посадки деревьев и кустарников на территориях улиц, площадей, парков, скверов и кварталов многоэтажной застройки, цветочное оформление скверов и парков, а также капитальный ремонт и реконструкцию объектов ландшафтной архитектуры производятся только по проектам, согласованным с администрацией района и Главой поселения.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10.2.3. Юридические лица и граждане, владельцы зеленых насаждений несут ответственность за их содержание.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10.2.4. Содержание зеленых зон на территории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В целях обеспечения сохранности зеленых зон хозяйствующие субъекты обязаны: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обеспечивать сохранность зеленых насаждений;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обеспечивать квалифицированный уход за зелеными насаждениями, дорожками и оборудованием в соответствии с настоящими Правилами, не допускать складирования строительных отходов, материалов, крупногабаритных отходов и иного подобного материала;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при наличии водоемов на территории зеленых зон обеспечивать их содержание в чистоте и производить их очистку не менее одного раза в 10 лет;</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производить текущий ремонт газонов, систематический их скашивание.</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lastRenderedPageBreak/>
        <w:tab/>
        <w:t>2. В садах, парках, скверах и на иных территориях, где имеются зеленые насаждения, запрещается: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проезд и стоянка автотранспортных средств, также на велосипедах, лошадях, строительной и дорожной техники, кроме техники, связанной с эксплуатацией данных территорий и уходом за зелеными насаждениями;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ремонт, слив и сброс отходов, мойка автотранспортных средств, установка боксовых гаражей и тентов типа «ракушка», «пенал» и аналогичных сооружений;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стирать белье, а также купать животных в водоемах, расположенных на территории зеленых насаждений;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парковать автотранспортные средства на газонах;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5) самовольная выкорчевка и порча деревьев, кустарников и других зеленых насаждений;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касание ветвей деревьев токонесущих проводов, закрывание ими указателей улиц и номерных знаков домов и технических средств организации движения;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ломать и портить деревья, кустарники, газоны, подвешивать к деревьям веревки, качели, гамаки, срывать листья и цветы, сбивать и собирать плоды;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ходить и лежать на газонах и в молодых лесных посадках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 разбивать палатки и разводить костры;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 засорять газоны, цветники, дорожки и водоемы;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 портить скульптуры, скамейки, ограды;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12) добывать из деревьев сок, делать надрезы, надписи, приклеивать к деревьям объявления, номерные знаки, всякого рода указатели, провода и забивать в деревья крючки и гвозди для подвешивания гамаков, качелей, веревок, сушить белье на ветвях;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13) выгуливать домашних животных, а также выгуливать и отпускать с поводка собак в парках, лесопарках, скверах и иных территориях зеленых насаждений.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14) устраивать ледяные катки и снежные горки, кататься на лыжах, коньках, санях, организовывать игры, танцы, за исключением мест, отведенных для этих целей;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15) производить строительные и ремонтные работы без ограждений насаждений щитами, гарантирующими защиту их от повреждений;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16) обнажать корни деревьев на расстоянии ближе </w:t>
      </w:r>
      <w:smartTag w:uri="urn:schemas-microsoft-com:office:smarttags" w:element="metricconverter">
        <w:smartTagPr>
          <w:attr w:name="ProductID" w:val="1 м"/>
        </w:smartTagPr>
        <w:r w:rsidRPr="00E0253F">
          <w:rPr>
            <w:sz w:val="28"/>
            <w:szCs w:val="28"/>
          </w:rPr>
          <w:t>1,5 м</w:t>
        </w:r>
      </w:smartTag>
      <w:r w:rsidRPr="00E0253F">
        <w:rPr>
          <w:sz w:val="28"/>
          <w:szCs w:val="28"/>
        </w:rPr>
        <w:t xml:space="preserve"> от ствола и засыпать шейки деревьев землей или строительным мусором;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17) складировать на территории зеленых насаждений материалы, а также устраивать на прилегающих территориях склады материалов, способствующие распространению вредителей зеленых насаждений;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18) устраивать свалки мусора, снега и льда, сбрасывать снег с крыш на участках, имеющих зеленые насаждения, без принятия мер, обеспечивающих сохранность деревьев и кустарников;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19) добывать растительную землю, песок и производить другие раскопки;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20)  самовольно раскапывать участки под огороды;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21) расклеивать объявления на деревьях.</w:t>
      </w:r>
    </w:p>
    <w:p w:rsidR="00E0253F" w:rsidRPr="00E0253F" w:rsidRDefault="00E0253F" w:rsidP="00E0253F">
      <w:pPr>
        <w:pStyle w:val="3"/>
        <w:ind w:firstLine="708"/>
        <w:jc w:val="both"/>
        <w:rPr>
          <w:sz w:val="28"/>
          <w:szCs w:val="28"/>
        </w:rPr>
      </w:pPr>
      <w:r w:rsidRPr="00E0253F">
        <w:rPr>
          <w:sz w:val="28"/>
          <w:szCs w:val="28"/>
        </w:rPr>
        <w:t>3. Полив зеленых насаждений на объектах озеленения производится юридическими лицами или гражданами, в ведении или собственности которых они находятся, или подрядной организацией в утреннее время, не позднее 8 часов или в вечернее время после 18 часов.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10.2.5. Лица, ответственные за содержание соответствующей территории, обязаны: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обеспечить своевременное проведение всех необходимых агротехнических мероприятий (полив, рыхление, обрезка, сушка, борьба с вредителями и болезнями растений, скашивание травы);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осуществлять обрезку и вырубку сухостоя и аварийных деревьев, вырезку сухих и поломанных сучьев и вырезку веток, ограничивающих видимость технических средств регулирования дорожного движения;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доводить до сведения органов местного самоуправления обо всех случаях массового появления вредителей и болезней и принимать меры борьбы с ними, производить замазку ран и дупел на деревьях;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проводить своевременный ремонт ограждений зеленых насаждений.</w:t>
      </w:r>
    </w:p>
    <w:p w:rsidR="00E0253F" w:rsidRPr="00E0253F" w:rsidRDefault="00E0253F" w:rsidP="00E0253F">
      <w:pPr>
        <w:pStyle w:val="3"/>
        <w:ind w:firstLine="708"/>
        <w:jc w:val="center"/>
        <w:rPr>
          <w:b w:val="0"/>
          <w:sz w:val="28"/>
          <w:szCs w:val="28"/>
        </w:rPr>
      </w:pPr>
      <w:r w:rsidRPr="00E0253F">
        <w:rPr>
          <w:sz w:val="28"/>
          <w:szCs w:val="28"/>
        </w:rPr>
        <w:t>10.2.6. Содержание и благоустройство газонов</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1. Стрижка газонов производится юридическими лицами или гражданами, в ведении или собственности которых они находятся, или (по договору) подрядной организацией на высоту 3 - </w:t>
      </w:r>
      <w:smartTag w:uri="urn:schemas-microsoft-com:office:smarttags" w:element="metricconverter">
        <w:smartTagPr>
          <w:attr w:name="ProductID" w:val="1 м"/>
        </w:smartTagPr>
        <w:r w:rsidRPr="00E0253F">
          <w:rPr>
            <w:rFonts w:ascii="Times New Roman" w:hAnsi="Times New Roman" w:cs="Times New Roman"/>
            <w:sz w:val="28"/>
            <w:szCs w:val="28"/>
          </w:rPr>
          <w:t>5 см</w:t>
        </w:r>
      </w:smartTag>
      <w:r w:rsidRPr="00E0253F">
        <w:rPr>
          <w:rFonts w:ascii="Times New Roman" w:hAnsi="Times New Roman" w:cs="Times New Roman"/>
          <w:sz w:val="28"/>
          <w:szCs w:val="28"/>
        </w:rPr>
        <w:t xml:space="preserve"> периодически при достижении травяным покровом высоты более </w:t>
      </w:r>
      <w:smartTag w:uri="urn:schemas-microsoft-com:office:smarttags" w:element="metricconverter">
        <w:smartTagPr>
          <w:attr w:name="ProductID" w:val="1 м"/>
        </w:smartTagPr>
        <w:r w:rsidRPr="00E0253F">
          <w:rPr>
            <w:rFonts w:ascii="Times New Roman" w:hAnsi="Times New Roman" w:cs="Times New Roman"/>
            <w:sz w:val="28"/>
            <w:szCs w:val="28"/>
          </w:rPr>
          <w:t>20 см</w:t>
        </w:r>
      </w:smartTag>
      <w:r w:rsidRPr="00E0253F">
        <w:rPr>
          <w:rFonts w:ascii="Times New Roman" w:hAnsi="Times New Roman" w:cs="Times New Roman"/>
          <w:sz w:val="28"/>
          <w:szCs w:val="28"/>
        </w:rPr>
        <w:t xml:space="preserve"> от земли.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Срезанную траву, опавшие листья убирают и вывозят на специально оборудованные полигоны в течение трех суток.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10.2.7. Запретить самовольную вырубку деревьев и кустарников.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Снос крупномерных деревьев и кустарников, попадающих в зону застройки или прокладки подземных коммуникаций, установки высоковольтных линий и других сооружений в границах поселения, разрешено только по письменному разрешению администрации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За вынужденный снос крупномерных деревьев и кустарников, связанных с застройкой или прокладкой подземных коммуникаций, рекомендуется брать восстановительную стоимость.</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3. Выдачу разрешения на снос деревьев и кустарников следует производить после оплаты восстановительной стоимости.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Если указанные насаждения подлежат пересадке, выдачу разрешения следует производить без уплаты восстановительной стоимости.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Размер восстановительной стоимости зеленых насаждений и место посадок определяются администрацией муниципального образования.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Восстановительную стоимость зеленых насаждений следует зачислять в бюджет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За всякое повреждение или самовольную вырубку зеленых насаждений, а также за непринятие мер охраны и халатное отношение к зеленым насаждениям с виновных взимается восстановительная стоимость поврежденных или уничтоженных насаждений.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 Оценка стоимости плодово-ягодных насаждений и садов, принадлежащих гражданам и попадающих в зону строительства жилых и промышленных зданий, производится администрацией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 За незаконную вырубку или повреждение деревьев на территории парков виновные лица возмещают убытки.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 Учет, содержание, клеймение, снос, обрезку, пересадку деревьев и кустарников рекомендуется производить силами и средствами: специализированной организации - на улицах, по которым проходят маршруты пассажирского транспорта; жилищно-эксплуатационных организаций - на внутридворовых территориях многоэтажной жилой застройки; лесхоза или иной специализированной организации - в парках.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Если при этом будет установлено, что гибель деревьев произошла по вине отдельных граждан или должностных лиц, то размер восстановительной стоимости определяется по ценам на здоровые деревья.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 При обнаружении признаков повреждения деревьев лицам, ответственным за сохранность зеленых насаждений, следует немедленно поставить в известность администрацию района для принятия необходимых мер.</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12. Разрешение на вырубку сухостоя выдается администрацией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13. Снос деревьев, кроме ценных пород деревьев, и кустарников в зоне индивидуальной застройки следует осуществлять собственникам земельных участков самостоятельно за счет собственных средств.</w:t>
      </w:r>
    </w:p>
    <w:p w:rsidR="00E0253F" w:rsidRPr="00E0253F" w:rsidRDefault="00E0253F" w:rsidP="00E0253F">
      <w:pPr>
        <w:pStyle w:val="a6"/>
        <w:spacing w:before="0" w:beforeAutospacing="0" w:after="0" w:afterAutospacing="0"/>
        <w:jc w:val="both"/>
        <w:rPr>
          <w:sz w:val="28"/>
          <w:szCs w:val="28"/>
        </w:rPr>
      </w:pPr>
      <w:r w:rsidRPr="00E0253F">
        <w:rPr>
          <w:rStyle w:val="af4"/>
          <w:sz w:val="28"/>
          <w:szCs w:val="28"/>
        </w:rPr>
        <w:tab/>
      </w:r>
      <w:r w:rsidRPr="00E0253F">
        <w:rPr>
          <w:sz w:val="28"/>
          <w:szCs w:val="28"/>
        </w:rPr>
        <w:t xml:space="preserve">10.2.8. Вырубка, обрезка деревьев и кустарников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Пересадка, обрезка или вырубка деревьев и кустарников на землях, не входящих в лесной фонд и не являющихся частными домовладениями, в том числе сухостойных и больных, без соответствующей разрешительной документации не допускается.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Разрешение на производство вырубки деревьев и кустарников на территории муниципального образования «Родниковское городское поселение Родниковского муниципального района Ивановской области» выдается администрацией района.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3. Обрезка деревьев и кустарников производится хозяйствующими субъектами в установленном порядке с целью исключения соприкосновения с токоведущими проводами, светофорами, информационными табло, указателями с названиями улиц и номерами домов.</w:t>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sz w:val="28"/>
          <w:szCs w:val="28"/>
        </w:rPr>
        <w:t xml:space="preserve"> </w:t>
      </w:r>
      <w:r w:rsidRPr="00E0253F">
        <w:rPr>
          <w:rFonts w:ascii="Times New Roman" w:hAnsi="Times New Roman" w:cs="Times New Roman"/>
          <w:sz w:val="28"/>
          <w:szCs w:val="28"/>
        </w:rPr>
        <w:tab/>
        <w:t>4. Своевременную обрезку ветвей в охранной зоне токонесущих проводов и их последующий вывоз осуществляют энергоснабжающие организации, а закрывающих указатели улиц и номерные знаки домов и технические средства организации движения обеспечивают балансодержатели зеленых насаждений. Обрезка ветвей производится по графику, согласованному с администрацией района и под ее контролем, с соблюдением технологического регламента.</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5. Вывоз и утилизация веток, кряжей, образовавшихся после проведения вырубки (опиловки) осуществляется хозяйствующим субъектом, проводившим работы по опиловке (вырубке) с последующей утилизацией на специально оборудованных для этих целей полигонах.</w:t>
      </w:r>
    </w:p>
    <w:p w:rsidR="00E0253F" w:rsidRPr="00E0253F" w:rsidRDefault="00E0253F" w:rsidP="00E0253F">
      <w:pPr>
        <w:rPr>
          <w:rStyle w:val="af4"/>
          <w:rFonts w:ascii="Times New Roman" w:hAnsi="Times New Roman" w:cs="Times New Roman"/>
          <w:sz w:val="28"/>
          <w:szCs w:val="28"/>
        </w:rPr>
      </w:pPr>
    </w:p>
    <w:p w:rsidR="00E0253F" w:rsidRPr="00E0253F" w:rsidRDefault="00E0253F" w:rsidP="00E0253F">
      <w:pPr>
        <w:ind w:firstLine="708"/>
        <w:jc w:val="center"/>
        <w:rPr>
          <w:rFonts w:ascii="Times New Roman" w:hAnsi="Times New Roman" w:cs="Times New Roman"/>
          <w:b/>
          <w:sz w:val="28"/>
          <w:szCs w:val="28"/>
        </w:rPr>
      </w:pPr>
      <w:r w:rsidRPr="00E0253F">
        <w:rPr>
          <w:rFonts w:ascii="Times New Roman" w:hAnsi="Times New Roman" w:cs="Times New Roman"/>
          <w:b/>
          <w:sz w:val="28"/>
          <w:szCs w:val="28"/>
        </w:rPr>
        <w:t>10.3. Содержание частных домовладений, в том числе используемых для сезонного и временного проживания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bCs/>
          <w:iCs/>
          <w:sz w:val="28"/>
          <w:szCs w:val="28"/>
        </w:rPr>
        <w:t xml:space="preserve"> 10.3.1. </w:t>
      </w:r>
      <w:r w:rsidRPr="00E0253F">
        <w:rPr>
          <w:rFonts w:ascii="Times New Roman" w:hAnsi="Times New Roman" w:cs="Times New Roman"/>
          <w:sz w:val="28"/>
          <w:szCs w:val="28"/>
        </w:rPr>
        <w:t>Титульные домовладельцы, в том числе ветхих, аварийных и поврежденных пожаром домовладений обязаны: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Своевременно производить капитальный и текущий ремонт домовладения, а также ремонт и покраску надворных построек, изгородей.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Принимать меры по восстановлению домовладения, либо сносу и исключения домовладения из реестра объектов жилого назначения.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С</w:t>
      </w:r>
      <w:r w:rsidRPr="00E0253F">
        <w:rPr>
          <w:rFonts w:ascii="Times New Roman" w:hAnsi="Times New Roman" w:cs="Times New Roman"/>
          <w:bCs/>
          <w:iCs/>
          <w:sz w:val="28"/>
          <w:szCs w:val="28"/>
        </w:rPr>
        <w:t>кладировать отходы производства и потребления в специально оборудованных местах, обеспечить своевременный вывоз отходов производства и потребления</w:t>
      </w:r>
      <w:r w:rsidRPr="00E0253F">
        <w:rPr>
          <w:rFonts w:ascii="Times New Roman" w:hAnsi="Times New Roman" w:cs="Times New Roman"/>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Не допускать длительного хранения на прилегающей к домовладению территории:</w:t>
      </w:r>
    </w:p>
    <w:p w:rsidR="00E0253F" w:rsidRPr="00E0253F" w:rsidRDefault="00E0253F" w:rsidP="00E0253F">
      <w:pPr>
        <w:pStyle w:val="a6"/>
        <w:spacing w:before="0" w:beforeAutospacing="0" w:after="0" w:afterAutospacing="0"/>
        <w:ind w:firstLine="709"/>
        <w:jc w:val="both"/>
        <w:rPr>
          <w:sz w:val="28"/>
          <w:szCs w:val="28"/>
        </w:rPr>
      </w:pPr>
      <w:r w:rsidRPr="00E0253F">
        <w:rPr>
          <w:sz w:val="28"/>
          <w:szCs w:val="28"/>
        </w:rPr>
        <w:t>1) свыше 1 месяца – топлива (дров, угля), органических удобрений, плодородной земли;</w:t>
      </w:r>
    </w:p>
    <w:p w:rsidR="00E0253F" w:rsidRPr="00E0253F" w:rsidRDefault="00E0253F" w:rsidP="00E0253F">
      <w:pPr>
        <w:pStyle w:val="a6"/>
        <w:spacing w:before="0" w:beforeAutospacing="0" w:after="0" w:afterAutospacing="0"/>
        <w:ind w:firstLine="709"/>
        <w:jc w:val="both"/>
        <w:rPr>
          <w:sz w:val="28"/>
          <w:szCs w:val="28"/>
        </w:rPr>
      </w:pPr>
      <w:r w:rsidRPr="00E0253F">
        <w:rPr>
          <w:sz w:val="28"/>
          <w:szCs w:val="28"/>
        </w:rPr>
        <w:t>2) свыше 6 месяцев – строительных материалов, предназначенных для создания строительных конструкций частных домов и изготовления строительных изделий  личного пользования (щебень, песок, камень, кирпич, железобетонные конструкции, блоки, пиломатериалы, бревна и т.д.);</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3) складирование на прилегающей к жилому дому территории возможно только на прилегающей территории к земельному участку заявителя и при отсутствии свободных площадей на внутридомовой территории. Места складирования не должны загромождать тротуары, проходы и проезды. По окончанию строительства или ремонта владелец обязан убрать и привести территорию в надлежащее состояние.</w:t>
      </w:r>
    </w:p>
    <w:p w:rsidR="00E0253F" w:rsidRPr="00E0253F" w:rsidRDefault="00E0253F" w:rsidP="00E0253F">
      <w:pPr>
        <w:tabs>
          <w:tab w:val="left" w:pos="900"/>
        </w:tabs>
        <w:jc w:val="both"/>
        <w:rPr>
          <w:rFonts w:ascii="Times New Roman" w:hAnsi="Times New Roman" w:cs="Times New Roman"/>
          <w:sz w:val="28"/>
          <w:szCs w:val="28"/>
        </w:rPr>
      </w:pPr>
      <w:r w:rsidRPr="00E0253F">
        <w:rPr>
          <w:rFonts w:ascii="Times New Roman" w:hAnsi="Times New Roman" w:cs="Times New Roman"/>
          <w:sz w:val="28"/>
          <w:szCs w:val="28"/>
        </w:rPr>
        <w:t xml:space="preserve">          10.3.2. Не допускать хранения техники, механизмов, автомобилей, в том числе разукомплектованных, на прилегающей территории.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10.3.3. Не допускать производства ремонта или мойки автомобилей, смены масла или технических жидкостей на прилегающей территории.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10.3.4. В частных домовладениях, имеющих неканализированный тип (способ) водоотведения, запрещается сброс отходов производства и потребления за территорию частного домовладения и на рельеф местности.</w:t>
      </w:r>
    </w:p>
    <w:p w:rsidR="00E0253F" w:rsidRPr="00E0253F" w:rsidRDefault="00E0253F" w:rsidP="00E0253F">
      <w:pPr>
        <w:tabs>
          <w:tab w:val="left" w:pos="900"/>
        </w:tabs>
        <w:jc w:val="both"/>
        <w:rPr>
          <w:rFonts w:ascii="Times New Roman" w:hAnsi="Times New Roman" w:cs="Times New Roman"/>
          <w:sz w:val="28"/>
          <w:szCs w:val="28"/>
        </w:rPr>
      </w:pPr>
      <w:r w:rsidRPr="00E0253F">
        <w:rPr>
          <w:rFonts w:ascii="Times New Roman" w:hAnsi="Times New Roman" w:cs="Times New Roman"/>
          <w:sz w:val="28"/>
          <w:szCs w:val="28"/>
        </w:rPr>
        <w:t xml:space="preserve">          10.3.5. Устройство водопропускных и водосточных сооружений для отвода поверхностных и грунтовых вод по фасаду частных домовладений производится открытым способом или закрытым способом, с установкой смотровых люков. </w:t>
      </w:r>
    </w:p>
    <w:p w:rsid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Расположение смотровых люков осуществляется в начале, в конце и посередине закрытых водопропускных сооружений, расположенных вдоль фасада частного домовладения, и должно обеспечивать видимость движения воды по водопропускным и водосточным сооружениям.</w:t>
      </w:r>
    </w:p>
    <w:p w:rsidR="00E0253F" w:rsidRPr="00E0253F" w:rsidRDefault="00E0253F" w:rsidP="00E0253F">
      <w:pPr>
        <w:ind w:firstLine="540"/>
        <w:jc w:val="center"/>
        <w:rPr>
          <w:rFonts w:ascii="Times New Roman" w:hAnsi="Times New Roman" w:cs="Times New Roman"/>
          <w:sz w:val="28"/>
          <w:szCs w:val="28"/>
        </w:rPr>
      </w:pPr>
      <w:r w:rsidRPr="00E0253F">
        <w:rPr>
          <w:rFonts w:ascii="Times New Roman" w:hAnsi="Times New Roman" w:cs="Times New Roman"/>
          <w:b/>
          <w:sz w:val="28"/>
          <w:szCs w:val="28"/>
        </w:rPr>
        <w:t>10.4. Содержание территории садоводческих, огороднических и дачных некоммерческих объединений граждан и построек на них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10.4.1. Садоводческие, огороднические и дачные некоммерческие объединения граждан несут ответственность за соблюдение чистоты и порядка на отведенном земельном участке и прилегающей к садоводческим, огородническим и дачным некоммерческим объединениям граждан территории на расстоянии до </w:t>
      </w:r>
      <w:smartTag w:uri="urn:schemas-microsoft-com:office:smarttags" w:element="metricconverter">
        <w:smartTagPr>
          <w:attr w:name="ProductID" w:val="1 м"/>
        </w:smartTagPr>
        <w:r w:rsidRPr="00E0253F">
          <w:rPr>
            <w:rFonts w:ascii="Times New Roman" w:hAnsi="Times New Roman" w:cs="Times New Roman"/>
            <w:sz w:val="28"/>
            <w:szCs w:val="28"/>
          </w:rPr>
          <w:t>5 метров</w:t>
        </w:r>
      </w:smartTag>
      <w:r w:rsidRPr="00E0253F">
        <w:rPr>
          <w:rFonts w:ascii="Times New Roman" w:hAnsi="Times New Roman" w:cs="Times New Roman"/>
          <w:sz w:val="28"/>
          <w:szCs w:val="28"/>
        </w:rPr>
        <w:t xml:space="preserve"> от границ участка, указанных объединений.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10.4.2. Садоводческое, огородническое и дачное некоммерческое объединение граждан обязаны установить на своей территории контейнеры и бункеры-накопители на специально оборудованных контейнерных площадках и обеспечить регулярный вывоз отходов производства и потребления согласно заключенным договорам.</w:t>
      </w:r>
    </w:p>
    <w:p w:rsidR="00946484" w:rsidRDefault="00E0253F" w:rsidP="00946484">
      <w:pPr>
        <w:ind w:firstLine="708"/>
        <w:jc w:val="both"/>
        <w:rPr>
          <w:rFonts w:ascii="Times New Roman" w:hAnsi="Times New Roman" w:cs="Times New Roman"/>
          <w:sz w:val="28"/>
          <w:szCs w:val="28"/>
        </w:rPr>
      </w:pPr>
      <w:r w:rsidRPr="00E0253F">
        <w:rPr>
          <w:rFonts w:ascii="Times New Roman" w:hAnsi="Times New Roman" w:cs="Times New Roman"/>
          <w:sz w:val="28"/>
          <w:szCs w:val="28"/>
        </w:rPr>
        <w:t>10.4.3. Категорически запрещается перевозка в автотранспорте при отсутствии заднего борта и без покрытия тентом органических и неорганических удобрений.</w:t>
      </w:r>
    </w:p>
    <w:p w:rsidR="00E0253F" w:rsidRPr="00946484" w:rsidRDefault="00E0253F" w:rsidP="00946484">
      <w:pPr>
        <w:ind w:firstLine="708"/>
        <w:jc w:val="both"/>
        <w:rPr>
          <w:rFonts w:ascii="Times New Roman" w:hAnsi="Times New Roman" w:cs="Times New Roman"/>
          <w:sz w:val="28"/>
          <w:szCs w:val="28"/>
        </w:rPr>
      </w:pPr>
      <w:r w:rsidRPr="00E0253F">
        <w:rPr>
          <w:rFonts w:ascii="Times New Roman" w:hAnsi="Times New Roman" w:cs="Times New Roman"/>
          <w:b/>
          <w:sz w:val="28"/>
          <w:szCs w:val="28"/>
        </w:rPr>
        <w:lastRenderedPageBreak/>
        <w:t>10.5. Содержание площадок для хранения автомобилей и гаражей-стоянок</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10.5.1. Стоянка автотранспорта на придомовых и внутриквартальных проездах допускается в один ряд при условии соблюдения расстояния от края бордюрного камня до оставленного автотранспорта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6 метров</w:t>
        </w:r>
      </w:smartTag>
      <w:r w:rsidRPr="00E0253F">
        <w:rPr>
          <w:rFonts w:ascii="Times New Roman" w:hAnsi="Times New Roman" w:cs="Times New Roman"/>
          <w:sz w:val="28"/>
          <w:szCs w:val="28"/>
        </w:rPr>
        <w:t xml:space="preserve"> и обеспечения беспрепятственного продвижения уборочной и специальной техники.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стоянка личного автотранспорта на тротуарах, зеленых зонах, детских игровых площадках, за исключением случаев, предусмотренных действующим законодательством.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Запрещается стоянка грузового автотранспорта на придомовых территориях  и внутриквартальных проездах.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10.5.2. Не допускается стоянка автотранспорта на внутриквартальном проезде, в случае если оставленный автотранспорт не позволяет уборочной и специализированной технике произвести уборку проездов у домов расположенных на придомовых территориях, и в случае если ширина проезда у дома, с учетом оставленного автотранспорта, составляет менее </w:t>
      </w:r>
      <w:smartTag w:uri="urn:schemas-microsoft-com:office:smarttags" w:element="metricconverter">
        <w:smartTagPr>
          <w:attr w:name="ProductID" w:val="1 м"/>
        </w:smartTagPr>
        <w:r w:rsidRPr="00E0253F">
          <w:rPr>
            <w:rFonts w:ascii="Times New Roman" w:hAnsi="Times New Roman" w:cs="Times New Roman"/>
            <w:sz w:val="28"/>
            <w:szCs w:val="28"/>
          </w:rPr>
          <w:t>6 метров</w:t>
        </w:r>
      </w:smartTag>
      <w:r w:rsidRPr="00E0253F">
        <w:rPr>
          <w:rFonts w:ascii="Times New Roman" w:hAnsi="Times New Roman" w:cs="Times New Roman"/>
          <w:sz w:val="28"/>
          <w:szCs w:val="28"/>
        </w:rPr>
        <w:t>.</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10.5.3. В жилой зоне запрещаются сквозное движение, учебная езда, стоянка с работающим двигателем, а также стоянка грузовых автомобилей с разрешенной максимальной массой более 3,5 т вне специально выделенных и обозначенных знаками и (или) разметкой мест.</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10.5.4. Площадки автостоянок должны иметь железобетонное, бетонное, асфальтобетонное или щебеночное покрытие, осветительное оборудование. </w:t>
      </w:r>
      <w:r w:rsidRPr="00E0253F">
        <w:rPr>
          <w:rFonts w:ascii="Times New Roman" w:hAnsi="Times New Roman" w:cs="Times New Roman"/>
          <w:sz w:val="28"/>
          <w:szCs w:val="28"/>
        </w:rPr>
        <w:tab/>
        <w:t>Площадки для длительного хранения автомобилей могут быть оборудованы навесами, легкими ограждениями боксов, смотровыми эстакадами.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10.5.5. Утилизация автомобильных шин:</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Хозяйствующие субъекты и физические лица, эксплуатирующие автотранспортную, дорожно-строительную и сельскохозяйственную транспортную технику или производящие ремонт указанной техники, обязаны осуществлять сбор и передачу замененных деталей хозяйствующим субъектам, осуществляющим их переработку или утилизацию.</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Запрещается сжигание автомобильных покрышек, размещение иных замененных частей транспортной техники вне установленных для этих целей мест, а также в местах сбора отходов производства и потребления, на контейнерных площадках.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10.5.6. Строительство и размещение гаражей разрешается только по проектам, согласованным с администрацией поселения и органами государственного экологического контроля. </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10.5.7. Расстояние от наземных и наземно-подземных гаражей и станций технического обслуживания до жилых домов и общественных зданий, а также до участков школ, детских яслей-садов и лечебных учреждений стационарного типа, размещаемых на селитебных территориях, должно соответствовать санитарным и градостроительным нормам.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10.5.8. На участке гаража-стоянки следует предусматривать: сооружение гаража-стоянки, площадку (накопительную), выезды и въезды, пешеходные дорожки, твердые виды покрытия, урны или малые контейнеры для отходов, осветительное оборудование, информационное оборудование (указатели).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10.5.9. Кровля здания гаража-стоянки в случае его размещения в окружении многоэтажной жилой и общественной застройки должна содержаться в чистоте.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10.5.10. На территории гаражей-стоянок, площадок для хранения автомобилей должен быть установлен контейнер для сбора отходов производства и потребления, вывоз которого осуществляется согласно заключенным договорам.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10.5.11. На территории гаражей-стоянок, площадок для хранения автомобилей организуется раздельный сбор отработанных масел, автомобильных покрышек, металлолома и тому подобного материала на площадках, расположенных под навесом и имеющих твердое покрытие.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10.5.12. Хранение и отстой грузового автотранспорта, в том числе частного, допускается только в гаражах, на автостоянках или автобазах.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10.5.13. Администрация автотранспортных предприятий и предприятий, имеющих транспортные средства, обязана выпускать на линию транспортные средства в чистом виде.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10.5.14. Запрещается: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1.Использовать проезжую часть улиц и проездов территории муниципального образования «Родниковское городское поселение Родниковского муниципального района Ивановской области» на долговременное хранение (более 10 суток) для стоянки и размещения транспортных средств.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Мойка автотранспортных средств вне специально отведенных мест.</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3. Стоянка автотранспортных средств на детских, спортивных площадках, газонах, в скверах, вне специально оборудованных площадок.</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Выброс на остановках, стоянках или из движущихся автомобилей отходов потребления.</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5. Самовольная установка объектов предназначенных для хранения автомобилей.</w:t>
      </w:r>
    </w:p>
    <w:p w:rsidR="00E0253F" w:rsidRPr="00E0253F" w:rsidRDefault="00E0253F" w:rsidP="00946484">
      <w:pPr>
        <w:jc w:val="center"/>
        <w:rPr>
          <w:rFonts w:ascii="Times New Roman" w:hAnsi="Times New Roman" w:cs="Times New Roman"/>
          <w:b/>
          <w:sz w:val="28"/>
          <w:szCs w:val="28"/>
        </w:rPr>
      </w:pPr>
      <w:r w:rsidRPr="00E0253F">
        <w:rPr>
          <w:rFonts w:ascii="Times New Roman" w:hAnsi="Times New Roman" w:cs="Times New Roman"/>
          <w:b/>
          <w:sz w:val="28"/>
          <w:szCs w:val="28"/>
        </w:rPr>
        <w:t>10.6. Содержание производственных территорий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10.6.1. Организация работ по уборке и содержанию производственных площадей хозяйствующих субъектов, подъездов к ним и прилегающей зоны (от границ участков, ограждений, зданий), установленной настоящими Правилами, возлагается на собственников, владельцев и пользователей (арендаторов) строений, расположенных на указанных территориях.</w:t>
      </w:r>
    </w:p>
    <w:p w:rsid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10.6.2. Организация содержания, благоустройство, транспортная схема производственных территорий осуществляется хозяйствующими субъектами с соблюдением градостроительных, санитарно-эпидемиологических, экологических и пожарных норм.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b/>
          <w:bCs/>
          <w:sz w:val="28"/>
          <w:szCs w:val="28"/>
        </w:rPr>
        <w:t xml:space="preserve">10.7. Содержание фасадов, зданий, сооружений и объектов инфраструктуры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10.7.1. Руководители предприятий и организаций, на балансе которых находятся здания и сооружения, а также собственники зданий и сооружений, жилых помещений в многоквартирном доме разрабатывают паспорт фасадов, несут ответственность за содержание фасадов зданий и сооружений и обязаны обеспечить своевременное производство работ по реставрации, ремонту и покраске фасадов указанных объектов и их отдельных элементов (балконов, лоджий, водосточных труб и др.), а также поддерживать в чистоте и исправном состоянии расположенные на фасадах информационные таблички, памятные доски и т.п.</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Запрещается самовольное переоборудование фасадов зданий и их конструктивных элементов.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10.7.2. Жилые, административные, производственные и общественные здания должны быть оборудованы домовыми знаками, а жилые дома, кроме того - указателями номеров подъездов и квартир, отвечающие требованиям соответствующих норм законодательства. Домовые знаки должны содержаться в чистоте и в исправном состоянии. За чистоту и исправность домовых знаков отвечают балансодержатели жилья.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Состав домовых знаков на конкретном здании или сооружении и условия их размещения определяются функциональным назначением и местоположением зданий или сооружений относительно улично-дорожной сети;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10.7.3. При входах в здания необходимо предусматривать организацию площадок с твердыми видами покрытия, скамьями и различными приемами озеленения. Размещение площадок при входах в здания предусматривается в границах территории участка.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10.7.4. Все прикрепленные к стене стальные элементы необходимо регулярно окрашивать, защищать от коррозии. Мостики для перехода через коммуникации должны быть исправными и содержаться в чистоте.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10.7.5. Работы по реставрации, ремонту и покраске фасадов зданий и их отдельных элементов (балконы, лоджии, водосточные трубы и аналогичные элементы) должны производиться согласно паспорту цветового решения фасада, после согласования с администрацией района и Главой поселения их балансодержателями, арендаторами, собственниками по всему периметру здания.</w:t>
      </w:r>
    </w:p>
    <w:p w:rsidR="00E0253F" w:rsidRPr="00E0253F" w:rsidRDefault="00E0253F" w:rsidP="00E0253F">
      <w:pPr>
        <w:jc w:val="both"/>
        <w:rPr>
          <w:rFonts w:ascii="Times New Roman" w:hAnsi="Times New Roman" w:cs="Times New Roman"/>
          <w:bCs/>
          <w:sz w:val="28"/>
          <w:szCs w:val="28"/>
        </w:rPr>
      </w:pPr>
      <w:r w:rsidRPr="00E0253F">
        <w:rPr>
          <w:rFonts w:ascii="Times New Roman" w:hAnsi="Times New Roman" w:cs="Times New Roman"/>
          <w:sz w:val="28"/>
          <w:szCs w:val="28"/>
        </w:rPr>
        <w:t xml:space="preserve">          10.7.6. Положение о </w:t>
      </w:r>
      <w:r w:rsidRPr="00E0253F">
        <w:rPr>
          <w:rFonts w:ascii="Times New Roman" w:hAnsi="Times New Roman" w:cs="Times New Roman"/>
          <w:bCs/>
          <w:sz w:val="28"/>
          <w:szCs w:val="28"/>
        </w:rPr>
        <w:t xml:space="preserve">содержании фасадов, зданий, сооружений и объектов инфраструктуры на территории муниципального образования «Родниковское городское поселение Родниковского муниципального района Ивановской области» </w:t>
      </w:r>
      <w:r w:rsidRPr="00E0253F">
        <w:rPr>
          <w:rFonts w:ascii="Times New Roman" w:hAnsi="Times New Roman" w:cs="Times New Roman"/>
          <w:sz w:val="28"/>
          <w:szCs w:val="28"/>
        </w:rPr>
        <w:t>утверждается решением Совета поселения.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10.7.7. Местные разрушения облицовки, штукатурки, фактурного и окрасочного слоев, трещины в штукатурке, выкрашивание раствора из швов облицовки, кирпичной и мелкоблочной кладки, разрушение герметизирующих заделок стыков полносборных зданий, повреждение или износ металлических покрытий на выступающих частях стен, разрушение водосточных труб, мокрые и ржавые пятна, потеки и высолы, общее загрязнение поверхности, разрушение парапетов и иные подобные явления должны устраняться во избежание их дальнейшего усугубления.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10.7.8. В случае если в собственности юридических или физических лиц, хозяйственном ведении или оперативном управлении юридических лиц находятся отдельные нежилые помещения в нежилых или жилых зданиях, такие лица участвуют в ремонте фасадов названных зданий, пропорционально занимаемым площадям.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10.7.9. Входы, цоколи, витрины, вывески, средства размещения информации должны содержаться в чистоте и исправном состоянии.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10.7.10. Запрещается: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самовольное переоборудование балконов и лоджий без соответствующего разрешения;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самовольное переоборудование фасадов зданий и их конструктивных элементов без соответствующего разрешения и согласования с администрацией района;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загромождение балконов предметами домашнего обихода (мебель, тара и иные предметы), ставящее под угрозу обеспечение безопасности;</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 xml:space="preserve">10.7.11. В зимнее время балансодержателями (арендаторами, собственниками) зданий должна быть организована своевременная очистка кровель от снега, наледи и сосулек. Данные виды работ должны производиться с соблюдением Правил и норм безопасности.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10.7.12. Очистка крыш зданий от снега, наледи со сбросом его на тротуары допускается только в светлое время суток с поверхности ската кровли, обращенного в сторону улицы. Сброс снега с остальных скатов кровли, а также плоских кровель должен производиться на внутренние придомовые территории.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10.7.13.  Перед сбросом снега необходимо провести охранные мероприятия, обеспечивающие безопасность движения транспортных средств и прохода пешеходов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10.7.14. При сбрасывании снега с крыш должны быть приняты меры, обеспечивающие полную сохранность деревьев, кустарников, воздушных линий уличного электроосвещения, растяжек, средств размещения информации, светофорных объектов, дорожных знаков, линий связи и других объектов.</w:t>
      </w:r>
    </w:p>
    <w:p w:rsidR="00E0253F" w:rsidRPr="00E0253F" w:rsidRDefault="00E0253F" w:rsidP="00E0253F">
      <w:pPr>
        <w:ind w:firstLine="540"/>
        <w:rPr>
          <w:rFonts w:ascii="Times New Roman" w:hAnsi="Times New Roman" w:cs="Times New Roman"/>
          <w:sz w:val="28"/>
          <w:szCs w:val="28"/>
        </w:rPr>
      </w:pPr>
      <w:r w:rsidRPr="00E0253F">
        <w:rPr>
          <w:rFonts w:ascii="Times New Roman" w:hAnsi="Times New Roman" w:cs="Times New Roman"/>
          <w:sz w:val="28"/>
          <w:szCs w:val="28"/>
        </w:rPr>
        <w:t>10.8. Содержание средств размещения наружной информации, рекламы</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К средствам размещения наружной информации относятся различные носители информационных сообщений, размещаемые на всей территории муниципального образования «Родниковское городское поселение Родниковского муниципального района Ивановской области», независимо от ведомственной принадлежности или формы собственности зданий, сооружений, объектов или земельных участков и ориентированные на визуально-звуковое восприятие физическими лицами из городского пространства. </w:t>
      </w:r>
    </w:p>
    <w:p w:rsidR="00946484" w:rsidRDefault="00946484" w:rsidP="00946484">
      <w:pPr>
        <w:ind w:left="708"/>
        <w:jc w:val="center"/>
        <w:rPr>
          <w:rFonts w:ascii="Times New Roman" w:hAnsi="Times New Roman" w:cs="Times New Roman"/>
          <w:b/>
          <w:sz w:val="28"/>
          <w:szCs w:val="28"/>
        </w:rPr>
      </w:pPr>
    </w:p>
    <w:p w:rsidR="00E0253F" w:rsidRPr="00E0253F" w:rsidRDefault="00E0253F" w:rsidP="00946484">
      <w:pPr>
        <w:ind w:left="708"/>
        <w:jc w:val="center"/>
        <w:rPr>
          <w:rFonts w:ascii="Times New Roman" w:hAnsi="Times New Roman" w:cs="Times New Roman"/>
          <w:b/>
          <w:sz w:val="28"/>
          <w:szCs w:val="28"/>
        </w:rPr>
      </w:pPr>
      <w:r w:rsidRPr="00E0253F">
        <w:rPr>
          <w:rFonts w:ascii="Times New Roman" w:hAnsi="Times New Roman" w:cs="Times New Roman"/>
          <w:b/>
          <w:sz w:val="28"/>
          <w:szCs w:val="28"/>
        </w:rPr>
        <w:lastRenderedPageBreak/>
        <w:t>10.8.1. Порядок регистрации средств р</w:t>
      </w:r>
      <w:r w:rsidR="00946484">
        <w:rPr>
          <w:rFonts w:ascii="Times New Roman" w:hAnsi="Times New Roman" w:cs="Times New Roman"/>
          <w:b/>
          <w:sz w:val="28"/>
          <w:szCs w:val="28"/>
        </w:rPr>
        <w:t>азмещения наружной информации и</w:t>
      </w:r>
      <w:r w:rsidR="001C365C">
        <w:rPr>
          <w:rFonts w:ascii="Times New Roman" w:hAnsi="Times New Roman" w:cs="Times New Roman"/>
          <w:b/>
          <w:sz w:val="28"/>
          <w:szCs w:val="28"/>
        </w:rPr>
        <w:t xml:space="preserve">  </w:t>
      </w:r>
      <w:r w:rsidRPr="00E0253F">
        <w:rPr>
          <w:rFonts w:ascii="Times New Roman" w:hAnsi="Times New Roman" w:cs="Times New Roman"/>
          <w:b/>
          <w:sz w:val="28"/>
          <w:szCs w:val="28"/>
        </w:rPr>
        <w:t>выдачи разрешений на их установку</w:t>
      </w:r>
    </w:p>
    <w:p w:rsidR="00E0253F" w:rsidRPr="00E0253F" w:rsidRDefault="00E0253F" w:rsidP="00E0253F">
      <w:pPr>
        <w:tabs>
          <w:tab w:val="left" w:pos="1080"/>
        </w:tabs>
        <w:jc w:val="both"/>
        <w:rPr>
          <w:rFonts w:ascii="Times New Roman" w:hAnsi="Times New Roman" w:cs="Times New Roman"/>
          <w:sz w:val="28"/>
          <w:szCs w:val="28"/>
        </w:rPr>
      </w:pPr>
      <w:r w:rsidRPr="00E0253F">
        <w:rPr>
          <w:rFonts w:ascii="Times New Roman" w:hAnsi="Times New Roman" w:cs="Times New Roman"/>
          <w:sz w:val="28"/>
          <w:szCs w:val="28"/>
        </w:rPr>
        <w:tab/>
        <w:t>1. Все средства размещения наружной информации подлежат регистрации в администрации района в порядке, устанавливаемом настоящими Правилами.</w:t>
      </w:r>
    </w:p>
    <w:p w:rsidR="00E0253F" w:rsidRPr="00E0253F" w:rsidRDefault="00E0253F" w:rsidP="00E0253F">
      <w:pPr>
        <w:tabs>
          <w:tab w:val="left" w:pos="1080"/>
        </w:tabs>
        <w:jc w:val="both"/>
        <w:rPr>
          <w:rFonts w:ascii="Times New Roman" w:hAnsi="Times New Roman" w:cs="Times New Roman"/>
          <w:sz w:val="28"/>
          <w:szCs w:val="28"/>
        </w:rPr>
      </w:pPr>
      <w:r w:rsidRPr="00E0253F">
        <w:rPr>
          <w:rFonts w:ascii="Times New Roman" w:hAnsi="Times New Roman" w:cs="Times New Roman"/>
          <w:sz w:val="28"/>
          <w:szCs w:val="28"/>
        </w:rPr>
        <w:tab/>
        <w:t>2. Собственники зданий и сооружений, расположенных на территории муниципального образования «Родниковское городское поселение Родниковского муниципального района Ивановской области», обязаны зарегистрировать средства размещения наружной информации в администрации района и получить разрешение на их установку.</w:t>
      </w:r>
    </w:p>
    <w:p w:rsidR="00E0253F" w:rsidRPr="00E0253F" w:rsidRDefault="00E0253F" w:rsidP="00E0253F">
      <w:pPr>
        <w:tabs>
          <w:tab w:val="left" w:pos="1080"/>
        </w:tabs>
        <w:jc w:val="both"/>
        <w:rPr>
          <w:rFonts w:ascii="Times New Roman" w:hAnsi="Times New Roman" w:cs="Times New Roman"/>
          <w:sz w:val="28"/>
          <w:szCs w:val="28"/>
        </w:rPr>
      </w:pPr>
      <w:r w:rsidRPr="00E0253F">
        <w:rPr>
          <w:rFonts w:ascii="Times New Roman" w:hAnsi="Times New Roman" w:cs="Times New Roman"/>
          <w:sz w:val="28"/>
          <w:szCs w:val="28"/>
        </w:rPr>
        <w:tab/>
        <w:t>3. Для получения разрешения на установку средств размещения наружной информации собственники зданий и сооружений обращаются в администрацию района с заявлением и предоставляют дизайн-проект средств размещения наружной информации.</w:t>
      </w:r>
    </w:p>
    <w:p w:rsidR="00E0253F" w:rsidRPr="00E0253F" w:rsidRDefault="00E0253F" w:rsidP="00E0253F">
      <w:pPr>
        <w:tabs>
          <w:tab w:val="left" w:pos="1080"/>
        </w:tabs>
        <w:jc w:val="both"/>
        <w:rPr>
          <w:rFonts w:ascii="Times New Roman" w:hAnsi="Times New Roman" w:cs="Times New Roman"/>
          <w:sz w:val="28"/>
          <w:szCs w:val="28"/>
        </w:rPr>
      </w:pPr>
      <w:r w:rsidRPr="00E0253F">
        <w:rPr>
          <w:rFonts w:ascii="Times New Roman" w:hAnsi="Times New Roman" w:cs="Times New Roman"/>
          <w:sz w:val="28"/>
          <w:szCs w:val="28"/>
        </w:rPr>
        <w:tab/>
        <w:t>4. Администрация района в течение 30 дней со дня поступления заявления, согласовывает собственнику здания (сооружения) проект средств размещения наружной информации путем выдачи разрешения на установку средств размещения наружной информации в соответствии с настоящими Правилами.</w:t>
      </w:r>
    </w:p>
    <w:p w:rsidR="00E0253F" w:rsidRPr="00E0253F" w:rsidRDefault="00E0253F" w:rsidP="00E0253F">
      <w:pPr>
        <w:tabs>
          <w:tab w:val="left" w:pos="540"/>
        </w:tabs>
        <w:jc w:val="both"/>
        <w:rPr>
          <w:rFonts w:ascii="Times New Roman" w:hAnsi="Times New Roman" w:cs="Times New Roman"/>
          <w:sz w:val="28"/>
          <w:szCs w:val="28"/>
        </w:rPr>
      </w:pPr>
      <w:r w:rsidRPr="00E0253F">
        <w:rPr>
          <w:rFonts w:ascii="Times New Roman" w:hAnsi="Times New Roman" w:cs="Times New Roman"/>
          <w:sz w:val="28"/>
          <w:szCs w:val="28"/>
        </w:rPr>
        <w:tab/>
      </w:r>
      <w:r w:rsidRPr="00E0253F">
        <w:rPr>
          <w:rFonts w:ascii="Times New Roman" w:hAnsi="Times New Roman" w:cs="Times New Roman"/>
          <w:sz w:val="28"/>
          <w:szCs w:val="28"/>
        </w:rPr>
        <w:tab/>
        <w:t xml:space="preserve">      Настенные конструкции в виде вывесок, учрежденческих досок, режимных табличек, модульных конструкций оформляются в упрощенном варианте в соответствии с Типовыми унифицированными цветовыми решениями информационных вывесок (приложение № 9) и не требуют согласования с администрацией района.</w:t>
      </w:r>
    </w:p>
    <w:p w:rsidR="00E0253F" w:rsidRPr="00E0253F" w:rsidRDefault="00E0253F" w:rsidP="00E0253F">
      <w:pPr>
        <w:tabs>
          <w:tab w:val="left" w:pos="540"/>
        </w:tabs>
        <w:jc w:val="both"/>
        <w:rPr>
          <w:rFonts w:ascii="Times New Roman" w:hAnsi="Times New Roman" w:cs="Times New Roman"/>
          <w:sz w:val="28"/>
          <w:szCs w:val="28"/>
        </w:rPr>
      </w:pPr>
      <w:r w:rsidRPr="00E0253F">
        <w:rPr>
          <w:rFonts w:ascii="Times New Roman" w:hAnsi="Times New Roman" w:cs="Times New Roman"/>
          <w:sz w:val="28"/>
          <w:szCs w:val="28"/>
        </w:rPr>
        <w:tab/>
      </w:r>
      <w:r w:rsidRPr="00E0253F">
        <w:rPr>
          <w:rFonts w:ascii="Times New Roman" w:hAnsi="Times New Roman" w:cs="Times New Roman"/>
          <w:sz w:val="28"/>
          <w:szCs w:val="28"/>
        </w:rPr>
        <w:tab/>
        <w:t xml:space="preserve">     В течение 30 дней собственник здания (сооружения) обязан уведомить администрацию района об установлении вывески. </w:t>
      </w:r>
    </w:p>
    <w:p w:rsidR="00E0253F" w:rsidRPr="00E0253F" w:rsidRDefault="00E0253F" w:rsidP="00E0253F">
      <w:pPr>
        <w:tabs>
          <w:tab w:val="left" w:pos="540"/>
        </w:tabs>
        <w:jc w:val="both"/>
        <w:rPr>
          <w:rFonts w:ascii="Times New Roman" w:hAnsi="Times New Roman" w:cs="Times New Roman"/>
          <w:sz w:val="28"/>
          <w:szCs w:val="28"/>
        </w:rPr>
      </w:pPr>
      <w:r w:rsidRPr="00E0253F">
        <w:rPr>
          <w:rFonts w:ascii="Times New Roman" w:hAnsi="Times New Roman" w:cs="Times New Roman"/>
          <w:sz w:val="28"/>
          <w:szCs w:val="28"/>
        </w:rPr>
        <w:tab/>
      </w:r>
      <w:r w:rsidRPr="00E0253F">
        <w:rPr>
          <w:rFonts w:ascii="Times New Roman" w:hAnsi="Times New Roman" w:cs="Times New Roman"/>
          <w:sz w:val="28"/>
          <w:szCs w:val="28"/>
        </w:rPr>
        <w:tab/>
        <w:t xml:space="preserve">     В случае если параметры установленных вывесок(и) не соответствуют установленным Типовым унифицированным цветовым решениям информационных вывесок – данная вывеска подлежит демонтажу.</w:t>
      </w:r>
    </w:p>
    <w:p w:rsidR="00E0253F" w:rsidRPr="00E0253F" w:rsidRDefault="00E0253F" w:rsidP="00E0253F">
      <w:pPr>
        <w:tabs>
          <w:tab w:val="left" w:pos="1080"/>
        </w:tabs>
        <w:jc w:val="both"/>
        <w:rPr>
          <w:rFonts w:ascii="Times New Roman" w:hAnsi="Times New Roman" w:cs="Times New Roman"/>
          <w:sz w:val="28"/>
          <w:szCs w:val="28"/>
        </w:rPr>
      </w:pPr>
      <w:r w:rsidRPr="00E0253F">
        <w:rPr>
          <w:rFonts w:ascii="Times New Roman" w:hAnsi="Times New Roman" w:cs="Times New Roman"/>
          <w:sz w:val="28"/>
          <w:szCs w:val="28"/>
        </w:rPr>
        <w:tab/>
        <w:t>5. В разрешении на установку средств размещения наружной информации указывается вид, место (схема размещения на здании, сооружении), количество средств размещения наружной информации на здании, сооружении.</w:t>
      </w:r>
    </w:p>
    <w:p w:rsidR="00E0253F" w:rsidRPr="00E0253F" w:rsidRDefault="00E0253F" w:rsidP="00E0253F">
      <w:pPr>
        <w:tabs>
          <w:tab w:val="left" w:pos="1080"/>
        </w:tabs>
        <w:jc w:val="both"/>
        <w:rPr>
          <w:rFonts w:ascii="Times New Roman" w:hAnsi="Times New Roman" w:cs="Times New Roman"/>
          <w:sz w:val="28"/>
          <w:szCs w:val="28"/>
        </w:rPr>
      </w:pPr>
      <w:r w:rsidRPr="00E0253F">
        <w:rPr>
          <w:rFonts w:ascii="Times New Roman" w:hAnsi="Times New Roman" w:cs="Times New Roman"/>
          <w:sz w:val="28"/>
          <w:szCs w:val="28"/>
        </w:rPr>
        <w:tab/>
        <w:t>6.  Администрацией района ведется реестр средств размещения наружной информации.</w:t>
      </w:r>
    </w:p>
    <w:p w:rsidR="00E0253F" w:rsidRPr="00E0253F" w:rsidRDefault="00E0253F" w:rsidP="00E0253F">
      <w:pPr>
        <w:tabs>
          <w:tab w:val="left" w:pos="1080"/>
        </w:tabs>
        <w:jc w:val="both"/>
        <w:rPr>
          <w:rFonts w:ascii="Times New Roman" w:hAnsi="Times New Roman" w:cs="Times New Roman"/>
          <w:sz w:val="28"/>
          <w:szCs w:val="28"/>
        </w:rPr>
      </w:pPr>
      <w:r w:rsidRPr="00E0253F">
        <w:rPr>
          <w:rFonts w:ascii="Times New Roman" w:hAnsi="Times New Roman" w:cs="Times New Roman"/>
          <w:sz w:val="28"/>
          <w:szCs w:val="28"/>
        </w:rPr>
        <w:lastRenderedPageBreak/>
        <w:tab/>
        <w:t>7.   Разрешения на установку средств размещения наружной информации на зданиях и сооружениях оформляются в двух экземплярах. Первый экземпляр выдается собственнику зданий и сооружений, второй подшивается в дело и хранится в администрации района.</w:t>
      </w:r>
    </w:p>
    <w:p w:rsidR="00E0253F" w:rsidRPr="00E0253F" w:rsidRDefault="00E0253F" w:rsidP="00E0253F">
      <w:pPr>
        <w:tabs>
          <w:tab w:val="left" w:pos="1080"/>
        </w:tabs>
        <w:jc w:val="both"/>
        <w:rPr>
          <w:rFonts w:ascii="Times New Roman" w:hAnsi="Times New Roman" w:cs="Times New Roman"/>
          <w:sz w:val="28"/>
          <w:szCs w:val="28"/>
        </w:rPr>
      </w:pPr>
      <w:r w:rsidRPr="00E0253F">
        <w:rPr>
          <w:rFonts w:ascii="Times New Roman" w:hAnsi="Times New Roman" w:cs="Times New Roman"/>
          <w:sz w:val="28"/>
          <w:szCs w:val="28"/>
        </w:rPr>
        <w:tab/>
        <w:t>8. Собственники зданий и сооружений, расположенных на территории муниципального образования «Родниковское городское поселение Родниковского муниципального района Ивановской области» могут выполнить проект средств размещения наружной информации с привлечением</w:t>
      </w:r>
      <w:r w:rsidRPr="00E0253F">
        <w:rPr>
          <w:rFonts w:ascii="Times New Roman" w:hAnsi="Times New Roman" w:cs="Times New Roman"/>
          <w:color w:val="0000FF"/>
          <w:sz w:val="28"/>
          <w:szCs w:val="28"/>
        </w:rPr>
        <w:t xml:space="preserve"> </w:t>
      </w:r>
      <w:r w:rsidRPr="00E0253F">
        <w:rPr>
          <w:rFonts w:ascii="Times New Roman" w:hAnsi="Times New Roman" w:cs="Times New Roman"/>
          <w:sz w:val="28"/>
          <w:szCs w:val="28"/>
        </w:rPr>
        <w:t xml:space="preserve">подрядных организаций. </w:t>
      </w:r>
    </w:p>
    <w:p w:rsidR="00E0253F" w:rsidRPr="00E0253F" w:rsidRDefault="00E0253F" w:rsidP="00E0253F">
      <w:pPr>
        <w:tabs>
          <w:tab w:val="left" w:pos="540"/>
        </w:tabs>
        <w:jc w:val="both"/>
        <w:rPr>
          <w:rFonts w:ascii="Times New Roman" w:hAnsi="Times New Roman" w:cs="Times New Roman"/>
          <w:sz w:val="28"/>
          <w:szCs w:val="28"/>
        </w:rPr>
      </w:pPr>
      <w:r w:rsidRPr="00E0253F">
        <w:rPr>
          <w:rFonts w:ascii="Times New Roman" w:hAnsi="Times New Roman" w:cs="Times New Roman"/>
          <w:sz w:val="28"/>
          <w:szCs w:val="28"/>
        </w:rPr>
        <w:tab/>
      </w:r>
      <w:r w:rsidRPr="00E0253F">
        <w:rPr>
          <w:rFonts w:ascii="Times New Roman" w:hAnsi="Times New Roman" w:cs="Times New Roman"/>
          <w:sz w:val="28"/>
          <w:szCs w:val="28"/>
        </w:rPr>
        <w:tab/>
        <w:t xml:space="preserve">     Проект средств размещения наружной информации должен быть разработан в соответствии с требованиями настоящих Правил.</w:t>
      </w:r>
    </w:p>
    <w:p w:rsidR="00E0253F" w:rsidRPr="00E0253F" w:rsidRDefault="00E0253F" w:rsidP="00E0253F">
      <w:pPr>
        <w:tabs>
          <w:tab w:val="left" w:pos="1080"/>
        </w:tabs>
        <w:jc w:val="both"/>
        <w:rPr>
          <w:rFonts w:ascii="Times New Roman" w:hAnsi="Times New Roman" w:cs="Times New Roman"/>
          <w:sz w:val="28"/>
          <w:szCs w:val="28"/>
        </w:rPr>
      </w:pPr>
      <w:r w:rsidRPr="00E0253F">
        <w:rPr>
          <w:rFonts w:ascii="Times New Roman" w:hAnsi="Times New Roman" w:cs="Times New Roman"/>
          <w:sz w:val="28"/>
          <w:szCs w:val="28"/>
        </w:rPr>
        <w:tab/>
        <w:t>9. Копии проектной документации (при их наличии) средств размещения наружной информации на зданиях и сооружениях, хранятся в администрации района.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 Не подлежат регистрации средства размещения наружной информации, являющиеся носителями городской информации, к которой относятся: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 информация управления дорожным движением и дорожного ориентирования, соответствующая правилам дорожного движения, за исключением рекламы на знаках индивидуального проектирования;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2) цветографические схемы, опознавательные знаки, надписи на транспортных средствах, раскрывающие их принадлежность к городским и федеральным структурам, специальным и оперативным службам ГИБДД, ОВД, пожарной охране, скорой помощи и др.);</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3) информационные указатели ориентирования в городе: названия улиц, номера зданий, расписания движения пассажирского транспорта, схемы и карты ориентирования в городе Родники;</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4) информация о проведении строительных, дорожных, аварийных и других видов работ, размещаемая в целях безопасности и информирования населения.</w:t>
      </w:r>
    </w:p>
    <w:p w:rsidR="00E0253F" w:rsidRPr="00E0253F" w:rsidRDefault="00E0253F" w:rsidP="00E0253F">
      <w:pPr>
        <w:ind w:firstLine="540"/>
        <w:jc w:val="both"/>
        <w:outlineLvl w:val="0"/>
        <w:rPr>
          <w:rFonts w:ascii="Times New Roman" w:hAnsi="Times New Roman" w:cs="Times New Roman"/>
          <w:b/>
          <w:sz w:val="28"/>
          <w:szCs w:val="28"/>
        </w:rPr>
      </w:pPr>
      <w:r w:rsidRPr="00E0253F">
        <w:rPr>
          <w:rFonts w:ascii="Times New Roman" w:hAnsi="Times New Roman" w:cs="Times New Roman"/>
          <w:b/>
          <w:sz w:val="28"/>
          <w:szCs w:val="28"/>
        </w:rPr>
        <w:t>10.8.2. Общие требования к средствам размещения наружной информации:</w:t>
      </w:r>
    </w:p>
    <w:p w:rsidR="00E0253F" w:rsidRPr="00E0253F" w:rsidRDefault="00E0253F" w:rsidP="00E0253F">
      <w:pPr>
        <w:ind w:firstLine="540"/>
        <w:jc w:val="both"/>
        <w:outlineLvl w:val="0"/>
        <w:rPr>
          <w:rFonts w:ascii="Times New Roman" w:hAnsi="Times New Roman" w:cs="Times New Roman"/>
          <w:sz w:val="28"/>
          <w:szCs w:val="28"/>
        </w:rPr>
      </w:pPr>
      <w:r w:rsidRPr="00E0253F">
        <w:rPr>
          <w:rFonts w:ascii="Times New Roman" w:hAnsi="Times New Roman" w:cs="Times New Roman"/>
          <w:sz w:val="28"/>
          <w:szCs w:val="28"/>
        </w:rPr>
        <w:t>1. Проектирование, изготовление и установка средств размещения наружной информации должны осуществляться в соответствии с требованиями строительных норм и правил.</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2. Информация на средствах наружной информации должна размещаться с соблюдением требований законодательства о государственном языке Российской </w:t>
      </w:r>
      <w:r w:rsidRPr="00E0253F">
        <w:rPr>
          <w:rFonts w:ascii="Times New Roman" w:hAnsi="Times New Roman" w:cs="Times New Roman"/>
          <w:sz w:val="28"/>
          <w:szCs w:val="28"/>
        </w:rPr>
        <w:lastRenderedPageBreak/>
        <w:t>Федерации. Тексты должны быть по содержанию и техническому оформлению, выполнены грамотно и разборчиво.</w:t>
      </w:r>
      <w:r w:rsidRPr="00E0253F">
        <w:rPr>
          <w:rFonts w:ascii="Times New Roman" w:hAnsi="Times New Roman" w:cs="Times New Roman"/>
          <w:sz w:val="28"/>
          <w:szCs w:val="28"/>
        </w:rPr>
        <w:tab/>
      </w:r>
    </w:p>
    <w:p w:rsidR="00E0253F" w:rsidRPr="00E0253F" w:rsidRDefault="00E0253F" w:rsidP="00E0253F">
      <w:pPr>
        <w:ind w:firstLine="540"/>
        <w:jc w:val="both"/>
        <w:outlineLvl w:val="0"/>
        <w:rPr>
          <w:rFonts w:ascii="Times New Roman" w:hAnsi="Times New Roman" w:cs="Times New Roman"/>
          <w:sz w:val="28"/>
          <w:szCs w:val="28"/>
        </w:rPr>
      </w:pPr>
      <w:r w:rsidRPr="00E0253F">
        <w:rPr>
          <w:rFonts w:ascii="Times New Roman" w:hAnsi="Times New Roman" w:cs="Times New Roman"/>
          <w:sz w:val="28"/>
          <w:szCs w:val="28"/>
        </w:rPr>
        <w:t>3. Владелец информационной конструкции несет ответственность за любые нарушения правил безопасности, а также за неисправности и аварийные ситуации при нарушении условий монтажа и эксплуатации информационных конструкций.</w:t>
      </w:r>
    </w:p>
    <w:p w:rsidR="00E0253F" w:rsidRPr="00E0253F" w:rsidRDefault="00E0253F" w:rsidP="00E0253F">
      <w:pPr>
        <w:ind w:firstLine="540"/>
        <w:jc w:val="both"/>
        <w:outlineLvl w:val="0"/>
        <w:rPr>
          <w:rFonts w:ascii="Times New Roman" w:hAnsi="Times New Roman" w:cs="Times New Roman"/>
          <w:sz w:val="28"/>
          <w:szCs w:val="28"/>
        </w:rPr>
      </w:pPr>
      <w:r w:rsidRPr="00E0253F">
        <w:rPr>
          <w:rFonts w:ascii="Times New Roman" w:hAnsi="Times New Roman" w:cs="Times New Roman"/>
          <w:sz w:val="28"/>
          <w:szCs w:val="28"/>
        </w:rPr>
        <w:t>4. Не допускается размещение средств наружной информации:</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 на фасадах многоквартирных жилых домов:</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а) в границах жилых помещений, за исключением конструкций, размещенных между первым и вторым этажом, непосредственно над занимаемым нежилым помещением;</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б) за границами нежилых помещений, занимаемых лицом, размещаемым информационную конструкцию, за исключением конструкций, размещенных между первым и вторым этажом, непосредственно над занимаемым нежилым помещением;</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в) выше верхней отметки кровли (парапета, фриза) встроенно-пристроенных помещений (включая тамбуры);</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г) в виде полного или частичного перекрытия оконных и дверных проемов, а также витражей и витрин, в том числе на встроенно-пристроенных помещениях;</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д) на ограждающих конструкциях лоджий, если это не предусмотрено проектным предложением;</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2) на фасадах зданий нежилого назначения: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а) вертикальных консольных конструкций на зданиях высотой более 5 этажей;</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б) настенных конструкций, расположенных в вертикальном порядке;</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в) выше нижнего уровня окон второго этажа, за исключением случаев предусмотренных настоящими Правилами;</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3) на нестационарных торговых объектах, не предусмотренных проектным решением объекта;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4) на фризах входных групп:</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а) более одной конструкции при наличии одного входа;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б) в виде световых коробов, фоновых конструкций при наличии более одного входа;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lastRenderedPageBreak/>
        <w:t>5) на административно-офисных, торговых, культурно-развлекательных, спортивных объектах, не предусмотренных дизайн-проектом комплексного размещения средств наружной информации фасадов здания целиком;</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6) на территории индивидуальных или многоквартирных жилых домов в виде отдельно стоящих конструкций;</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7) закрывающих и перекрывающих проемы, арок, архитектурные детали и декоративно-художественное оформление, суперграфику на зданиях, за исключением случаев, предусмотренных настоящими Правилами;</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8) без учета архитектурных особенностей фасада;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9) на эркерах, колоннах, пилястрах, балконах;</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10) на расстоянии ближе, чем </w:t>
      </w:r>
      <w:smartTag w:uri="urn:schemas-microsoft-com:office:smarttags" w:element="metricconverter">
        <w:smartTagPr>
          <w:attr w:name="ProductID" w:val="2,0 м"/>
        </w:smartTagPr>
        <w:r w:rsidRPr="00E0253F">
          <w:rPr>
            <w:rFonts w:ascii="Times New Roman" w:hAnsi="Times New Roman" w:cs="Times New Roman"/>
            <w:sz w:val="28"/>
            <w:szCs w:val="28"/>
          </w:rPr>
          <w:t>2,0 м</w:t>
        </w:r>
      </w:smartTag>
      <w:r w:rsidRPr="00E0253F">
        <w:rPr>
          <w:rFonts w:ascii="Times New Roman" w:hAnsi="Times New Roman" w:cs="Times New Roman"/>
          <w:sz w:val="28"/>
          <w:szCs w:val="28"/>
        </w:rPr>
        <w:t xml:space="preserve"> от мемориальных досок;</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11) перекрывающих адресную атрибутику (указатели наименований улиц и номеров домов);</w:t>
      </w:r>
    </w:p>
    <w:p w:rsidR="00E0253F" w:rsidRPr="00E0253F" w:rsidRDefault="00E0253F" w:rsidP="00E0253F">
      <w:pPr>
        <w:ind w:firstLine="540"/>
        <w:jc w:val="both"/>
        <w:rPr>
          <w:rFonts w:ascii="Times New Roman" w:hAnsi="Times New Roman" w:cs="Times New Roman"/>
          <w:sz w:val="28"/>
          <w:szCs w:val="28"/>
          <w:highlight w:val="yellow"/>
        </w:rPr>
      </w:pPr>
      <w:r w:rsidRPr="00E0253F">
        <w:rPr>
          <w:rFonts w:ascii="Times New Roman" w:hAnsi="Times New Roman" w:cs="Times New Roman"/>
          <w:sz w:val="28"/>
          <w:szCs w:val="28"/>
        </w:rPr>
        <w:t>12) не сочетающихся по цвету с архитектурным фоном фасада;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13) с применением в изготовлении тканых материалов, за исключением флаговых композиций.</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14) в окнах (оконных проемах) исторических зданий и строений.</w:t>
      </w:r>
    </w:p>
    <w:p w:rsidR="00E0253F" w:rsidRPr="00E0253F" w:rsidRDefault="00E0253F" w:rsidP="00E0253F">
      <w:pPr>
        <w:ind w:firstLine="540"/>
        <w:jc w:val="both"/>
        <w:outlineLvl w:val="0"/>
        <w:rPr>
          <w:rFonts w:ascii="Times New Roman" w:hAnsi="Times New Roman" w:cs="Times New Roman"/>
          <w:b/>
          <w:sz w:val="28"/>
          <w:szCs w:val="28"/>
        </w:rPr>
      </w:pPr>
      <w:r w:rsidRPr="00E0253F">
        <w:rPr>
          <w:rFonts w:ascii="Times New Roman" w:hAnsi="Times New Roman" w:cs="Times New Roman"/>
          <w:sz w:val="28"/>
          <w:szCs w:val="28"/>
        </w:rPr>
        <w:t>5. Обязанность по содержанию, размещению средств наружной информации на зданиях и сооружениях возлагается на собственников соответствующих зданий и сооружений, если иное не предусмотрено договорными отношениями.</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6. За незаконное размещение и ненадлежащее содержание средств размещения наружной информации на зданиях и сооружениях ответственность несут собственники зданий и сооружений в соответствии с действующим законодательством, если иное не предусмотрено договорными отношениями.</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7. После монтажа (демонтажа) конструкции владелец такой конструкции обязан осуществить восстановление нарушенного фасада и благоустройства места размещения конструкции в течение трех суток. Средства размещения наружной информации при наличии у них фундаментного блока должны быть демонтированы вместе с фундаментным блоком.</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8. Не допускается повреждение зданий и сооружений и отделки фасадов объектов при креплении к ним средств наружной информации, а также снижение их целостности, прочности и устойчивости.</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lastRenderedPageBreak/>
        <w:t>9. Понятия «средства размещения наружной информации» и «средство наружной информации» идентичны.</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10. Средства наружной информации подразделяются на стационарные и временные:</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 стационарные средства наружной информации характеризуются неизменным местом размещения и конструкцией в типовом или нестандартном исполнении (отдельно стоящие, размещаемые на зданиях, сооружениях и элементах благоустройства города Родники);</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2) временные средства наружной информации характеризуются периодом размещения и определенной зоной или участком городской территории, на котором они могут быть размещены на заявляемый период;</w:t>
      </w:r>
    </w:p>
    <w:p w:rsidR="00E0253F" w:rsidRPr="00E0253F" w:rsidRDefault="00E0253F" w:rsidP="00E0253F">
      <w:pPr>
        <w:adjustRightInd w:val="0"/>
        <w:ind w:firstLine="540"/>
        <w:jc w:val="both"/>
        <w:rPr>
          <w:rFonts w:ascii="Times New Roman" w:hAnsi="Times New Roman" w:cs="Times New Roman"/>
          <w:bCs/>
          <w:iCs/>
          <w:sz w:val="28"/>
          <w:szCs w:val="28"/>
        </w:rPr>
      </w:pPr>
      <w:r w:rsidRPr="00E0253F">
        <w:rPr>
          <w:rFonts w:ascii="Times New Roman" w:hAnsi="Times New Roman" w:cs="Times New Roman"/>
          <w:bCs/>
          <w:iCs/>
          <w:sz w:val="28"/>
          <w:szCs w:val="28"/>
        </w:rPr>
        <w:t>11. Средства наружной информации размещаются на наружных стенах зданий, сооружений и иных объектах расположенных на территории поселения в соответствии с требованиями действующего законодательства, настоящими Правилами, только при наличии соответствующих разрешений выдаваемых администрацией района.</w:t>
      </w:r>
    </w:p>
    <w:p w:rsidR="00E0253F" w:rsidRPr="00E0253F" w:rsidRDefault="00E0253F" w:rsidP="00E0253F">
      <w:pPr>
        <w:adjustRightInd w:val="0"/>
        <w:ind w:firstLine="540"/>
        <w:jc w:val="both"/>
        <w:rPr>
          <w:rFonts w:ascii="Times New Roman" w:hAnsi="Times New Roman" w:cs="Times New Roman"/>
          <w:bCs/>
          <w:iCs/>
          <w:sz w:val="28"/>
          <w:szCs w:val="28"/>
        </w:rPr>
      </w:pPr>
      <w:r w:rsidRPr="00E0253F">
        <w:rPr>
          <w:rFonts w:ascii="Times New Roman" w:hAnsi="Times New Roman" w:cs="Times New Roman"/>
          <w:bCs/>
          <w:iCs/>
          <w:sz w:val="28"/>
          <w:szCs w:val="28"/>
        </w:rPr>
        <w:t>12. Размещение средств наружной информации на стенах зданий и сооружений расположенных на территории поселения без соответствующих разрешений - запрещено.</w:t>
      </w:r>
    </w:p>
    <w:p w:rsidR="00E0253F" w:rsidRPr="00E0253F" w:rsidRDefault="00E0253F" w:rsidP="00E0253F">
      <w:pPr>
        <w:adjustRightInd w:val="0"/>
        <w:ind w:firstLine="540"/>
        <w:jc w:val="both"/>
        <w:rPr>
          <w:rFonts w:ascii="Times New Roman" w:hAnsi="Times New Roman" w:cs="Times New Roman"/>
          <w:bCs/>
          <w:iCs/>
          <w:sz w:val="28"/>
          <w:szCs w:val="28"/>
        </w:rPr>
      </w:pPr>
      <w:r w:rsidRPr="00E0253F">
        <w:rPr>
          <w:rFonts w:ascii="Times New Roman" w:hAnsi="Times New Roman" w:cs="Times New Roman"/>
          <w:bCs/>
          <w:iCs/>
          <w:sz w:val="28"/>
          <w:szCs w:val="28"/>
        </w:rPr>
        <w:t>13. Средства наружной информации должны содержаться в технически исправном состоянии, быть очищенными от грязи и мусора. Не допускается на средствах наружной информации механических повреждений, нарушение целостности конструкций.</w:t>
      </w:r>
    </w:p>
    <w:p w:rsidR="00E0253F" w:rsidRPr="00E0253F" w:rsidRDefault="00E0253F" w:rsidP="00E0253F">
      <w:pPr>
        <w:adjustRightInd w:val="0"/>
        <w:ind w:firstLine="540"/>
        <w:jc w:val="both"/>
        <w:rPr>
          <w:rFonts w:ascii="Times New Roman" w:hAnsi="Times New Roman" w:cs="Times New Roman"/>
          <w:bCs/>
          <w:iCs/>
          <w:sz w:val="28"/>
          <w:szCs w:val="28"/>
        </w:rPr>
      </w:pPr>
      <w:r w:rsidRPr="00E0253F">
        <w:rPr>
          <w:rFonts w:ascii="Times New Roman" w:hAnsi="Times New Roman" w:cs="Times New Roman"/>
          <w:bCs/>
          <w:iCs/>
          <w:sz w:val="28"/>
          <w:szCs w:val="28"/>
        </w:rPr>
        <w:t>14. Металлические элементы средств наружной информации должны быть очищены от ржавчины и покрашены.</w:t>
      </w:r>
    </w:p>
    <w:p w:rsidR="00E0253F" w:rsidRPr="00E0253F" w:rsidRDefault="00E0253F" w:rsidP="00E0253F">
      <w:pPr>
        <w:adjustRightInd w:val="0"/>
        <w:ind w:firstLine="540"/>
        <w:jc w:val="both"/>
        <w:rPr>
          <w:rFonts w:ascii="Times New Roman" w:hAnsi="Times New Roman" w:cs="Times New Roman"/>
          <w:bCs/>
          <w:iCs/>
          <w:sz w:val="28"/>
          <w:szCs w:val="28"/>
        </w:rPr>
      </w:pPr>
      <w:r w:rsidRPr="00E0253F">
        <w:rPr>
          <w:rFonts w:ascii="Times New Roman" w:hAnsi="Times New Roman" w:cs="Times New Roman"/>
          <w:bCs/>
          <w:iCs/>
          <w:sz w:val="28"/>
          <w:szCs w:val="28"/>
        </w:rPr>
        <w:t>15. Размещение на средствах наружной информации посторонних надписей, изображений и других сообщений, не относящихся к данной информации – запрещено.</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bCs/>
          <w:iCs/>
          <w:sz w:val="28"/>
          <w:szCs w:val="28"/>
        </w:rPr>
        <w:t xml:space="preserve">16. </w:t>
      </w:r>
      <w:r w:rsidRPr="00E0253F">
        <w:rPr>
          <w:rFonts w:ascii="Times New Roman" w:hAnsi="Times New Roman" w:cs="Times New Roman"/>
          <w:sz w:val="28"/>
          <w:szCs w:val="28"/>
        </w:rPr>
        <w:t xml:space="preserve">Размещение информационных конструкций, в виде отдельно стоящих конструкций (Стела, Щитовая конструкция, Флаговая композиция), указанных в пунктах 7,8,9 части 10.8.5 настоящих Правил, допускается только при условии их установки в границах земельного участка, на котором располагаются здания, строения, сооружения, являющиеся местом нахождения, осуществления деятельности организации, индивидуального предпринимателя, сведения о которых </w:t>
      </w:r>
      <w:r w:rsidRPr="00E0253F">
        <w:rPr>
          <w:rFonts w:ascii="Times New Roman" w:hAnsi="Times New Roman" w:cs="Times New Roman"/>
          <w:sz w:val="28"/>
          <w:szCs w:val="28"/>
        </w:rPr>
        <w:lastRenderedPageBreak/>
        <w:t>содержатся в данных информационных конструкциях и которым указанные здания, строения, сооружения и земельный участок принадлежат на праве собственности или ином вещном праве.</w:t>
      </w:r>
    </w:p>
    <w:p w:rsidR="00E0253F" w:rsidRPr="00E0253F" w:rsidRDefault="00E0253F" w:rsidP="00E0253F">
      <w:pPr>
        <w:jc w:val="center"/>
        <w:rPr>
          <w:rFonts w:ascii="Times New Roman" w:hAnsi="Times New Roman" w:cs="Times New Roman"/>
          <w:b/>
          <w:sz w:val="28"/>
          <w:szCs w:val="28"/>
        </w:rPr>
      </w:pPr>
      <w:r w:rsidRPr="00E0253F">
        <w:rPr>
          <w:rFonts w:ascii="Times New Roman" w:hAnsi="Times New Roman" w:cs="Times New Roman"/>
          <w:b/>
          <w:sz w:val="28"/>
          <w:szCs w:val="28"/>
        </w:rPr>
        <w:t>10.8.3.</w:t>
      </w:r>
      <w:r w:rsidRPr="00E0253F">
        <w:rPr>
          <w:rFonts w:ascii="Times New Roman" w:hAnsi="Times New Roman" w:cs="Times New Roman"/>
          <w:sz w:val="28"/>
          <w:szCs w:val="28"/>
        </w:rPr>
        <w:t xml:space="preserve"> </w:t>
      </w:r>
      <w:r w:rsidRPr="00E0253F">
        <w:rPr>
          <w:rFonts w:ascii="Times New Roman" w:hAnsi="Times New Roman" w:cs="Times New Roman"/>
          <w:b/>
          <w:sz w:val="28"/>
          <w:szCs w:val="28"/>
        </w:rPr>
        <w:t>Варианты размещения средств наружной информации на фасадах зданий и сооружений указаны в приложении №10 к настоящим Правилам</w:t>
      </w:r>
    </w:p>
    <w:p w:rsidR="00E0253F" w:rsidRPr="00E0253F" w:rsidRDefault="00E0253F" w:rsidP="00E0253F">
      <w:pPr>
        <w:ind w:firstLine="540"/>
        <w:jc w:val="center"/>
        <w:rPr>
          <w:rFonts w:ascii="Times New Roman" w:hAnsi="Times New Roman" w:cs="Times New Roman"/>
          <w:b/>
          <w:sz w:val="28"/>
          <w:szCs w:val="28"/>
        </w:rPr>
      </w:pPr>
    </w:p>
    <w:p w:rsidR="00E0253F" w:rsidRPr="00E0253F" w:rsidRDefault="00E0253F" w:rsidP="00E0253F">
      <w:pPr>
        <w:ind w:firstLine="540"/>
        <w:jc w:val="center"/>
        <w:rPr>
          <w:rFonts w:ascii="Times New Roman" w:hAnsi="Times New Roman" w:cs="Times New Roman"/>
          <w:b/>
          <w:sz w:val="28"/>
          <w:szCs w:val="28"/>
        </w:rPr>
      </w:pPr>
      <w:r w:rsidRPr="00E0253F">
        <w:rPr>
          <w:rFonts w:ascii="Times New Roman" w:hAnsi="Times New Roman" w:cs="Times New Roman"/>
          <w:b/>
          <w:sz w:val="28"/>
          <w:szCs w:val="28"/>
        </w:rPr>
        <w:t>10.8.4.</w:t>
      </w:r>
      <w:r w:rsidRPr="00E0253F">
        <w:rPr>
          <w:rFonts w:ascii="Times New Roman" w:hAnsi="Times New Roman" w:cs="Times New Roman"/>
          <w:sz w:val="28"/>
          <w:szCs w:val="28"/>
        </w:rPr>
        <w:t xml:space="preserve"> </w:t>
      </w:r>
      <w:r w:rsidRPr="00E0253F">
        <w:rPr>
          <w:rFonts w:ascii="Times New Roman" w:hAnsi="Times New Roman" w:cs="Times New Roman"/>
          <w:b/>
          <w:sz w:val="28"/>
          <w:szCs w:val="28"/>
        </w:rPr>
        <w:t>Виды информационных конструкций:</w:t>
      </w:r>
    </w:p>
    <w:p w:rsidR="00E0253F" w:rsidRPr="00E0253F" w:rsidRDefault="00E0253F" w:rsidP="00E0253F">
      <w:pPr>
        <w:ind w:firstLine="540"/>
        <w:jc w:val="both"/>
        <w:outlineLvl w:val="0"/>
        <w:rPr>
          <w:rFonts w:ascii="Times New Roman" w:hAnsi="Times New Roman" w:cs="Times New Roman"/>
          <w:sz w:val="28"/>
          <w:szCs w:val="28"/>
        </w:rPr>
      </w:pPr>
      <w:r w:rsidRPr="00E0253F">
        <w:rPr>
          <w:rFonts w:ascii="Times New Roman" w:hAnsi="Times New Roman" w:cs="Times New Roman"/>
          <w:sz w:val="28"/>
          <w:szCs w:val="28"/>
        </w:rPr>
        <w:t>1. Допускаются следующие виды средств размещения наружной информации: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настенная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декоративное панно;</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консольная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крышная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  витринная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вывеска;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стела;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щитовая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9)  флаговая композиция;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  специализированная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Размещение иных видов средств наружной информации, не предусмотренных настоящими Правилами, не допускается.</w:t>
      </w:r>
    </w:p>
    <w:p w:rsidR="00E0253F" w:rsidRPr="00E0253F" w:rsidRDefault="00E0253F" w:rsidP="00E0253F">
      <w:pPr>
        <w:ind w:firstLine="708"/>
        <w:jc w:val="center"/>
        <w:outlineLvl w:val="0"/>
        <w:rPr>
          <w:rFonts w:ascii="Times New Roman" w:hAnsi="Times New Roman" w:cs="Times New Roman"/>
          <w:b/>
          <w:sz w:val="28"/>
          <w:szCs w:val="28"/>
        </w:rPr>
      </w:pPr>
      <w:r w:rsidRPr="00E0253F">
        <w:rPr>
          <w:rFonts w:ascii="Times New Roman" w:hAnsi="Times New Roman" w:cs="Times New Roman"/>
          <w:b/>
          <w:sz w:val="28"/>
          <w:szCs w:val="28"/>
        </w:rPr>
        <w:t>10.8.5. Требования к отдельным видам средств размещения наружной информации</w:t>
      </w:r>
    </w:p>
    <w:p w:rsidR="00E0253F" w:rsidRPr="00E0253F" w:rsidRDefault="00E0253F" w:rsidP="00E0253F">
      <w:pPr>
        <w:ind w:firstLine="708"/>
        <w:jc w:val="both"/>
        <w:outlineLvl w:val="0"/>
        <w:rPr>
          <w:rFonts w:ascii="Times New Roman" w:hAnsi="Times New Roman" w:cs="Times New Roman"/>
          <w:sz w:val="28"/>
          <w:szCs w:val="28"/>
        </w:rPr>
      </w:pPr>
      <w:r w:rsidRPr="00E0253F">
        <w:rPr>
          <w:rFonts w:ascii="Times New Roman" w:hAnsi="Times New Roman" w:cs="Times New Roman"/>
          <w:sz w:val="28"/>
          <w:szCs w:val="28"/>
        </w:rPr>
        <w:t xml:space="preserve">11 Настенная конструкция – информационная конструкция, размещаемая на наружной поверхности стен, фризах зданий, нестационарных торговых объектов над входом или окнами (витринами), между окнами на расстоянии не более </w:t>
      </w:r>
      <w:smartTag w:uri="urn:schemas-microsoft-com:office:smarttags" w:element="metricconverter">
        <w:smartTagPr>
          <w:attr w:name="ProductID" w:val="0,2 м"/>
        </w:smartTagPr>
        <w:r w:rsidRPr="00E0253F">
          <w:rPr>
            <w:rFonts w:ascii="Times New Roman" w:hAnsi="Times New Roman" w:cs="Times New Roman"/>
            <w:sz w:val="28"/>
            <w:szCs w:val="28"/>
          </w:rPr>
          <w:t>0,2 м</w:t>
        </w:r>
      </w:smartTag>
      <w:r w:rsidRPr="00E0253F">
        <w:rPr>
          <w:rFonts w:ascii="Times New Roman" w:hAnsi="Times New Roman" w:cs="Times New Roman"/>
          <w:sz w:val="28"/>
          <w:szCs w:val="28"/>
        </w:rPr>
        <w:t xml:space="preserve"> от поверхности стены, в виде фоновой или бесфоновой конструкции, светового короба, состоящая из каркаса, информационного поля и элементов крепления либо изображения, непосредственно нанесенного на поверхность стены.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размещение настенных конструкций: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 высотой более 2/3 от высоты простенка между окнами этажей здания, нестационарного торгового объекта;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высотой более 1/2 от высоты простенка между окнами этажей здания, нестационарного торгового объекта при наличии арочных окон;</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высотой более 2/3 от высоты фриза (в том числе встроенно-пристроенных помещений) в виде отдельных букв, обозначений;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высотой менее высоты фриза на одноэтажных зданиях (в том чсиле встроенно-пристроенных помещениях), входных группах, нестационарных торговых объектах в виде световых коробов, фоновых конструкций, размещаемых на фризе;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5) в длину более </w:t>
      </w:r>
      <w:smartTag w:uri="urn:schemas-microsoft-com:office:smarttags" w:element="metricconverter">
        <w:smartTagPr>
          <w:attr w:name="ProductID" w:val="15 м"/>
        </w:smartTagPr>
        <w:r w:rsidRPr="00E0253F">
          <w:rPr>
            <w:rFonts w:ascii="Times New Roman" w:hAnsi="Times New Roman" w:cs="Times New Roman"/>
            <w:sz w:val="28"/>
            <w:szCs w:val="28"/>
          </w:rPr>
          <w:t>15 м</w:t>
        </w:r>
      </w:smartTag>
      <w:r w:rsidRPr="00E0253F">
        <w:rPr>
          <w:rFonts w:ascii="Times New Roman" w:hAnsi="Times New Roman" w:cs="Times New Roman"/>
          <w:sz w:val="28"/>
          <w:szCs w:val="28"/>
        </w:rPr>
        <w:t xml:space="preserve"> и более 70% от длины фасада;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6) при размещении между проемами первого этажа высотой более </w:t>
      </w:r>
      <w:smartTag w:uri="urn:schemas-microsoft-com:office:smarttags" w:element="metricconverter">
        <w:smartTagPr>
          <w:attr w:name="ProductID" w:val="0,5 м"/>
        </w:smartTagPr>
        <w:r w:rsidRPr="00E0253F">
          <w:rPr>
            <w:rFonts w:ascii="Times New Roman" w:hAnsi="Times New Roman" w:cs="Times New Roman"/>
            <w:sz w:val="28"/>
            <w:szCs w:val="28"/>
          </w:rPr>
          <w:t>0,5 м</w:t>
        </w:r>
      </w:smartTag>
      <w:r w:rsidRPr="00E0253F">
        <w:rPr>
          <w:rFonts w:ascii="Times New Roman" w:hAnsi="Times New Roman" w:cs="Times New Roman"/>
          <w:sz w:val="28"/>
          <w:szCs w:val="28"/>
        </w:rPr>
        <w:t xml:space="preserve"> и длиной более 50% такого проема;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при использовании информации на других языках длиной, увеличенной более чем на 50% от установленной настоящими Правилами длины конструкции;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с применением не идентичных размеров и шрифтов надписей на разных языках;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9) ниже </w:t>
      </w:r>
      <w:smartTag w:uri="urn:schemas-microsoft-com:office:smarttags" w:element="metricconverter">
        <w:smartTagPr>
          <w:attr w:name="ProductID" w:val="0,6 м"/>
        </w:smartTagPr>
        <w:r w:rsidRPr="00E0253F">
          <w:rPr>
            <w:rFonts w:ascii="Times New Roman" w:hAnsi="Times New Roman" w:cs="Times New Roman"/>
            <w:sz w:val="28"/>
            <w:szCs w:val="28"/>
          </w:rPr>
          <w:t>0,6 м</w:t>
        </w:r>
      </w:smartTag>
      <w:r w:rsidRPr="00E0253F">
        <w:rPr>
          <w:rFonts w:ascii="Times New Roman" w:hAnsi="Times New Roman" w:cs="Times New Roman"/>
          <w:sz w:val="28"/>
          <w:szCs w:val="28"/>
        </w:rPr>
        <w:t xml:space="preserve"> от уровня земли до нижнего края настенной конструкции при размещении на поверхности наружных стен первого, цокольного или подвального этажа;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 выше второго этажа при наличии проемов, при отсутствии сплошного остекления, фриза;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11) в количестве более одной конструкции при размещении на сплошном остеклении выше второго этажа;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12) в виде фоновых конструкций и световых коробов на главных и боковых фасадах зданий, нестационарных торговых объектов, выходящих на улицу (формирующих переднюю линию застройки этих улиц) в границах исторических территорий, расположенных по главным улицам и общегородским дорогам города Родники с повышенными требованиями к эстетике городской среды;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13) в виде фоновых конструкций и световых коробов друг над другом, за исключением случаев, предусмотренных настоящими Правилами;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14) в виде фоновых конструкций и световых коробов на фризе, поверхность которого расположена непараллельно стене здания, нестационарного торгового объекта, входной группы;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15) с использованием различного цвета фона фоновых конструкций на здании, нестационарном торговом объекте;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16) в виде фоновых конструкций и световых коробов при размещении между проемами первого этажа;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17) со сменной информацией;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18) с изображением, непосредственно нанесенным на поверхность стены на фасадах зданий, предполагающих использование других видов настенных конструкций;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19) с использованием динамического способа передачи информации.</w:t>
      </w:r>
    </w:p>
    <w:p w:rsidR="00E0253F" w:rsidRPr="00E0253F" w:rsidRDefault="00E0253F" w:rsidP="00E0253F">
      <w:pPr>
        <w:tabs>
          <w:tab w:val="left" w:pos="1260"/>
        </w:tabs>
        <w:ind w:firstLine="708"/>
        <w:jc w:val="both"/>
        <w:rPr>
          <w:rFonts w:ascii="Times New Roman" w:hAnsi="Times New Roman" w:cs="Times New Roman"/>
          <w:sz w:val="28"/>
          <w:szCs w:val="28"/>
          <w:highlight w:val="yellow"/>
        </w:rPr>
      </w:pPr>
      <w:r w:rsidRPr="00E0253F">
        <w:rPr>
          <w:rFonts w:ascii="Times New Roman" w:hAnsi="Times New Roman" w:cs="Times New Roman"/>
          <w:sz w:val="28"/>
          <w:szCs w:val="28"/>
        </w:rPr>
        <w:t>2. Декоративное панно</w:t>
      </w:r>
      <w:r w:rsidRPr="00E0253F">
        <w:rPr>
          <w:rFonts w:ascii="Times New Roman" w:hAnsi="Times New Roman" w:cs="Times New Roman"/>
          <w:b/>
          <w:sz w:val="28"/>
          <w:szCs w:val="28"/>
        </w:rPr>
        <w:t xml:space="preserve"> – </w:t>
      </w:r>
      <w:r w:rsidRPr="00E0253F">
        <w:rPr>
          <w:rFonts w:ascii="Times New Roman" w:hAnsi="Times New Roman" w:cs="Times New Roman"/>
          <w:sz w:val="28"/>
          <w:szCs w:val="28"/>
        </w:rPr>
        <w:t>информационная конструкция, размещаемая только на фасадах отдельно стоящих объектов торгово-офисного, культурно развлекательного и спортивного назначения.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Информационное поле данной конструкции должно быть выполнено на твердой основе, места соединений информационного поля и каркаса должны быть скрыты и иметь декоративно оформленные края (в том числе багет, элементы художественного декора). Декоративное панно может быть скомплектовано из ряда модульных элементов в виде световых коробов, объединенных в единый блок.</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размещение декоративных панно:</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ниже уровня первого этажа;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на объектах культурного наследия, исторических зданиях.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в границах исторических территорий;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между дверными и оконными проемами, за исключением витрин.</w:t>
      </w:r>
    </w:p>
    <w:p w:rsidR="00E0253F" w:rsidRPr="00E0253F" w:rsidRDefault="00E0253F" w:rsidP="00E0253F">
      <w:pPr>
        <w:ind w:firstLine="708"/>
        <w:jc w:val="both"/>
        <w:outlineLvl w:val="0"/>
        <w:rPr>
          <w:rFonts w:ascii="Times New Roman" w:hAnsi="Times New Roman" w:cs="Times New Roman"/>
          <w:sz w:val="28"/>
          <w:szCs w:val="28"/>
        </w:rPr>
      </w:pPr>
      <w:r w:rsidRPr="00E0253F">
        <w:rPr>
          <w:rFonts w:ascii="Times New Roman" w:hAnsi="Times New Roman" w:cs="Times New Roman"/>
          <w:sz w:val="28"/>
          <w:szCs w:val="28"/>
        </w:rPr>
        <w:t xml:space="preserve">3. Консольная конструкция - информационная конструкция, устанавливаемая под прямым углом к плоскости фасада здания, нестационарного торгового объекта </w:t>
      </w:r>
      <w:r w:rsidR="00946484" w:rsidRPr="00E0253F">
        <w:rPr>
          <w:rFonts w:ascii="Times New Roman" w:hAnsi="Times New Roman" w:cs="Times New Roman"/>
          <w:sz w:val="28"/>
          <w:szCs w:val="28"/>
        </w:rPr>
        <w:t>локализовано</w:t>
      </w:r>
      <w:r w:rsidRPr="00E0253F">
        <w:rPr>
          <w:rFonts w:ascii="Times New Roman" w:hAnsi="Times New Roman" w:cs="Times New Roman"/>
          <w:sz w:val="28"/>
          <w:szCs w:val="28"/>
        </w:rPr>
        <w:t>, на угловых участках наружной поверхности стены в виде малых или вертикальных конструкций.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установка: консольных конструкций</w:t>
      </w:r>
    </w:p>
    <w:p w:rsidR="00E0253F" w:rsidRPr="00E0253F" w:rsidRDefault="00E0253F" w:rsidP="00E0253F">
      <w:pPr>
        <w:ind w:firstLine="708"/>
        <w:jc w:val="both"/>
        <w:rPr>
          <w:rFonts w:ascii="Times New Roman" w:hAnsi="Times New Roman" w:cs="Times New Roman"/>
          <w:sz w:val="28"/>
          <w:szCs w:val="28"/>
          <w:highlight w:val="yellow"/>
        </w:rPr>
      </w:pPr>
      <w:r w:rsidRPr="00E0253F">
        <w:rPr>
          <w:rFonts w:ascii="Times New Roman" w:hAnsi="Times New Roman" w:cs="Times New Roman"/>
          <w:sz w:val="28"/>
          <w:szCs w:val="28"/>
        </w:rPr>
        <w:lastRenderedPageBreak/>
        <w:t xml:space="preserve">1)  высотой и длиной более </w:t>
      </w:r>
      <w:smartTag w:uri="urn:schemas-microsoft-com:office:smarttags" w:element="metricconverter">
        <w:smartTagPr>
          <w:attr w:name="ProductID" w:val="1,0 м"/>
        </w:smartTagPr>
        <w:r w:rsidRPr="00E0253F">
          <w:rPr>
            <w:rFonts w:ascii="Times New Roman" w:hAnsi="Times New Roman" w:cs="Times New Roman"/>
            <w:sz w:val="28"/>
            <w:szCs w:val="28"/>
          </w:rPr>
          <w:t>1,0 м</w:t>
        </w:r>
      </w:smartTag>
      <w:r w:rsidRPr="00E0253F">
        <w:rPr>
          <w:rFonts w:ascii="Times New Roman" w:hAnsi="Times New Roman" w:cs="Times New Roman"/>
          <w:sz w:val="28"/>
          <w:szCs w:val="28"/>
        </w:rPr>
        <w:t xml:space="preserve"> (малые конструкции);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 высотой и длиной более </w:t>
      </w:r>
      <w:smartTag w:uri="urn:schemas-microsoft-com:office:smarttags" w:element="metricconverter">
        <w:smartTagPr>
          <w:attr w:name="ProductID" w:val="0,5 м"/>
        </w:smartTagPr>
        <w:r w:rsidRPr="00E0253F">
          <w:rPr>
            <w:rFonts w:ascii="Times New Roman" w:hAnsi="Times New Roman" w:cs="Times New Roman"/>
            <w:sz w:val="28"/>
            <w:szCs w:val="28"/>
          </w:rPr>
          <w:t>0,5 м</w:t>
        </w:r>
      </w:smartTag>
      <w:r w:rsidRPr="00E0253F">
        <w:rPr>
          <w:rFonts w:ascii="Times New Roman" w:hAnsi="Times New Roman" w:cs="Times New Roman"/>
          <w:sz w:val="28"/>
          <w:szCs w:val="28"/>
        </w:rPr>
        <w:t xml:space="preserve"> на объектах культурного наследия, исторических зданиях;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3) высотой более </w:t>
      </w:r>
      <w:smartTag w:uri="urn:schemas-microsoft-com:office:smarttags" w:element="metricconverter">
        <w:smartTagPr>
          <w:attr w:name="ProductID" w:val="6,0 м"/>
        </w:smartTagPr>
        <w:r w:rsidRPr="00E0253F">
          <w:rPr>
            <w:rFonts w:ascii="Times New Roman" w:hAnsi="Times New Roman" w:cs="Times New Roman"/>
            <w:sz w:val="28"/>
            <w:szCs w:val="28"/>
          </w:rPr>
          <w:t>6,0 м</w:t>
        </w:r>
      </w:smartTag>
      <w:r w:rsidRPr="00E0253F">
        <w:rPr>
          <w:rFonts w:ascii="Times New Roman" w:hAnsi="Times New Roman" w:cs="Times New Roman"/>
          <w:sz w:val="28"/>
          <w:szCs w:val="28"/>
        </w:rPr>
        <w:t xml:space="preserve"> и менее </w:t>
      </w:r>
      <w:smartTag w:uri="urn:schemas-microsoft-com:office:smarttags" w:element="metricconverter">
        <w:smartTagPr>
          <w:attr w:name="ProductID" w:val="2,0 м"/>
        </w:smartTagPr>
        <w:r w:rsidRPr="00E0253F">
          <w:rPr>
            <w:rFonts w:ascii="Times New Roman" w:hAnsi="Times New Roman" w:cs="Times New Roman"/>
            <w:sz w:val="28"/>
            <w:szCs w:val="28"/>
          </w:rPr>
          <w:t>2,0 м</w:t>
        </w:r>
      </w:smartTag>
      <w:r w:rsidRPr="00E0253F">
        <w:rPr>
          <w:rFonts w:ascii="Times New Roman" w:hAnsi="Times New Roman" w:cs="Times New Roman"/>
          <w:sz w:val="28"/>
          <w:szCs w:val="28"/>
        </w:rPr>
        <w:t xml:space="preserve"> (вертикальные конструкции);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4) на расстоянии более </w:t>
      </w:r>
      <w:smartTag w:uri="urn:schemas-microsoft-com:office:smarttags" w:element="metricconverter">
        <w:smartTagPr>
          <w:attr w:name="ProductID" w:val="0,2 м"/>
        </w:smartTagPr>
        <w:r w:rsidRPr="00E0253F">
          <w:rPr>
            <w:rFonts w:ascii="Times New Roman" w:hAnsi="Times New Roman" w:cs="Times New Roman"/>
            <w:sz w:val="28"/>
            <w:szCs w:val="28"/>
          </w:rPr>
          <w:t>0,2 м</w:t>
        </w:r>
      </w:smartTag>
      <w:r w:rsidRPr="00E0253F">
        <w:rPr>
          <w:rFonts w:ascii="Times New Roman" w:hAnsi="Times New Roman" w:cs="Times New Roman"/>
          <w:sz w:val="28"/>
          <w:szCs w:val="28"/>
        </w:rPr>
        <w:t xml:space="preserve"> от поверхности фасада;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5) на расстоянии ближе </w:t>
      </w:r>
      <w:smartTag w:uri="urn:schemas-microsoft-com:office:smarttags" w:element="metricconverter">
        <w:smartTagPr>
          <w:attr w:name="ProductID" w:val="10 м"/>
        </w:smartTagPr>
        <w:r w:rsidRPr="00E0253F">
          <w:rPr>
            <w:rFonts w:ascii="Times New Roman" w:hAnsi="Times New Roman" w:cs="Times New Roman"/>
            <w:sz w:val="28"/>
            <w:szCs w:val="28"/>
          </w:rPr>
          <w:t>10 м</w:t>
        </w:r>
      </w:smartTag>
      <w:r w:rsidRPr="00E0253F">
        <w:rPr>
          <w:rFonts w:ascii="Times New Roman" w:hAnsi="Times New Roman" w:cs="Times New Roman"/>
          <w:sz w:val="28"/>
          <w:szCs w:val="28"/>
        </w:rPr>
        <w:t xml:space="preserve"> друг от друга;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6) на расстоянии более чем на </w:t>
      </w:r>
      <w:smartTag w:uri="urn:schemas-microsoft-com:office:smarttags" w:element="metricconverter">
        <w:smartTagPr>
          <w:attr w:name="ProductID" w:val="0,2 м"/>
        </w:smartTagPr>
        <w:r w:rsidRPr="00E0253F">
          <w:rPr>
            <w:rFonts w:ascii="Times New Roman" w:hAnsi="Times New Roman" w:cs="Times New Roman"/>
            <w:sz w:val="28"/>
            <w:szCs w:val="28"/>
          </w:rPr>
          <w:t>0,2 м</w:t>
        </w:r>
      </w:smartTag>
      <w:r w:rsidRPr="00E0253F">
        <w:rPr>
          <w:rFonts w:ascii="Times New Roman" w:hAnsi="Times New Roman" w:cs="Times New Roman"/>
          <w:sz w:val="28"/>
          <w:szCs w:val="28"/>
        </w:rPr>
        <w:t xml:space="preserve"> от края фасада и менее </w:t>
      </w:r>
      <w:smartTag w:uri="urn:schemas-microsoft-com:office:smarttags" w:element="metricconverter">
        <w:smartTagPr>
          <w:attr w:name="ProductID" w:val="2,5 м"/>
        </w:smartTagPr>
        <w:r w:rsidRPr="00E0253F">
          <w:rPr>
            <w:rFonts w:ascii="Times New Roman" w:hAnsi="Times New Roman" w:cs="Times New Roman"/>
            <w:sz w:val="28"/>
            <w:szCs w:val="28"/>
          </w:rPr>
          <w:t>2,5 м</w:t>
        </w:r>
      </w:smartTag>
      <w:r w:rsidRPr="00E0253F">
        <w:rPr>
          <w:rFonts w:ascii="Times New Roman" w:hAnsi="Times New Roman" w:cs="Times New Roman"/>
          <w:sz w:val="28"/>
          <w:szCs w:val="28"/>
        </w:rPr>
        <w:t xml:space="preserve"> от уровня земли до нижнего края конструкции;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непосредственно над входами в здание;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вертикальных - на фасадах зданий, выходящих на улицу (формирующих переднюю линию застройки этих улиц) в границах исторических территорий;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9) вертикальных - на зданиях высотой более пяти этажей;</w:t>
      </w:r>
    </w:p>
    <w:p w:rsidR="00E0253F" w:rsidRPr="00E0253F" w:rsidRDefault="00E0253F" w:rsidP="00E0253F">
      <w:pPr>
        <w:ind w:firstLine="708"/>
        <w:jc w:val="both"/>
        <w:outlineLvl w:val="0"/>
        <w:rPr>
          <w:rFonts w:ascii="Times New Roman" w:hAnsi="Times New Roman" w:cs="Times New Roman"/>
          <w:sz w:val="28"/>
          <w:szCs w:val="28"/>
        </w:rPr>
      </w:pPr>
      <w:r w:rsidRPr="00E0253F">
        <w:rPr>
          <w:rFonts w:ascii="Times New Roman" w:hAnsi="Times New Roman" w:cs="Times New Roman"/>
          <w:sz w:val="28"/>
          <w:szCs w:val="28"/>
        </w:rPr>
        <w:t>10) с использованием динамического способа передачи информации, за</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исключением малых консольных конструкций для организаций, осуществляющих банковские операции;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11) вертикальных - на фасадах многоквартирных жилых домов, за исключением встроенно-пристроенных помещений;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12) вертикальных - на объектах культурного наследия, исторических зданиях;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13) с использованием различных материалов изготовления информационного поля модульных элементов и способов подсветки в одном блоке и на одного здании;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14) вертикальных - при наличии декоративного панно.</w:t>
      </w:r>
    </w:p>
    <w:p w:rsidR="00E0253F" w:rsidRPr="00E0253F" w:rsidRDefault="00E0253F" w:rsidP="00E0253F">
      <w:pPr>
        <w:ind w:firstLine="708"/>
        <w:jc w:val="both"/>
        <w:outlineLvl w:val="0"/>
        <w:rPr>
          <w:rFonts w:ascii="Times New Roman" w:hAnsi="Times New Roman" w:cs="Times New Roman"/>
          <w:sz w:val="28"/>
          <w:szCs w:val="28"/>
        </w:rPr>
      </w:pPr>
      <w:r w:rsidRPr="00E0253F">
        <w:rPr>
          <w:rFonts w:ascii="Times New Roman" w:hAnsi="Times New Roman" w:cs="Times New Roman"/>
          <w:sz w:val="28"/>
          <w:szCs w:val="28"/>
        </w:rPr>
        <w:t>4. Крышная конструкция – объемная информационная конструкция в виде световых букв с внутренней подсветкой, размещаемая полностью выше уровня карниза, отделяющего плоскость крыши от стены здания, нестационарного торгового объекта.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размещение крышных конструкций: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высотой: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а) более </w:t>
      </w:r>
      <w:smartTag w:uri="urn:schemas-microsoft-com:office:smarttags" w:element="metricconverter">
        <w:smartTagPr>
          <w:attr w:name="ProductID" w:val="0,5 м"/>
        </w:smartTagPr>
        <w:r w:rsidRPr="00E0253F">
          <w:rPr>
            <w:rFonts w:ascii="Times New Roman" w:hAnsi="Times New Roman" w:cs="Times New Roman"/>
            <w:sz w:val="28"/>
            <w:szCs w:val="28"/>
          </w:rPr>
          <w:t>0,5 м</w:t>
        </w:r>
      </w:smartTag>
      <w:r w:rsidRPr="00E0253F">
        <w:rPr>
          <w:rFonts w:ascii="Times New Roman" w:hAnsi="Times New Roman" w:cs="Times New Roman"/>
          <w:sz w:val="28"/>
          <w:szCs w:val="28"/>
        </w:rPr>
        <w:t xml:space="preserve"> для одно-, двухэтажных зданий, нестационарных торговых объектов;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б) более </w:t>
      </w:r>
      <w:smartTag w:uri="urn:schemas-microsoft-com:office:smarttags" w:element="metricconverter">
        <w:smartTagPr>
          <w:attr w:name="ProductID" w:val="1,0 м"/>
        </w:smartTagPr>
        <w:r w:rsidRPr="00E0253F">
          <w:rPr>
            <w:rFonts w:ascii="Times New Roman" w:hAnsi="Times New Roman" w:cs="Times New Roman"/>
            <w:sz w:val="28"/>
            <w:szCs w:val="28"/>
          </w:rPr>
          <w:t>1,0 м</w:t>
        </w:r>
      </w:smartTag>
      <w:r w:rsidRPr="00E0253F">
        <w:rPr>
          <w:rFonts w:ascii="Times New Roman" w:hAnsi="Times New Roman" w:cs="Times New Roman"/>
          <w:sz w:val="28"/>
          <w:szCs w:val="28"/>
        </w:rPr>
        <w:t xml:space="preserve"> для трех-, пятиэтажных зданий;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в) более </w:t>
      </w:r>
      <w:smartTag w:uri="urn:schemas-microsoft-com:office:smarttags" w:element="metricconverter">
        <w:smartTagPr>
          <w:attr w:name="ProductID" w:val="1,5 м"/>
        </w:smartTagPr>
        <w:r w:rsidRPr="00E0253F">
          <w:rPr>
            <w:rFonts w:ascii="Times New Roman" w:hAnsi="Times New Roman" w:cs="Times New Roman"/>
            <w:sz w:val="28"/>
            <w:szCs w:val="28"/>
          </w:rPr>
          <w:t>1,5 м</w:t>
        </w:r>
      </w:smartTag>
      <w:r w:rsidRPr="00E0253F">
        <w:rPr>
          <w:rFonts w:ascii="Times New Roman" w:hAnsi="Times New Roman" w:cs="Times New Roman"/>
          <w:sz w:val="28"/>
          <w:szCs w:val="28"/>
        </w:rPr>
        <w:t xml:space="preserve"> для шести-, девятиэтажных зданий;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длиной: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а) более 1/2 длины прямого завершения фасада, по отношению к которому они размещены;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б) более 2/3 длины фрагмента завершения при перепаде высот завершающей части фасада (парапета);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на многоквартирных жилых домах;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более одной на здании, нестационарном торговом объекте;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 при наличии на данном здании установленной в соответствии с разрешением, срок действия которого не истек, рекламной конструкции в виде крышной установки;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на встроенных помещениях;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cо сменной информацией;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с использованием динамического способа передачи информации.</w:t>
      </w:r>
    </w:p>
    <w:p w:rsidR="00E0253F" w:rsidRPr="00E0253F" w:rsidRDefault="00E0253F" w:rsidP="00E0253F">
      <w:pPr>
        <w:ind w:firstLine="708"/>
        <w:jc w:val="both"/>
        <w:outlineLvl w:val="0"/>
        <w:rPr>
          <w:rFonts w:ascii="Times New Roman" w:hAnsi="Times New Roman" w:cs="Times New Roman"/>
          <w:sz w:val="28"/>
          <w:szCs w:val="28"/>
        </w:rPr>
      </w:pPr>
      <w:r w:rsidRPr="00E0253F">
        <w:rPr>
          <w:rFonts w:ascii="Times New Roman" w:hAnsi="Times New Roman" w:cs="Times New Roman"/>
          <w:sz w:val="28"/>
          <w:szCs w:val="28"/>
        </w:rPr>
        <w:t>5. Витринная конструкция – информационная конструкция в виде фоновой конструкции или светового короба, размещаемая на здании, нестационарном торговом объекте с внутренней стороны остекления витрины, оконного проема, состоящая из каркаса, информационного поля с декоративно-оформленными краями, подвесных элементов, занимающая не более 1/4 от площади оконного проема (половины размера остекления витрины по высоте и половины размера остекления витрины по длине).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размещение витринных конструкций: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в оконном проеме площадью менее 2,0 кв.м;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 на расстоянии от остекления витрины до витринной конструкции менее </w:t>
      </w:r>
      <w:smartTag w:uri="urn:schemas-microsoft-com:office:smarttags" w:element="metricconverter">
        <w:smartTagPr>
          <w:attr w:name="ProductID" w:val="0,15 м"/>
        </w:smartTagPr>
        <w:r w:rsidRPr="00E0253F">
          <w:rPr>
            <w:rFonts w:ascii="Times New Roman" w:hAnsi="Times New Roman" w:cs="Times New Roman"/>
            <w:sz w:val="28"/>
            <w:szCs w:val="28"/>
          </w:rPr>
          <w:t>0,15 м</w:t>
        </w:r>
      </w:smartTag>
      <w:r w:rsidRPr="00E0253F">
        <w:rPr>
          <w:rFonts w:ascii="Times New Roman" w:hAnsi="Times New Roman" w:cs="Times New Roman"/>
          <w:sz w:val="28"/>
          <w:szCs w:val="28"/>
        </w:rPr>
        <w:t xml:space="preserve"> со стороны помещения;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без учета членений оконного переплета;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в виде окраски и покрытия декоративными пленками поверхности остекления витрин;</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5) путем замены остекления витрин световыми коробами;</w:t>
      </w:r>
    </w:p>
    <w:p w:rsidR="00E0253F" w:rsidRPr="00E0253F" w:rsidRDefault="00E0253F" w:rsidP="00E0253F">
      <w:pPr>
        <w:ind w:firstLine="708"/>
        <w:jc w:val="both"/>
        <w:rPr>
          <w:rFonts w:ascii="Times New Roman" w:hAnsi="Times New Roman" w:cs="Times New Roman"/>
          <w:sz w:val="28"/>
          <w:szCs w:val="28"/>
          <w:highlight w:val="magenta"/>
        </w:rPr>
      </w:pPr>
      <w:r w:rsidRPr="00E0253F">
        <w:rPr>
          <w:rFonts w:ascii="Times New Roman" w:hAnsi="Times New Roman" w:cs="Times New Roman"/>
          <w:sz w:val="28"/>
          <w:szCs w:val="28"/>
        </w:rPr>
        <w:t>6) с использованием динамического способа передачи информации.</w:t>
      </w:r>
    </w:p>
    <w:p w:rsidR="00E0253F" w:rsidRPr="00E0253F" w:rsidRDefault="00E0253F" w:rsidP="00E0253F">
      <w:pPr>
        <w:adjustRightInd w:val="0"/>
        <w:ind w:firstLine="540"/>
        <w:jc w:val="both"/>
        <w:rPr>
          <w:rFonts w:ascii="Times New Roman" w:hAnsi="Times New Roman" w:cs="Times New Roman"/>
          <w:sz w:val="28"/>
          <w:szCs w:val="28"/>
        </w:rPr>
      </w:pPr>
      <w:r w:rsidRPr="00E0253F">
        <w:rPr>
          <w:rFonts w:ascii="Times New Roman" w:hAnsi="Times New Roman" w:cs="Times New Roman"/>
          <w:sz w:val="28"/>
          <w:szCs w:val="28"/>
        </w:rPr>
        <w:t>6. Вывеска (учрежденческая доска, режимная табличка, модульная конструкция) – информационная конструкция, предназначенная для доведения до сведения потребителей информации, указание которой является обязательным в соответствии со статьей 9 Федерального закона от 07.02.1992 года № 2300-1 «О защите прав потребителей» о фирменном наименовании (наименовании) организации, независимо от ее организационно-правовой формы, индивидуального предпринимателя, месте их нахождения (адресе) и режиме работы, размещаемая на здании, нестационарном торговом объекте или ограждении, справа и (или) слева от основного входа либо непосредственно на остеклении входных групп (режимная табличка).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Модульная конструкция – это разновидность вывески, используемая в случае размещения в одном здании нескольких организаций, независимо от их организационно-правовой формы, индивидуальных предпринимателей в виде модулей, объединенных в единый блок, размещаемая на здании или ограждении такого здания.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Информация, размещаемая на режимной табличке, учрежденческой доске, должна доводиться до потребителей на государственном языке Российской Федерации.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Режимная табличка должна быть размером </w:t>
      </w:r>
      <w:smartTag w:uri="urn:schemas-microsoft-com:office:smarttags" w:element="metricconverter">
        <w:smartTagPr>
          <w:attr w:name="ProductID" w:val="0,4 м"/>
        </w:smartTagPr>
        <w:r w:rsidRPr="00E0253F">
          <w:rPr>
            <w:rFonts w:ascii="Times New Roman" w:hAnsi="Times New Roman" w:cs="Times New Roman"/>
            <w:sz w:val="28"/>
            <w:szCs w:val="28"/>
          </w:rPr>
          <w:t>0,4 м</w:t>
        </w:r>
      </w:smartTag>
      <w:r w:rsidRPr="00E0253F">
        <w:rPr>
          <w:rFonts w:ascii="Times New Roman" w:hAnsi="Times New Roman" w:cs="Times New Roman"/>
          <w:sz w:val="28"/>
          <w:szCs w:val="28"/>
        </w:rPr>
        <w:t xml:space="preserve">., на </w:t>
      </w:r>
      <w:smartTag w:uri="urn:schemas-microsoft-com:office:smarttags" w:element="metricconverter">
        <w:smartTagPr>
          <w:attr w:name="ProductID" w:val="0,6 м"/>
        </w:smartTagPr>
        <w:r w:rsidRPr="00E0253F">
          <w:rPr>
            <w:rFonts w:ascii="Times New Roman" w:hAnsi="Times New Roman" w:cs="Times New Roman"/>
            <w:sz w:val="28"/>
            <w:szCs w:val="28"/>
          </w:rPr>
          <w:t>0,6 м</w:t>
        </w:r>
      </w:smartTag>
      <w:r w:rsidRPr="00E0253F">
        <w:rPr>
          <w:rFonts w:ascii="Times New Roman" w:hAnsi="Times New Roman" w:cs="Times New Roman"/>
          <w:sz w:val="28"/>
          <w:szCs w:val="28"/>
        </w:rPr>
        <w:t xml:space="preserve">.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Размер шрифта на режимной табличке должен быть не менее </w:t>
      </w:r>
      <w:smartTag w:uri="urn:schemas-microsoft-com:office:smarttags" w:element="metricconverter">
        <w:smartTagPr>
          <w:attr w:name="ProductID" w:val="0,03 м"/>
        </w:smartTagPr>
        <w:r w:rsidRPr="00E0253F">
          <w:rPr>
            <w:rFonts w:ascii="Times New Roman" w:hAnsi="Times New Roman" w:cs="Times New Roman"/>
            <w:sz w:val="28"/>
            <w:szCs w:val="28"/>
          </w:rPr>
          <w:t>0,03 м</w:t>
        </w:r>
      </w:smartTag>
      <w:r w:rsidRPr="00E0253F">
        <w:rPr>
          <w:rFonts w:ascii="Times New Roman" w:hAnsi="Times New Roman" w:cs="Times New Roman"/>
          <w:sz w:val="28"/>
          <w:szCs w:val="28"/>
        </w:rPr>
        <w:t xml:space="preserve">., и не более </w:t>
      </w:r>
      <w:smartTag w:uri="urn:schemas-microsoft-com:office:smarttags" w:element="metricconverter">
        <w:smartTagPr>
          <w:attr w:name="ProductID" w:val="0,10 м"/>
        </w:smartTagPr>
        <w:r w:rsidRPr="00E0253F">
          <w:rPr>
            <w:rFonts w:ascii="Times New Roman" w:hAnsi="Times New Roman" w:cs="Times New Roman"/>
            <w:sz w:val="28"/>
            <w:szCs w:val="28"/>
          </w:rPr>
          <w:t>0,10 м</w:t>
        </w:r>
      </w:smartTag>
      <w:r w:rsidRPr="00E0253F">
        <w:rPr>
          <w:rFonts w:ascii="Times New Roman" w:hAnsi="Times New Roman" w:cs="Times New Roman"/>
          <w:sz w:val="28"/>
          <w:szCs w:val="28"/>
        </w:rPr>
        <w:t xml:space="preserve">.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Цветовое решение (фон) вывесок выбирается в соответствии с Типовыми унифицированными формами информационных вывесок Приложение № 3.</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размещение вывесок:</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 длиной более </w:t>
      </w:r>
      <w:smartTag w:uri="urn:schemas-microsoft-com:office:smarttags" w:element="metricconverter">
        <w:smartTagPr>
          <w:attr w:name="ProductID" w:val="0,6 м"/>
        </w:smartTagPr>
        <w:r w:rsidRPr="00E0253F">
          <w:rPr>
            <w:rFonts w:ascii="Times New Roman" w:hAnsi="Times New Roman" w:cs="Times New Roman"/>
            <w:sz w:val="28"/>
            <w:szCs w:val="28"/>
          </w:rPr>
          <w:t>0,6 м</w:t>
        </w:r>
      </w:smartTag>
      <w:r w:rsidRPr="00E0253F">
        <w:rPr>
          <w:rFonts w:ascii="Times New Roman" w:hAnsi="Times New Roman" w:cs="Times New Roman"/>
          <w:sz w:val="28"/>
          <w:szCs w:val="28"/>
        </w:rPr>
        <w:t xml:space="preserve"> и высотой более </w:t>
      </w:r>
      <w:smartTag w:uri="urn:schemas-microsoft-com:office:smarttags" w:element="metricconverter">
        <w:smartTagPr>
          <w:attr w:name="ProductID" w:val="0,8 м"/>
        </w:smartTagPr>
        <w:r w:rsidRPr="00E0253F">
          <w:rPr>
            <w:rFonts w:ascii="Times New Roman" w:hAnsi="Times New Roman" w:cs="Times New Roman"/>
            <w:sz w:val="28"/>
            <w:szCs w:val="28"/>
          </w:rPr>
          <w:t>0,8 м</w:t>
        </w:r>
      </w:smartTag>
      <w:r w:rsidRPr="00E0253F">
        <w:rPr>
          <w:rFonts w:ascii="Times New Roman" w:hAnsi="Times New Roman" w:cs="Times New Roman"/>
          <w:sz w:val="28"/>
          <w:szCs w:val="28"/>
        </w:rPr>
        <w:t xml:space="preserve"> (учрежденческая доска);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2) длиной более </w:t>
      </w:r>
      <w:smartTag w:uri="urn:schemas-microsoft-com:office:smarttags" w:element="metricconverter">
        <w:smartTagPr>
          <w:attr w:name="ProductID" w:val="0,3 м"/>
        </w:smartTagPr>
        <w:r w:rsidRPr="00E0253F">
          <w:rPr>
            <w:rFonts w:ascii="Times New Roman" w:hAnsi="Times New Roman" w:cs="Times New Roman"/>
            <w:sz w:val="28"/>
            <w:szCs w:val="28"/>
          </w:rPr>
          <w:t>0,3 м</w:t>
        </w:r>
      </w:smartTag>
      <w:r w:rsidRPr="00E0253F">
        <w:rPr>
          <w:rFonts w:ascii="Times New Roman" w:hAnsi="Times New Roman" w:cs="Times New Roman"/>
          <w:sz w:val="28"/>
          <w:szCs w:val="28"/>
        </w:rPr>
        <w:t xml:space="preserve"> и высотой более </w:t>
      </w:r>
      <w:smartTag w:uri="urn:schemas-microsoft-com:office:smarttags" w:element="metricconverter">
        <w:smartTagPr>
          <w:attr w:name="ProductID" w:val="0,2 м"/>
        </w:smartTagPr>
        <w:r w:rsidRPr="00E0253F">
          <w:rPr>
            <w:rFonts w:ascii="Times New Roman" w:hAnsi="Times New Roman" w:cs="Times New Roman"/>
            <w:sz w:val="28"/>
            <w:szCs w:val="28"/>
          </w:rPr>
          <w:t>0,2 м</w:t>
        </w:r>
      </w:smartTag>
      <w:r w:rsidRPr="00E0253F">
        <w:rPr>
          <w:rFonts w:ascii="Times New Roman" w:hAnsi="Times New Roman" w:cs="Times New Roman"/>
          <w:sz w:val="28"/>
          <w:szCs w:val="28"/>
        </w:rPr>
        <w:t xml:space="preserve"> (режимная табличка, размещаемая на остеклении входных групп методом нанесения трафаретной печати);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3) длиной более </w:t>
      </w:r>
      <w:smartTag w:uri="urn:schemas-microsoft-com:office:smarttags" w:element="metricconverter">
        <w:smartTagPr>
          <w:attr w:name="ProductID" w:val="0,8 м"/>
        </w:smartTagPr>
        <w:r w:rsidRPr="00E0253F">
          <w:rPr>
            <w:rFonts w:ascii="Times New Roman" w:hAnsi="Times New Roman" w:cs="Times New Roman"/>
            <w:sz w:val="28"/>
            <w:szCs w:val="28"/>
          </w:rPr>
          <w:t>0,8 м</w:t>
        </w:r>
      </w:smartTag>
      <w:r w:rsidRPr="00E0253F">
        <w:rPr>
          <w:rFonts w:ascii="Times New Roman" w:hAnsi="Times New Roman" w:cs="Times New Roman"/>
          <w:sz w:val="28"/>
          <w:szCs w:val="28"/>
        </w:rPr>
        <w:t xml:space="preserve"> и высотой более </w:t>
      </w:r>
      <w:smartTag w:uri="urn:schemas-microsoft-com:office:smarttags" w:element="metricconverter">
        <w:smartTagPr>
          <w:attr w:name="ProductID" w:val="0,6 м"/>
        </w:smartTagPr>
        <w:r w:rsidRPr="00E0253F">
          <w:rPr>
            <w:rFonts w:ascii="Times New Roman" w:hAnsi="Times New Roman" w:cs="Times New Roman"/>
            <w:sz w:val="28"/>
            <w:szCs w:val="28"/>
          </w:rPr>
          <w:t>0,6 м</w:t>
        </w:r>
      </w:smartTag>
      <w:r w:rsidRPr="00E0253F">
        <w:rPr>
          <w:rFonts w:ascii="Times New Roman" w:hAnsi="Times New Roman" w:cs="Times New Roman"/>
          <w:sz w:val="28"/>
          <w:szCs w:val="28"/>
        </w:rPr>
        <w:t xml:space="preserve"> (модульная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длиной более 2/3 от длины простенка, в котором размещается (модульная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5) более двух для одной организации, независимо от ее организационно-правовой формы, одного индивидуального предпринимателя, на одном здании, нестационарном торговом объекте, ограждении;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отличающихся по размеру, не идентичных по материалу, из которого изготовлена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с использованием в одном блоке модулей различной длины и ширины (модульная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более одной на остеклении входных групп (двери), выполненной методом нанесения трафаретной печати;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9) с использованием подсветки, за исключением вывесок на ограждении;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 в виде бесфоновых конструкций;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11) с использованием фона различных цветов и различных материалов в изготовлении, способов подсветки модулей (модульная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12) более двух с одной стороны входа (учрежденческая доска, режимная табличка);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13) более одной с одной стороны входа (модульная конструкция);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14) за пределами секции ограждения;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15) на строительных, прозрачных ограждениях, ограждениях лестниц, балконов, лоджий;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16) на ограждающих конструкциях сезонных кафе при стационарных предприятиях общественного питания;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17) на ограждениях объектов культурного наследия, исторических зданий;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18) выше уровня ограждения;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19) с использованием динамического способа передачи информации.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7. Стела – отдельно стоящая объемно-пространственная, в индивидуальном исполнении информационная конструкция малого (высотой не более </w:t>
      </w:r>
      <w:smartTag w:uri="urn:schemas-microsoft-com:office:smarttags" w:element="metricconverter">
        <w:smartTagPr>
          <w:attr w:name="ProductID" w:val="6,0 м"/>
        </w:smartTagPr>
        <w:r w:rsidRPr="00E0253F">
          <w:rPr>
            <w:rFonts w:ascii="Times New Roman" w:hAnsi="Times New Roman" w:cs="Times New Roman"/>
            <w:sz w:val="28"/>
            <w:szCs w:val="28"/>
          </w:rPr>
          <w:t>6,0 м</w:t>
        </w:r>
      </w:smartTag>
      <w:r w:rsidRPr="00E0253F">
        <w:rPr>
          <w:rFonts w:ascii="Times New Roman" w:hAnsi="Times New Roman" w:cs="Times New Roman"/>
          <w:sz w:val="28"/>
          <w:szCs w:val="28"/>
        </w:rPr>
        <w:t xml:space="preserve">) или крупного (более </w:t>
      </w:r>
      <w:smartTag w:uri="urn:schemas-microsoft-com:office:smarttags" w:element="metricconverter">
        <w:smartTagPr>
          <w:attr w:name="ProductID" w:val="6,0 м"/>
        </w:smartTagPr>
        <w:r w:rsidRPr="00E0253F">
          <w:rPr>
            <w:rFonts w:ascii="Times New Roman" w:hAnsi="Times New Roman" w:cs="Times New Roman"/>
            <w:sz w:val="28"/>
            <w:szCs w:val="28"/>
          </w:rPr>
          <w:t>6,0 м</w:t>
        </w:r>
      </w:smartTag>
      <w:r w:rsidRPr="00E0253F">
        <w:rPr>
          <w:rFonts w:ascii="Times New Roman" w:hAnsi="Times New Roman" w:cs="Times New Roman"/>
          <w:sz w:val="28"/>
          <w:szCs w:val="28"/>
        </w:rPr>
        <w:t>) формата, состоящая из фундамента, каркаса, обшитого материалом нейтральных цветов (серый, бежевый, графит, черный, коричневый и тому подбное), содержащего краткую информацию о фирменном наименовании организации, о товарах и услугах (название, логотип).</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Не допускается размещение стел:</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в случаях, когда отсутствует техническая возможность заглубления фундамента без его декоративного оформления;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ограничивающих восприятие объектов культурного наследия, исторических зданий;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 более одной либо при наличии иной отдельно стоящей информационной конструкции в границах земельного участка без дизайн проекта комплексного решения размещения отдельно стоящих средств наружной информации;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в границах земельного участка, занимаемого нестационарным торговым объектом, индивидуальным или многоквартирным жилым домом;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в границах исторических территорий города Родники, за исключением размещения не более одной конструкции на земельных участках крупных торгово-административных зданий, сооружений, а также объектов культурно-развлекательного назначения (театры, музеи, концертные залы, кинотеатры, выставочные комплексы, спортивные комплексы, учреждений культуры);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8) на расстоянии ближе </w:t>
      </w:r>
      <w:smartTag w:uri="urn:schemas-microsoft-com:office:smarttags" w:element="metricconverter">
        <w:smartTagPr>
          <w:attr w:name="ProductID" w:val="6,0 м"/>
        </w:smartTagPr>
        <w:r w:rsidRPr="00E0253F">
          <w:rPr>
            <w:rFonts w:ascii="Times New Roman" w:hAnsi="Times New Roman" w:cs="Times New Roman"/>
            <w:sz w:val="28"/>
            <w:szCs w:val="28"/>
          </w:rPr>
          <w:t>6,0 м</w:t>
        </w:r>
      </w:smartTag>
      <w:r w:rsidRPr="00E0253F">
        <w:rPr>
          <w:rFonts w:ascii="Times New Roman" w:hAnsi="Times New Roman" w:cs="Times New Roman"/>
          <w:sz w:val="28"/>
          <w:szCs w:val="28"/>
        </w:rPr>
        <w:t xml:space="preserve"> от фундамента конструкции до фундамента здания;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9) на тротуарах и пешеходных дорожках, проездах, местах, предназначенных для парковки и стоянки автомобилей;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 вместо зеленых насаждений (деревьев, кустарников);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11) имеющих заглубленный фундамент ближе </w:t>
      </w:r>
      <w:smartTag w:uri="urn:schemas-microsoft-com:office:smarttags" w:element="metricconverter">
        <w:smartTagPr>
          <w:attr w:name="ProductID" w:val="5,0 м"/>
        </w:smartTagPr>
        <w:r w:rsidRPr="00E0253F">
          <w:rPr>
            <w:rFonts w:ascii="Times New Roman" w:hAnsi="Times New Roman" w:cs="Times New Roman"/>
            <w:sz w:val="28"/>
            <w:szCs w:val="28"/>
          </w:rPr>
          <w:t>5,0 м</w:t>
        </w:r>
      </w:smartTag>
      <w:r w:rsidRPr="00E0253F">
        <w:rPr>
          <w:rFonts w:ascii="Times New Roman" w:hAnsi="Times New Roman" w:cs="Times New Roman"/>
          <w:sz w:val="28"/>
          <w:szCs w:val="28"/>
        </w:rPr>
        <w:t xml:space="preserve"> от стволов деревьев;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12) с использованием при изготовлении профнастила, тканых материалов;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13) с фотоизображением на информационном поле;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14) крупного формата для зданий общей площадью менее 5000,0 кв.м, за исключением автозаправочных станций;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15) с использованием динамического способа передачи информации, за</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исключением медиа-экрана.</w:t>
      </w:r>
    </w:p>
    <w:p w:rsidR="00E0253F" w:rsidRPr="00E0253F" w:rsidRDefault="00E0253F" w:rsidP="00E0253F">
      <w:pPr>
        <w:ind w:firstLine="708"/>
        <w:jc w:val="both"/>
        <w:outlineLvl w:val="0"/>
        <w:rPr>
          <w:rFonts w:ascii="Times New Roman" w:hAnsi="Times New Roman" w:cs="Times New Roman"/>
          <w:sz w:val="28"/>
          <w:szCs w:val="28"/>
        </w:rPr>
      </w:pPr>
      <w:r w:rsidRPr="00E0253F">
        <w:rPr>
          <w:rFonts w:ascii="Times New Roman" w:hAnsi="Times New Roman" w:cs="Times New Roman"/>
          <w:sz w:val="28"/>
          <w:szCs w:val="28"/>
        </w:rPr>
        <w:t>8.</w:t>
      </w:r>
      <w:r w:rsidRPr="00E0253F">
        <w:rPr>
          <w:rFonts w:ascii="Times New Roman" w:hAnsi="Times New Roman" w:cs="Times New Roman"/>
          <w:b/>
          <w:sz w:val="28"/>
          <w:szCs w:val="28"/>
        </w:rPr>
        <w:t xml:space="preserve"> </w:t>
      </w:r>
      <w:r w:rsidRPr="00E0253F">
        <w:rPr>
          <w:rFonts w:ascii="Times New Roman" w:hAnsi="Times New Roman" w:cs="Times New Roman"/>
          <w:sz w:val="28"/>
          <w:szCs w:val="28"/>
        </w:rPr>
        <w:t xml:space="preserve">Щитовая конструкция – отдельно стоящая информационная конструкция с внутренней или внешней подсветкой, высотой не более </w:t>
      </w:r>
      <w:smartTag w:uri="urn:schemas-microsoft-com:office:smarttags" w:element="metricconverter">
        <w:smartTagPr>
          <w:attr w:name="ProductID" w:val="4,0 м"/>
        </w:smartTagPr>
        <w:r w:rsidRPr="00E0253F">
          <w:rPr>
            <w:rFonts w:ascii="Times New Roman" w:hAnsi="Times New Roman" w:cs="Times New Roman"/>
            <w:sz w:val="28"/>
            <w:szCs w:val="28"/>
          </w:rPr>
          <w:t>4,0 м</w:t>
        </w:r>
      </w:smartTag>
      <w:r w:rsidRPr="00E0253F">
        <w:rPr>
          <w:rFonts w:ascii="Times New Roman" w:hAnsi="Times New Roman" w:cs="Times New Roman"/>
          <w:sz w:val="28"/>
          <w:szCs w:val="28"/>
        </w:rPr>
        <w:t>, состоящая из фундамента, каркаса, декоративных элементов, информационного поля на твердой основе площадью не более 6,0 кв.м.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размещение щитовых конструкций: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в случаях, когда отсутствует техническая возможность заглубления фундамента без его декоративного оформления;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ограничивающих восприятие объектов культурного наследия, исторических зданий, культовых объектов, панорам и перспектив города Родники;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 более одной либо при наличии иной отдельно стоящей информационной конструкции в границах земельного участка без дизайн-проекта комплексного решения размещения отдельно стоящих средств наружной информации;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в границах земельного участка, занимаемого нестационарным торговым объектом, индивидуальным или многоквартирным жилым домом;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в границах исторических территорий города Родники, за исключением размещения не более одной конструкции на земельных участках крупных торгово-административных зданий, сооружений, а также объектов культурно-развлекательного назначения (театры, музеи, концертные залы, кинотеатры, выставочные комплексы), спортивных комплексов;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8) на расстоянии ближе </w:t>
      </w:r>
      <w:smartTag w:uri="urn:schemas-microsoft-com:office:smarttags" w:element="metricconverter">
        <w:smartTagPr>
          <w:attr w:name="ProductID" w:val="6,0 м"/>
        </w:smartTagPr>
        <w:r w:rsidRPr="00E0253F">
          <w:rPr>
            <w:rFonts w:ascii="Times New Roman" w:hAnsi="Times New Roman" w:cs="Times New Roman"/>
            <w:sz w:val="28"/>
            <w:szCs w:val="28"/>
          </w:rPr>
          <w:t>6,0 м</w:t>
        </w:r>
      </w:smartTag>
      <w:r w:rsidRPr="00E0253F">
        <w:rPr>
          <w:rFonts w:ascii="Times New Roman" w:hAnsi="Times New Roman" w:cs="Times New Roman"/>
          <w:sz w:val="28"/>
          <w:szCs w:val="28"/>
        </w:rPr>
        <w:t xml:space="preserve"> от фундамента конструкции до фундамента здания;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9) на тротуарах и пешеходных дорожках, проездах, местах, предназначенных для парковки и стоянки автомобилей;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 вместо зеленых насаждений (деревьев, кустарников);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11) имеющих заглубленный фундамент ближе </w:t>
      </w:r>
      <w:smartTag w:uri="urn:schemas-microsoft-com:office:smarttags" w:element="metricconverter">
        <w:smartTagPr>
          <w:attr w:name="ProductID" w:val="5,0 м"/>
        </w:smartTagPr>
        <w:r w:rsidRPr="00E0253F">
          <w:rPr>
            <w:rFonts w:ascii="Times New Roman" w:hAnsi="Times New Roman" w:cs="Times New Roman"/>
            <w:sz w:val="28"/>
            <w:szCs w:val="28"/>
          </w:rPr>
          <w:t>5,0 м</w:t>
        </w:r>
      </w:smartTag>
      <w:r w:rsidRPr="00E0253F">
        <w:rPr>
          <w:rFonts w:ascii="Times New Roman" w:hAnsi="Times New Roman" w:cs="Times New Roman"/>
          <w:sz w:val="28"/>
          <w:szCs w:val="28"/>
        </w:rPr>
        <w:t xml:space="preserve"> от стволов деревьев;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12) с использованием при изготовлении профнастила, тканых материалов;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13) без декоративно-художественного оформления информационной конструкции;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14) ближе </w:t>
      </w:r>
      <w:smartTag w:uri="urn:schemas-microsoft-com:office:smarttags" w:element="metricconverter">
        <w:smartTagPr>
          <w:attr w:name="ProductID" w:val="6,0 м"/>
        </w:smartTagPr>
        <w:r w:rsidRPr="00E0253F">
          <w:rPr>
            <w:rFonts w:ascii="Times New Roman" w:hAnsi="Times New Roman" w:cs="Times New Roman"/>
            <w:sz w:val="28"/>
            <w:szCs w:val="28"/>
          </w:rPr>
          <w:t>6,0 м</w:t>
        </w:r>
      </w:smartTag>
      <w:r w:rsidRPr="00E0253F">
        <w:rPr>
          <w:rFonts w:ascii="Times New Roman" w:hAnsi="Times New Roman" w:cs="Times New Roman"/>
          <w:sz w:val="28"/>
          <w:szCs w:val="28"/>
        </w:rPr>
        <w:t xml:space="preserve"> от границы земельного участка, смежной с красной линией, обозначающей границы территории общего пользования;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15) с использованием динамического способа передачи информации.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9.</w:t>
      </w:r>
      <w:r w:rsidRPr="00E0253F">
        <w:rPr>
          <w:rFonts w:ascii="Times New Roman" w:hAnsi="Times New Roman" w:cs="Times New Roman"/>
          <w:b/>
          <w:sz w:val="28"/>
          <w:szCs w:val="28"/>
        </w:rPr>
        <w:t xml:space="preserve"> </w:t>
      </w:r>
      <w:r w:rsidRPr="00E0253F">
        <w:rPr>
          <w:rFonts w:ascii="Times New Roman" w:hAnsi="Times New Roman" w:cs="Times New Roman"/>
          <w:sz w:val="28"/>
          <w:szCs w:val="28"/>
        </w:rPr>
        <w:t>Флаговая композиция – отдельно стоящая информационная конструкция, состоящая из основания, одного или нескольких флагштоков и мягких полотнищ (информационных полей).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размещение флаговых композиций: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в случаях, когда отсутствует техническая возможность заглубления фундамента без его декоративного оформления;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ограничивающих восприятие объектов культурного наследия, исторических зданий;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 более одной либо при наличии иной отдельно стоящей информационной конструкции в границах земельного участка без дизайн проекта комплексного решения размещения отдельно стоящих средств наружной информации;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6) в границах земельного участка, занимаемого нестационарным торговым объектом, индивидуальным или многоквартирным жилым домом;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7) на расстоянии ближе </w:t>
      </w:r>
      <w:smartTag w:uri="urn:schemas-microsoft-com:office:smarttags" w:element="metricconverter">
        <w:smartTagPr>
          <w:attr w:name="ProductID" w:val="6,0 м"/>
        </w:smartTagPr>
        <w:r w:rsidRPr="00E0253F">
          <w:rPr>
            <w:rFonts w:ascii="Times New Roman" w:hAnsi="Times New Roman" w:cs="Times New Roman"/>
            <w:sz w:val="28"/>
            <w:szCs w:val="28"/>
          </w:rPr>
          <w:t>6,0 м</w:t>
        </w:r>
      </w:smartTag>
      <w:r w:rsidRPr="00E0253F">
        <w:rPr>
          <w:rFonts w:ascii="Times New Roman" w:hAnsi="Times New Roman" w:cs="Times New Roman"/>
          <w:sz w:val="28"/>
          <w:szCs w:val="28"/>
        </w:rPr>
        <w:t xml:space="preserve"> от фундамента конструкции до фундамента здания;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на тротуарах и пешеходных дорожках, проездах, местах, предназначенных для парковки и стоянки автомобилей;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9) вместо зеленых насаждений (деревьев, кустарников);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 имеющих заглубленный фундамент ближе </w:t>
      </w:r>
      <w:smartTag w:uri="urn:schemas-microsoft-com:office:smarttags" w:element="metricconverter">
        <w:smartTagPr>
          <w:attr w:name="ProductID" w:val="5,0 м"/>
        </w:smartTagPr>
        <w:r w:rsidRPr="00E0253F">
          <w:rPr>
            <w:rFonts w:ascii="Times New Roman" w:hAnsi="Times New Roman" w:cs="Times New Roman"/>
            <w:sz w:val="28"/>
            <w:szCs w:val="28"/>
          </w:rPr>
          <w:t>5,0 м</w:t>
        </w:r>
      </w:smartTag>
      <w:r w:rsidRPr="00E0253F">
        <w:rPr>
          <w:rFonts w:ascii="Times New Roman" w:hAnsi="Times New Roman" w:cs="Times New Roman"/>
          <w:sz w:val="28"/>
          <w:szCs w:val="28"/>
        </w:rPr>
        <w:t xml:space="preserve"> от стволов деревьев;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11) с габаритами информационного поля, по ширине превышающего расстояние между флагштоками.</w:t>
      </w:r>
    </w:p>
    <w:p w:rsidR="00E0253F" w:rsidRPr="00E0253F" w:rsidRDefault="00E0253F" w:rsidP="00E0253F">
      <w:pPr>
        <w:ind w:firstLine="708"/>
        <w:jc w:val="both"/>
        <w:outlineLvl w:val="0"/>
        <w:rPr>
          <w:rFonts w:ascii="Times New Roman" w:hAnsi="Times New Roman" w:cs="Times New Roman"/>
          <w:sz w:val="28"/>
          <w:szCs w:val="28"/>
        </w:rPr>
      </w:pPr>
      <w:r w:rsidRPr="00E0253F">
        <w:rPr>
          <w:rFonts w:ascii="Times New Roman" w:hAnsi="Times New Roman" w:cs="Times New Roman"/>
          <w:sz w:val="28"/>
          <w:szCs w:val="28"/>
        </w:rPr>
        <w:t>10.</w:t>
      </w:r>
      <w:r w:rsidRPr="00E0253F">
        <w:rPr>
          <w:rFonts w:ascii="Times New Roman" w:hAnsi="Times New Roman" w:cs="Times New Roman"/>
          <w:b/>
          <w:sz w:val="28"/>
          <w:szCs w:val="28"/>
        </w:rPr>
        <w:t xml:space="preserve"> </w:t>
      </w:r>
      <w:r w:rsidRPr="00E0253F">
        <w:rPr>
          <w:rFonts w:ascii="Times New Roman" w:hAnsi="Times New Roman" w:cs="Times New Roman"/>
          <w:sz w:val="28"/>
          <w:szCs w:val="28"/>
        </w:rPr>
        <w:t>Специализированная конструкция – отдельно стоящая информационная конструкция, предназначенная для оповещения населения о социально значимой информации в области защиты населения и обеспечения безопасности, а также информации о спортивно -, культурно-массовых мероприятиях, состоящая из фундамента, каркаса, обшитого материалом нейтральных цветов, информационного поля в виде электронного экрана, позволяющего демонстрировать видеоизображения, размещаемая на земельных участках крупных торговых и спортивно -, культурно-развлекательных комплексов.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Не допускается размещение специализированных конструкций: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в случаях, когда отсутствует техническая возможность заглубления фундамента без его декоративного оформления;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ограничивающих восприятие объектов культурного наследия, исторических зданий, культовых объектов, панорам и перспектив города Родники;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 более одной либо при наличии иной отдельно стоящей информационной</w:t>
      </w:r>
    </w:p>
    <w:p w:rsidR="00E0253F" w:rsidRPr="00946484" w:rsidRDefault="00E0253F" w:rsidP="00946484">
      <w:pPr>
        <w:jc w:val="both"/>
        <w:rPr>
          <w:rFonts w:ascii="Times New Roman" w:hAnsi="Times New Roman" w:cs="Times New Roman"/>
          <w:sz w:val="28"/>
          <w:szCs w:val="28"/>
        </w:rPr>
      </w:pPr>
      <w:r w:rsidRPr="00946484">
        <w:rPr>
          <w:rFonts w:ascii="Times New Roman" w:hAnsi="Times New Roman" w:cs="Times New Roman"/>
          <w:sz w:val="28"/>
          <w:szCs w:val="28"/>
        </w:rPr>
        <w:lastRenderedPageBreak/>
        <w:t>конструкции в границах земельного участка без дизайн-проекта комплексного решения размещения отдельно стоящих средств наружной информации;</w:t>
      </w:r>
    </w:p>
    <w:p w:rsidR="00946484" w:rsidRDefault="00E0253F" w:rsidP="00946484">
      <w:pPr>
        <w:jc w:val="both"/>
        <w:rPr>
          <w:rFonts w:ascii="Times New Roman" w:hAnsi="Times New Roman" w:cs="Times New Roman"/>
          <w:sz w:val="28"/>
          <w:szCs w:val="28"/>
        </w:rPr>
      </w:pPr>
      <w:r w:rsidRPr="00946484">
        <w:rPr>
          <w:rFonts w:ascii="Times New Roman" w:hAnsi="Times New Roman" w:cs="Times New Roman"/>
          <w:sz w:val="28"/>
          <w:szCs w:val="28"/>
        </w:rPr>
        <w:t>6) в границах земельного участка, занимаемого нестационарным торговым объектом, индивидуальным или многоквартирным жилым домом;</w:t>
      </w:r>
    </w:p>
    <w:p w:rsidR="00E0253F" w:rsidRPr="00946484" w:rsidRDefault="00E0253F" w:rsidP="00946484">
      <w:pPr>
        <w:jc w:val="both"/>
        <w:rPr>
          <w:rFonts w:ascii="Times New Roman" w:hAnsi="Times New Roman" w:cs="Times New Roman"/>
          <w:sz w:val="28"/>
          <w:szCs w:val="28"/>
        </w:rPr>
      </w:pPr>
      <w:r w:rsidRPr="00946484">
        <w:rPr>
          <w:rFonts w:ascii="Times New Roman" w:hAnsi="Times New Roman" w:cs="Times New Roman"/>
          <w:sz w:val="28"/>
          <w:szCs w:val="28"/>
        </w:rPr>
        <w:t>7) в границах исторических территорий города Родники, за исключением размещения не более одной конструкции на земельных участках крупных торгово-административных зданий, сооружений, а также объектов культурно-развлекательного назначения;</w:t>
      </w:r>
    </w:p>
    <w:p w:rsidR="00E0253F" w:rsidRPr="00946484" w:rsidRDefault="00E0253F" w:rsidP="00946484">
      <w:pPr>
        <w:jc w:val="both"/>
        <w:rPr>
          <w:rFonts w:ascii="Times New Roman" w:hAnsi="Times New Roman" w:cs="Times New Roman"/>
          <w:sz w:val="28"/>
          <w:szCs w:val="28"/>
        </w:rPr>
      </w:pPr>
      <w:r w:rsidRPr="00946484">
        <w:rPr>
          <w:rFonts w:ascii="Times New Roman" w:hAnsi="Times New Roman" w:cs="Times New Roman"/>
          <w:sz w:val="28"/>
          <w:szCs w:val="28"/>
        </w:rPr>
        <w:t xml:space="preserve">8) на расстоянии ближе </w:t>
      </w:r>
      <w:smartTag w:uri="urn:schemas-microsoft-com:office:smarttags" w:element="metricconverter">
        <w:smartTagPr>
          <w:attr w:name="ProductID" w:val="6,0 м"/>
        </w:smartTagPr>
        <w:r w:rsidRPr="00946484">
          <w:rPr>
            <w:rFonts w:ascii="Times New Roman" w:hAnsi="Times New Roman" w:cs="Times New Roman"/>
            <w:sz w:val="28"/>
            <w:szCs w:val="28"/>
          </w:rPr>
          <w:t>6,0 м</w:t>
        </w:r>
      </w:smartTag>
      <w:r w:rsidRPr="00946484">
        <w:rPr>
          <w:rFonts w:ascii="Times New Roman" w:hAnsi="Times New Roman" w:cs="Times New Roman"/>
          <w:sz w:val="28"/>
          <w:szCs w:val="28"/>
        </w:rPr>
        <w:t xml:space="preserve"> от фундамента конструкции до фундамента здания;</w:t>
      </w:r>
    </w:p>
    <w:p w:rsidR="00E0253F" w:rsidRPr="00946484" w:rsidRDefault="00E0253F" w:rsidP="00946484">
      <w:pPr>
        <w:jc w:val="both"/>
        <w:rPr>
          <w:rFonts w:ascii="Times New Roman" w:hAnsi="Times New Roman" w:cs="Times New Roman"/>
          <w:sz w:val="28"/>
          <w:szCs w:val="28"/>
        </w:rPr>
      </w:pPr>
      <w:r w:rsidRPr="00946484">
        <w:rPr>
          <w:rFonts w:ascii="Times New Roman" w:hAnsi="Times New Roman" w:cs="Times New Roman"/>
          <w:sz w:val="28"/>
          <w:szCs w:val="28"/>
        </w:rPr>
        <w:t>9) на тротуарах и пешеходных дорожках, проездах, местах, предназначенных для парковки и стоянки автомобилей;</w:t>
      </w:r>
    </w:p>
    <w:p w:rsidR="00E0253F" w:rsidRPr="00946484" w:rsidRDefault="00E0253F" w:rsidP="00946484">
      <w:pPr>
        <w:jc w:val="both"/>
        <w:rPr>
          <w:rFonts w:ascii="Times New Roman" w:hAnsi="Times New Roman" w:cs="Times New Roman"/>
          <w:sz w:val="28"/>
          <w:szCs w:val="28"/>
        </w:rPr>
      </w:pPr>
      <w:r w:rsidRPr="00946484">
        <w:rPr>
          <w:rFonts w:ascii="Times New Roman" w:hAnsi="Times New Roman" w:cs="Times New Roman"/>
          <w:sz w:val="28"/>
          <w:szCs w:val="28"/>
        </w:rPr>
        <w:t>10) вместо зеленых насаждений (деревьев, кустарников);</w:t>
      </w:r>
    </w:p>
    <w:p w:rsidR="00E0253F" w:rsidRPr="00946484" w:rsidRDefault="00E0253F" w:rsidP="00946484">
      <w:pPr>
        <w:jc w:val="both"/>
        <w:rPr>
          <w:rFonts w:ascii="Times New Roman" w:hAnsi="Times New Roman" w:cs="Times New Roman"/>
          <w:sz w:val="28"/>
          <w:szCs w:val="28"/>
        </w:rPr>
      </w:pPr>
      <w:r w:rsidRPr="00946484">
        <w:rPr>
          <w:rFonts w:ascii="Times New Roman" w:hAnsi="Times New Roman" w:cs="Times New Roman"/>
          <w:sz w:val="28"/>
          <w:szCs w:val="28"/>
        </w:rPr>
        <w:t xml:space="preserve">11) имеющих заглубленный фундамент ближе </w:t>
      </w:r>
      <w:smartTag w:uri="urn:schemas-microsoft-com:office:smarttags" w:element="metricconverter">
        <w:smartTagPr>
          <w:attr w:name="ProductID" w:val="5,0 м"/>
        </w:smartTagPr>
        <w:r w:rsidRPr="00946484">
          <w:rPr>
            <w:rFonts w:ascii="Times New Roman" w:hAnsi="Times New Roman" w:cs="Times New Roman"/>
            <w:sz w:val="28"/>
            <w:szCs w:val="28"/>
          </w:rPr>
          <w:t>5,0 м</w:t>
        </w:r>
      </w:smartTag>
      <w:r w:rsidRPr="00946484">
        <w:rPr>
          <w:rFonts w:ascii="Times New Roman" w:hAnsi="Times New Roman" w:cs="Times New Roman"/>
          <w:sz w:val="28"/>
          <w:szCs w:val="28"/>
        </w:rPr>
        <w:t xml:space="preserve"> от стволов деревьев;</w:t>
      </w:r>
    </w:p>
    <w:p w:rsidR="00E0253F" w:rsidRPr="00946484" w:rsidRDefault="00E0253F" w:rsidP="00946484">
      <w:pPr>
        <w:jc w:val="both"/>
        <w:rPr>
          <w:rFonts w:ascii="Times New Roman" w:hAnsi="Times New Roman" w:cs="Times New Roman"/>
          <w:sz w:val="28"/>
          <w:szCs w:val="28"/>
        </w:rPr>
      </w:pPr>
      <w:r w:rsidRPr="00946484">
        <w:rPr>
          <w:rFonts w:ascii="Times New Roman" w:hAnsi="Times New Roman" w:cs="Times New Roman"/>
          <w:sz w:val="28"/>
          <w:szCs w:val="28"/>
        </w:rPr>
        <w:t>12) с использованием при изготовлении профнастила, тканых материалов.</w:t>
      </w:r>
    </w:p>
    <w:p w:rsidR="00E0253F" w:rsidRPr="00E0253F" w:rsidRDefault="00E0253F" w:rsidP="00E0253F">
      <w:pPr>
        <w:jc w:val="center"/>
        <w:rPr>
          <w:rFonts w:ascii="Times New Roman" w:hAnsi="Times New Roman" w:cs="Times New Roman"/>
          <w:b/>
          <w:sz w:val="28"/>
          <w:szCs w:val="28"/>
        </w:rPr>
      </w:pPr>
      <w:r w:rsidRPr="00E0253F">
        <w:rPr>
          <w:rFonts w:ascii="Times New Roman" w:hAnsi="Times New Roman" w:cs="Times New Roman"/>
          <w:b/>
          <w:sz w:val="28"/>
          <w:szCs w:val="28"/>
        </w:rPr>
        <w:t>10.9. Содержание наземных частей линейных сооружений и коммуникаций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10.9.1. Наружные инженерные коммуникации (тепловые сети, газопровод, электросети, трубопроводы горячего водоснабжения и другие коммуникации) должны находиться в исправном состоянии, а прилегающая к ним территория содержаться балансодержателем в чистоте.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10.9.2. Прилегающей к наземным частям линейных сооружений и коммуникаций территорией является земельный участок шириной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3 метров</w:t>
        </w:r>
      </w:smartTag>
      <w:r w:rsidRPr="00E0253F">
        <w:rPr>
          <w:rFonts w:ascii="Times New Roman" w:hAnsi="Times New Roman" w:cs="Times New Roman"/>
          <w:sz w:val="28"/>
          <w:szCs w:val="28"/>
        </w:rPr>
        <w:t xml:space="preserve"> в каждую сторону от наружной линии.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10.9.3. В случае проведения ремонта инженерных коммуникаций размер прилегающей территории может быть увеличен по решению органов местного самоуправления.</w:t>
      </w:r>
    </w:p>
    <w:p w:rsidR="00E0253F" w:rsidRPr="00E0253F" w:rsidRDefault="00E0253F" w:rsidP="00E0253F">
      <w:pPr>
        <w:pStyle w:val="ConsPlusNormal"/>
        <w:widowControl/>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10.9.4. Уборку и очистку территорий, отведенных для размещения и эксплуатации линий электропередач, газовых, водопроводных и тепловых сетей, осуществляется силами и средствами организаций, эксплуатирующих указанные сети и линии электропередач. </w:t>
      </w:r>
    </w:p>
    <w:p w:rsidR="00E0253F" w:rsidRPr="00E0253F" w:rsidRDefault="00E0253F" w:rsidP="00E0253F">
      <w:pPr>
        <w:pStyle w:val="ConsPlusNormal"/>
        <w:widowControl/>
        <w:ind w:firstLine="708"/>
        <w:jc w:val="both"/>
        <w:rPr>
          <w:rFonts w:ascii="Times New Roman" w:hAnsi="Times New Roman" w:cs="Times New Roman"/>
          <w:sz w:val="28"/>
          <w:szCs w:val="28"/>
        </w:rPr>
      </w:pPr>
      <w:r w:rsidRPr="00E0253F">
        <w:rPr>
          <w:rFonts w:ascii="Times New Roman" w:hAnsi="Times New Roman" w:cs="Times New Roman"/>
          <w:sz w:val="28"/>
          <w:szCs w:val="28"/>
        </w:rPr>
        <w:t>В случае, если указанные в данном пункте сети являются бесхозяйными, уборку и очистку территорий рекомендуется осуществлять организации, с которой заключен договор об обеспечении сохранности и эксплуатации бесхозяйного имущества.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10.9.5. Не допускается повреждение наземных частей смотровых и дождеприемных колодцев, линий теплотрасс, газо-, топливо-, водопроводов, линий электропередачи и их изоляции, иных наземных частей линейных сооружений и коммуникаций.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10.9.6. Не допускается отсутствие, загрязнение или неокрашенное состояние ограждений, люков смотровых и дождеприемных колодцев, отклонение крышек люков смотровых и дождеприемных колодцев относительно уровня дорожного или тротуарного покрытия более </w:t>
      </w:r>
      <w:smartTag w:uri="urn:schemas-microsoft-com:office:smarttags" w:element="metricconverter">
        <w:smartTagPr>
          <w:attr w:name="ProductID" w:val="1 м"/>
        </w:smartTagPr>
        <w:r w:rsidRPr="00E0253F">
          <w:rPr>
            <w:rFonts w:ascii="Times New Roman" w:hAnsi="Times New Roman" w:cs="Times New Roman"/>
            <w:sz w:val="28"/>
            <w:szCs w:val="28"/>
          </w:rPr>
          <w:t>2,0 сантиметра</w:t>
        </w:r>
      </w:smartTag>
      <w:r w:rsidRPr="00E0253F">
        <w:rPr>
          <w:rFonts w:ascii="Times New Roman" w:hAnsi="Times New Roman" w:cs="Times New Roman"/>
          <w:sz w:val="28"/>
          <w:szCs w:val="28"/>
        </w:rPr>
        <w:t>, отсутствие наружной изоляции наземных линий теплосети, газо-, топливо- и водопроводов и иных наземных частей линейных сооружений и коммуникаций, отсутствие необходимого ремонта или несвоевременное проведение профилактических обследований указанных объектов, их очистки, покраски.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10.9.7. Водоотводные сооружения, принадлежащие юридическим лицам, обслуживаются дорожными службами или иными структурными подразделениями соответствующих организаций. Извлечение осадков из смотровых и дождеприемных колодцев производится хозяйствующими субъектами, эксплуатирующими эти сооружения.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10.9.8. Хозяйствующие субъекты, обслуживающие жилищный фонд, обязаны обеспечивать свободный подъезд к люкам смотровых и дождеприемных колодцев и узлам управления инженерными сетями, а также источникам пожарного водоснабжения (пожарные гидранты, водоемы), расположенным на обслуживаемой территории.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10.9.9. В целях поддержания нормальных условий эксплуатации внутриквартальных и домовых сетей физическим и юридическим лицам запрещается: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Открывать люки колодцев и регулировать запорные устройства на магистралях водопровода, канализации, теплотрасс.</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Производить какие-либо работы на данных сетях без разрешения балансодержателя.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Возводить над уличными, дворовыми сетями постройки постоянного и временного характера, заваливать трассы инженерных коммуникаций строительными материалами, отходами производства и потребления и им подобными материалами.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Оставлять колодцы неплотно закрытыми и закрывать разбитыми крышками.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5. Отводить поверхностные воды в систему канализации.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Пользоваться пожарными гидрантами в хозяйственных целях.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Производить забор воды от уличных колонок с помощью шлангов.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Производить разборку колонок.</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9. При производстве земляных и дорожных работ на улицах и внутриквартальных территориях сбивать люки и засыпать грунтом колодцы подземных коммуникаций, при асфальтировании - покрывать их асфальтом.</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10.9.10. В зимний период ответственные хозяйствующие субъекты и физические лица должны расчищать места нахождения пожарных гидрантов и обеспечивать указатели их расположения. Пожарные гидранты должны находиться в исправном состоянии и в зимний период должны быть утеплены.</w:t>
      </w:r>
    </w:p>
    <w:p w:rsidR="00E0253F" w:rsidRPr="00E0253F" w:rsidRDefault="00E0253F"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10.10. Содержание и эксплуатация дорог</w:t>
      </w:r>
    </w:p>
    <w:p w:rsidR="00946484" w:rsidRDefault="00946484"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10.10.1. С целью сохранения дорожных покрытий на территории муниципального образования «Родниковское городское поселение Родниковского муниципального района Ивановской области» запрещается: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подвоз груза волоком;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сбрасывание при погрузочно-разгрузочных работах на улицах рельсов, бревен, железных балок, труб, кирпича, других тяжелых предметов и складирование их;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перегон по улицам населенных пунктов, имеющим твердое покрытие, машин на гусеничном ходу;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движение и стоянка большегрузного транспорта на внутриквартальных пешеходных дорожках, тротуарах.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10.10.2. Текущий и капитальный ремонт, содержание, строительство и реконструкция автомобильных дорог общего пользования, мостов, тротуаров и иных транспортных инженерных сооружений в границах муниципального образования (за исключением автомобильных дорог общего пользования, мостов и иных транспортных инженерных сооружений федерального и регионального значения) осуществляется специализированным организациям по договорам с администрацией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10.10.3. Эксплуатацию, текущий и капитальный ремонт светофоров, дорожных знаков, разметки и иных объектов обеспечения безопасности уличного движения осуществляется специализированным организациям по договорам с администрацией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10.10.4. Организациям, в ведении которых находятся подземные сети, следует регулярно следить за тем, чтобы крышки люков коммуникаций всегда находились </w:t>
      </w:r>
      <w:r w:rsidRPr="00E0253F">
        <w:rPr>
          <w:sz w:val="28"/>
          <w:szCs w:val="28"/>
        </w:rPr>
        <w:lastRenderedPageBreak/>
        <w:t>на уровне дорожного покрытия, содержались постоянно в исправном состоянии и закрытыми.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Крышки люков, колодцев, расположенных на проезжей части улиц и тротуаров, в случае их повреждения или разрушения следует немедленно огородить и в течение 6 часов восстановить организациям, в ведении которых находятся коммуникации.</w:t>
      </w:r>
    </w:p>
    <w:p w:rsidR="00946484" w:rsidRDefault="00946484" w:rsidP="00E0253F">
      <w:pPr>
        <w:rPr>
          <w:rFonts w:ascii="Times New Roman" w:hAnsi="Times New Roman" w:cs="Times New Roman"/>
          <w:b/>
          <w:bCs/>
          <w:sz w:val="28"/>
          <w:szCs w:val="28"/>
        </w:rPr>
      </w:pPr>
    </w:p>
    <w:p w:rsidR="00E0253F" w:rsidRPr="00E0253F" w:rsidRDefault="00E0253F" w:rsidP="00E0253F">
      <w:pPr>
        <w:rPr>
          <w:rFonts w:ascii="Times New Roman" w:hAnsi="Times New Roman" w:cs="Times New Roman"/>
          <w:b/>
          <w:bCs/>
          <w:sz w:val="28"/>
          <w:szCs w:val="28"/>
        </w:rPr>
      </w:pPr>
      <w:r w:rsidRPr="00E0253F">
        <w:rPr>
          <w:rFonts w:ascii="Times New Roman" w:hAnsi="Times New Roman" w:cs="Times New Roman"/>
          <w:b/>
          <w:bCs/>
          <w:sz w:val="28"/>
          <w:szCs w:val="28"/>
        </w:rPr>
        <w:t>10.11. Требования к содержанию мест массового скопления отдыхающих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10.11.1. Места массового скопления отдыхающих (парки, скверы, танцплощадки, эстрады, фонтаны, главные аллеи, зрелищные павильоны и т.п.) оборудуются сменными мусоросборниками.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10.11.2. Хозяйственная зона с участками, выделенными для установки сменных мусоросборников, должна быть расположена не ближе </w:t>
      </w:r>
      <w:smartTag w:uri="urn:schemas-microsoft-com:office:smarttags" w:element="metricconverter">
        <w:smartTagPr>
          <w:attr w:name="ProductID" w:val="1 м"/>
        </w:smartTagPr>
        <w:r w:rsidRPr="00E0253F">
          <w:rPr>
            <w:rFonts w:ascii="Times New Roman" w:hAnsi="Times New Roman" w:cs="Times New Roman"/>
            <w:sz w:val="28"/>
            <w:szCs w:val="28"/>
          </w:rPr>
          <w:t>50 метров</w:t>
        </w:r>
      </w:smartTag>
      <w:r w:rsidRPr="00E0253F">
        <w:rPr>
          <w:rFonts w:ascii="Times New Roman" w:hAnsi="Times New Roman" w:cs="Times New Roman"/>
          <w:sz w:val="28"/>
          <w:szCs w:val="28"/>
        </w:rPr>
        <w:t xml:space="preserve"> от мест массового скопления отдыхающих.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10.11.3. При определении числа урн следует исходить из расчета: одна урна на </w:t>
      </w:r>
      <w:smartTag w:uri="urn:schemas-microsoft-com:office:smarttags" w:element="metricconverter">
        <w:smartTagPr>
          <w:attr w:name="ProductID" w:val="1 м"/>
        </w:smartTagPr>
        <w:r w:rsidRPr="00E0253F">
          <w:rPr>
            <w:rFonts w:ascii="Times New Roman" w:hAnsi="Times New Roman" w:cs="Times New Roman"/>
            <w:sz w:val="28"/>
            <w:szCs w:val="28"/>
          </w:rPr>
          <w:t>800 кв. м</w:t>
        </w:r>
      </w:smartTag>
      <w:r w:rsidRPr="00E0253F">
        <w:rPr>
          <w:rFonts w:ascii="Times New Roman" w:hAnsi="Times New Roman" w:cs="Times New Roman"/>
          <w:sz w:val="28"/>
          <w:szCs w:val="28"/>
        </w:rPr>
        <w:t xml:space="preserve"> площади парка. На главных аллеях расстояние между урнами не должно быть более </w:t>
      </w:r>
      <w:smartTag w:uri="urn:schemas-microsoft-com:office:smarttags" w:element="metricconverter">
        <w:smartTagPr>
          <w:attr w:name="ProductID" w:val="1 м"/>
        </w:smartTagPr>
        <w:r w:rsidRPr="00E0253F">
          <w:rPr>
            <w:rFonts w:ascii="Times New Roman" w:hAnsi="Times New Roman" w:cs="Times New Roman"/>
            <w:sz w:val="28"/>
            <w:szCs w:val="28"/>
          </w:rPr>
          <w:t>40 метров</w:t>
        </w:r>
      </w:smartTag>
      <w:r w:rsidRPr="00E0253F">
        <w:rPr>
          <w:rFonts w:ascii="Times New Roman" w:hAnsi="Times New Roman" w:cs="Times New Roman"/>
          <w:sz w:val="28"/>
          <w:szCs w:val="28"/>
        </w:rPr>
        <w:t xml:space="preserve">. У каждого ларька, киоска (продовольственного, сувенирного, книжного и т.д.) устанавливается урна вместимостью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10 литров</w:t>
        </w:r>
      </w:smartTag>
      <w:r w:rsidRPr="00E0253F">
        <w:rPr>
          <w:rFonts w:ascii="Times New Roman" w:hAnsi="Times New Roman" w:cs="Times New Roman"/>
          <w:sz w:val="28"/>
          <w:szCs w:val="28"/>
        </w:rPr>
        <w:t>.</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10.11.4. Для удобства сбора отходов в местах, удаленных от массового скопления отдыхающих, следует устанавливать промежуточные сборники для временного хранения отходов и смета.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10.11.5. Основную уборку территории следует производить после закрытия мест массового скопления отдыхающих до 8 часов утра. Днем необходимо собирать отходы и опавшие листья, производить патрульную уборку, поливать зеленые насаждения.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10.11.6. Малые архитектурные формы, садово-парковая мебель должны находиться в исправном состоянии, промываться и ежегодно до 1 мая окрашиваться балансодержателем.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10.11.7. Порча садовых диванов и банкеток в парках, скверах, бульварах и других зеленых зонах запрещена.</w:t>
      </w:r>
    </w:p>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 xml:space="preserve">10.12. Содержание фонтанов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10.12.1. Ответственность за состояние и эксплуатацию фонтанов возлагается на балансодержателя.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10.12.2. Сроки включения фонтанов, режимы их работы, график промывки и очистки чаш, технологические перерывы и окончание работы определяются администрацией поселения.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10.12.3. В период работы фонтанов очистка водной поверхности от отходов потребления производится ежедневно. Балансодержатель обязан содержать фонтаны в чистоте и в период их отключения.</w:t>
      </w:r>
    </w:p>
    <w:p w:rsidR="00E0253F" w:rsidRPr="00E0253F" w:rsidRDefault="00E0253F" w:rsidP="00E0253F">
      <w:pPr>
        <w:ind w:firstLine="708"/>
        <w:jc w:val="center"/>
        <w:rPr>
          <w:rFonts w:ascii="Times New Roman" w:hAnsi="Times New Roman" w:cs="Times New Roman"/>
          <w:b/>
          <w:sz w:val="28"/>
          <w:szCs w:val="28"/>
        </w:rPr>
      </w:pPr>
      <w:r w:rsidRPr="00E0253F">
        <w:rPr>
          <w:rStyle w:val="af4"/>
          <w:rFonts w:ascii="Times New Roman" w:hAnsi="Times New Roman" w:cs="Times New Roman"/>
          <w:sz w:val="28"/>
          <w:szCs w:val="28"/>
        </w:rPr>
        <w:t xml:space="preserve">10.13. </w:t>
      </w:r>
      <w:r w:rsidRPr="00E0253F">
        <w:rPr>
          <w:rFonts w:ascii="Times New Roman" w:hAnsi="Times New Roman" w:cs="Times New Roman"/>
          <w:b/>
          <w:sz w:val="28"/>
          <w:szCs w:val="28"/>
        </w:rPr>
        <w:t>Сбор, хранение и вывоз отходов производства и потребления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10.13.1. Обязать физических, юридических лиц, индивидуальных предпринимателей, являющихся собственниками зданий (помещений в них), сооружений, включая временные сооружения, а также владеющих земельными участками на праве собственности, ином вещном праве, праве аренды, ином законном праве, осуществлять уборку прилегающей территории самостоятельно или посредством привлечения специализированных организаций за счет собственных средств в соответствии с действующим законодательством.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10.13.2. Организация уборки муниципальной территории осуществляется органами местного самоуправления.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10.13.3. Сбор, хранение, перемещение, утилизация, захоронение, обезвреживание отходов производства и потребления должны осуществляться способами, безопасными для окружающей среды, и в соответствии с федеральными законами «Об охране окружающей среды» и «Об отходах производства и потребления».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 Обязать организации, осуществляющие промышленную деятельность создавать защитные зеленые полосы, ограждать жилые кварталы от производственных сооружений, благоустраивать и содержать в исправности и чистоте выезды из организации и строек на магистрали и улицы.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10.13.5. На территории муниципального образования «Родниковское городское поселение Родниковского муниципального района Ивановской области» запрещается накапливать и размещать отходы производства и потребления в несанкционированных местах.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10.13.6. Лиц, разместивших отходы производства и потребления в несанкционированных местах, обязать за свой счет производить уборку и очистку данной территории, а при необходимости - рекультивацию земельного участка.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10.13.7. В случае невозможности установления лиц, разместивших отходы производства и потребления на несанкционированных свалках, удаление отходов производства и потребления и рекультивацию территорий свалок производить за счет лиц, обязанных обеспечивать уборку данной территорий в соответствии правилами благоустройства.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10.13.8. Сбор и вывоз отходов производства и потребления рекомендуется осуществлять специализированной организацией собственниками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10.13.9. Вывоз бытовых отходов производства и потребления из жилых домов, организаций торговли и общественного питания, культуры, детских и лечебных заведений осуществляется организациями и домовладельцами, а также иными производителями отходов производства и потребления осуществлять в соответствии с требованиями действующего законодательства.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10.13.10. Вывоз отходов производства и потребления должен осуществляться в соответствии с графиком.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10.13.11. Вывоз отходов, образовавшихся во время ремонта, осуществлять в специально отведенные для этого места лицам, производившим этот ремонт, самостоятельно.</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10.13.12. Сбор и временное хранение отходов производства и потребления, образующихся в результате деятельности хозяйствующих субъектов, осуществляются хозяйствующим субъектом самостоятельно в специально оборудованных для этих целей местах на собственных территориях.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10.13.13. Запретить складирование отходов, образовавшихся во время ремонта и (или) строительства, в места временного хранения отходов.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10.13.14. Разрешение на размещение мест временного хранения отходов дает орган местного самоуправления.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10.13.15. Складирование отходов производства и потребления на территории предприятия вне специально отведенных мест запрещается.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10.13.16. В случае если производитель отходов, осуществляющий свою бытовую и хозяйственную деятельность на земельном участке, в жилом или нежилом помещении на основании договора аренды или иного соглашения с собственником, не организовал сбор, вывоз и утилизацию отходов самостоятельно, обязанности по сбору, вывозу и утилизации отходов данного производителя отходов следует возлагать на собственника вышеперечисленных объектов недвижимости, ответственного за уборку территорий.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10.13.17. На территории общего пользования муниципального образования «Родниковское городское поселение Родниковского муниципального района Ивановской области» запретить сжигание отходов производства и потребления; на частной территории запретить сжигание сухой травы, листьев, бытового мусора.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10.13.18. Для предотвращения засорения улиц, площадей, скверов и других общественных мест отходами производства и потребления рекомендуется устанавливать специально предназначенные для временного хранения отходов емкости малого размера (урны, баки).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10.13.19. Установку емкостей для временного хранения отходов производства и потребления и их очистку следует осуществлять лицам, ответственным за уборку соответствующих территорий.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10.13.20. Урны (баки) следует содержать в исправном и опрятном состоянии, очищать по мере накопления мусора и не реже одного раза в месяц промывать и дезинфицировать.</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10.13.21. Вывоз отходов следует осуществлять способами, исключающими возможность их потери при перевозке, создания аварийной ситуации, причинения транспортируемыми отходами вреда здоровью людей и окружающей среде.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10.13.22. Вывоз опасных отходов следует осуществлять организациям, имеющим лицензию, в соответствии с требованиями законодательства Российской Федерации.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10.13.23. Уборка отходов производства и потребления, просыпавшихся при выгрузке из контейнеров в мусоровоз или загрузке бункера, производится специализированной организацией.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10.13.24. Переполнение контейнеров организацией отвечающей за вывоз отходов производства и потребления не допускается.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10.13.25. Контейнеры размещаются (устанавливаются) на специально оборудованных контейнерных площадках. Места размещения и тип ограждения определяются решением Совета поселения по заявкам жилищно-эксплуатационных организаций, собственников, согласованным с органами государственного санитарно-эпидемиологического надзора, территориальными отделами (отделениями, инспекциями) государственного пожарного надзора.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10.13.26. Запрещается устанавливать контейнеры на проезжей части, тротуарах, газонах, в проходных арках домов, в полосе отвода.</w:t>
      </w:r>
    </w:p>
    <w:p w:rsidR="00E0253F" w:rsidRPr="00E0253F" w:rsidRDefault="00E0253F" w:rsidP="00E0253F">
      <w:pPr>
        <w:ind w:firstLine="708"/>
        <w:jc w:val="both"/>
        <w:rPr>
          <w:rFonts w:ascii="Times New Roman" w:hAnsi="Times New Roman" w:cs="Times New Roman"/>
          <w:color w:val="0000FF"/>
          <w:sz w:val="28"/>
          <w:szCs w:val="28"/>
        </w:rPr>
      </w:pPr>
      <w:r w:rsidRPr="00E0253F">
        <w:rPr>
          <w:rFonts w:ascii="Times New Roman" w:hAnsi="Times New Roman" w:cs="Times New Roman"/>
          <w:sz w:val="28"/>
          <w:szCs w:val="28"/>
        </w:rPr>
        <w:t>10.13.27. Запрещается самовольная установка контейнеров без согласования с администрацией района и Главой поселения.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10.13.28. Допускается временная установка на придомовых территориях контейнеров для сбора строительных отходов вблизи мест производства ремонтных, аварийных работ и работ по уборке территории, выполняемых юридическими и физическими лицами, при отсутствии на указанных территориях оборудованных площадок для установки контейнеров. Места временной установки контейнеров должны быть согласованы с собственником, владельцем, пользователем территории.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10.13.29. Контейнерная площадка должна содержаться в чистоте и иметь с трех сторон ограждение высотой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1,5 метра</w:t>
        </w:r>
      </w:smartTag>
      <w:r w:rsidRPr="00E0253F">
        <w:rPr>
          <w:rFonts w:ascii="Times New Roman" w:hAnsi="Times New Roman" w:cs="Times New Roman"/>
          <w:sz w:val="28"/>
          <w:szCs w:val="28"/>
        </w:rPr>
        <w:t>, асфальтовое или бетонное покрытие, уклон в сторону проезжей части. Допускается изготовление контейнерных площадок закрытого типа по индивидуальным проектам (эскизам), разработанным и согласованным в установленном порядке.</w:t>
      </w:r>
    </w:p>
    <w:p w:rsidR="00E0253F" w:rsidRPr="00E0253F" w:rsidRDefault="00E0253F" w:rsidP="00E0253F">
      <w:pPr>
        <w:adjustRightInd w:val="0"/>
        <w:ind w:firstLine="485"/>
        <w:jc w:val="both"/>
        <w:rPr>
          <w:rFonts w:ascii="Times New Roman" w:hAnsi="Times New Roman" w:cs="Times New Roman"/>
          <w:sz w:val="28"/>
          <w:szCs w:val="28"/>
        </w:rPr>
      </w:pPr>
      <w:r w:rsidRPr="00E0253F">
        <w:rPr>
          <w:rFonts w:ascii="Times New Roman" w:hAnsi="Times New Roman" w:cs="Times New Roman"/>
          <w:sz w:val="28"/>
          <w:szCs w:val="28"/>
        </w:rPr>
        <w:t xml:space="preserve">   10.13.30. Контейнерные площадки должны быть удалены от жилых домов, детских учреждений, спортивных площадок и мест отдыха населения на расстояние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20 м</w:t>
        </w:r>
      </w:smartTag>
      <w:r w:rsidRPr="00E0253F">
        <w:rPr>
          <w:rFonts w:ascii="Times New Roman" w:hAnsi="Times New Roman" w:cs="Times New Roman"/>
          <w:sz w:val="28"/>
          <w:szCs w:val="28"/>
        </w:rPr>
        <w:t xml:space="preserve">, но не более </w:t>
      </w:r>
      <w:smartTag w:uri="urn:schemas-microsoft-com:office:smarttags" w:element="metricconverter">
        <w:smartTagPr>
          <w:attr w:name="ProductID" w:val="1 м"/>
        </w:smartTagPr>
        <w:r w:rsidRPr="00E0253F">
          <w:rPr>
            <w:rFonts w:ascii="Times New Roman" w:hAnsi="Times New Roman" w:cs="Times New Roman"/>
            <w:sz w:val="28"/>
            <w:szCs w:val="28"/>
          </w:rPr>
          <w:t>100 м</w:t>
        </w:r>
      </w:smartTag>
      <w:r w:rsidRPr="00E0253F">
        <w:rPr>
          <w:rFonts w:ascii="Times New Roman" w:hAnsi="Times New Roman" w:cs="Times New Roman"/>
          <w:sz w:val="28"/>
          <w:szCs w:val="28"/>
        </w:rPr>
        <w:t xml:space="preserve">. </w:t>
      </w:r>
    </w:p>
    <w:p w:rsidR="00E0253F" w:rsidRPr="00E0253F" w:rsidRDefault="00E0253F" w:rsidP="00E0253F">
      <w:pPr>
        <w:adjustRightInd w:val="0"/>
        <w:ind w:firstLine="485"/>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   В исключительных случаях, в районах сложившейся застройки, где нет возможности соблюдения установленных разрывов от мест временного хранения отходов, эти расстояния устанавливаются комиссионно (с участием представителей службы градостроительства, экологической службы, представителей жилищно-эксплуатационной организации, уличного комитета). Акты комиссий и схемы расположения контейнерных площадок рассматриваются Советом поселения, с учетом которых утверждаются места установки контейнерных площадок.</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10.13.31. Ответственность за состояние контейнерных площадок, размещение контейнеров возлагается на организации жилищно-коммунального хозяйства, хозяйствующие субъекты, на территории которых расположены площадки.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10.13.32. Контейнеры должны содержаться в технически исправном состоянии, быть покрашены и иметь маркировку с указанием владельца территории, хозяйствующего субъекта, осуществляющего вывоз отходов производства и потребления. На контейнерной площадке должен быть размещен график вывоза отходов производства и потребления с указанием наименования и контактных телефонов хозяйствующего субъекта, осуществляющего вывоз.</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10.13.33. Для сбора отходов потребления на улицах, площадях, объектах рекреации должны применяться малогабаритные (малые) контейнеры (менее </w:t>
      </w:r>
      <w:smartTag w:uri="urn:schemas-microsoft-com:office:smarttags" w:element="metricconverter">
        <w:smartTagPr>
          <w:attr w:name="ProductID" w:val="1 м"/>
        </w:smartTagPr>
        <w:r w:rsidRPr="00E0253F">
          <w:rPr>
            <w:rFonts w:ascii="Times New Roman" w:hAnsi="Times New Roman" w:cs="Times New Roman"/>
            <w:sz w:val="28"/>
            <w:szCs w:val="28"/>
          </w:rPr>
          <w:t>0,5 куб. м</w:t>
        </w:r>
      </w:smartTag>
      <w:r w:rsidRPr="00E0253F">
        <w:rPr>
          <w:rFonts w:ascii="Times New Roman" w:hAnsi="Times New Roman" w:cs="Times New Roman"/>
          <w:sz w:val="28"/>
          <w:szCs w:val="28"/>
        </w:rPr>
        <w:t xml:space="preserve">) и (или) урны, устанавливая их у входов: в объекты торговли и общественного питания, другие учреждения общественного назначения, подземные переходы, жилые дома и сооружения транспорта (вокзалы, станции метрополитена и пригородной электрички).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Интервал при расстановке малых контейнеров и урн (без учета обязательной расстановки у вышеперечисленных объектов) составляет: на основных пешеходных коммуникациях - не более </w:t>
      </w:r>
      <w:smartTag w:uri="urn:schemas-microsoft-com:office:smarttags" w:element="metricconverter">
        <w:smartTagPr>
          <w:attr w:name="ProductID" w:val="1 м"/>
        </w:smartTagPr>
        <w:r w:rsidRPr="00E0253F">
          <w:rPr>
            <w:rFonts w:ascii="Times New Roman" w:hAnsi="Times New Roman" w:cs="Times New Roman"/>
            <w:sz w:val="28"/>
            <w:szCs w:val="28"/>
          </w:rPr>
          <w:t>60 м</w:t>
        </w:r>
      </w:smartTag>
      <w:r w:rsidRPr="00E0253F">
        <w:rPr>
          <w:rFonts w:ascii="Times New Roman" w:hAnsi="Times New Roman" w:cs="Times New Roman"/>
          <w:sz w:val="28"/>
          <w:szCs w:val="28"/>
        </w:rPr>
        <w:t xml:space="preserve">, других территорий муниципального образования - не более </w:t>
      </w:r>
      <w:smartTag w:uri="urn:schemas-microsoft-com:office:smarttags" w:element="metricconverter">
        <w:smartTagPr>
          <w:attr w:name="ProductID" w:val="1 м"/>
        </w:smartTagPr>
        <w:r w:rsidRPr="00E0253F">
          <w:rPr>
            <w:rFonts w:ascii="Times New Roman" w:hAnsi="Times New Roman" w:cs="Times New Roman"/>
            <w:sz w:val="28"/>
            <w:szCs w:val="28"/>
          </w:rPr>
          <w:t>100 м</w:t>
        </w:r>
      </w:smartTag>
      <w:r w:rsidRPr="00E0253F">
        <w:rPr>
          <w:rFonts w:ascii="Times New Roman" w:hAnsi="Times New Roman" w:cs="Times New Roman"/>
          <w:sz w:val="28"/>
          <w:szCs w:val="28"/>
        </w:rPr>
        <w:t xml:space="preserve">. На территории объектов рекреации расстановку малых контейнеров и урн следует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10.13.34. Очистка урн производится собственниками по мере их заполнения, но не реже одного раза в день. Мойка урн производится собственниками по мере загрязнения.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10.13.35. Урны, расположенные на остановках общественного пассажирского транспорта, очищаются и промываются хозяйствующими субъектами, осуществляющими уборку остановок.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10.13.36. Покраска урн осуществляется собственниками ежегодно (до 30 апреля) либо по предписанию органов, осуществляющих контроль за содержанием и благоустройством территории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10.13.37. Уборку и очистку остановок, на которых расположены некапитальные объекты торговли, осуществлять владельцам некапитальных объектов торговли в границах прилегающих территорий, если иное не установлено договорами аренды земельного участка, безвозмездного срочного пользования земельным участком, пожизненного наследуемого владения.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10.13.38. Границу прилегающих территорий определять:</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на улицах с двухсторонней застройкой по длине занимаемого участка, по ширине - до оси проезжей части улицы;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2) на улицах с односторонней застройкой по длине занимаемого участка, а по ширине - на всю ширину улицы, включая противоположный тротуар и </w:t>
      </w:r>
      <w:smartTag w:uri="urn:schemas-microsoft-com:office:smarttags" w:element="metricconverter">
        <w:smartTagPr>
          <w:attr w:name="ProductID" w:val="1 м"/>
        </w:smartTagPr>
        <w:r w:rsidRPr="00E0253F">
          <w:rPr>
            <w:sz w:val="28"/>
            <w:szCs w:val="28"/>
          </w:rPr>
          <w:t>10 метров</w:t>
        </w:r>
      </w:smartTag>
      <w:r w:rsidRPr="00E0253F">
        <w:rPr>
          <w:sz w:val="28"/>
          <w:szCs w:val="28"/>
        </w:rPr>
        <w:t xml:space="preserve"> за тротуаром;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на дорогах, подходах и подъездных путях к промышленным организациям, а также к жилым микрорайонам, карьерам, гаражам, складам и земельным участкам;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по всей длине дороги, включая 10-метровую зеленую зону;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 на строительных площадках - территория не менее </w:t>
      </w:r>
      <w:smartTag w:uri="urn:schemas-microsoft-com:office:smarttags" w:element="metricconverter">
        <w:smartTagPr>
          <w:attr w:name="ProductID" w:val="1 м"/>
        </w:smartTagPr>
        <w:r w:rsidRPr="00E0253F">
          <w:rPr>
            <w:sz w:val="28"/>
            <w:szCs w:val="28"/>
          </w:rPr>
          <w:t>15 метров</w:t>
        </w:r>
      </w:smartTag>
      <w:r w:rsidRPr="00E0253F">
        <w:rPr>
          <w:sz w:val="28"/>
          <w:szCs w:val="28"/>
        </w:rPr>
        <w:t xml:space="preserve"> от ограждения стройки по всему периметру;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6) для некапитальных объектов торговли, общественного питания и бытового обслуживания населения - в радиусе не менее </w:t>
      </w:r>
      <w:smartTag w:uri="urn:schemas-microsoft-com:office:smarttags" w:element="metricconverter">
        <w:smartTagPr>
          <w:attr w:name="ProductID" w:val="1 м"/>
        </w:smartTagPr>
        <w:r w:rsidRPr="00E0253F">
          <w:rPr>
            <w:sz w:val="28"/>
            <w:szCs w:val="28"/>
          </w:rPr>
          <w:t>10 метров</w:t>
        </w:r>
      </w:smartTag>
      <w:r w:rsidRPr="00E0253F">
        <w:rPr>
          <w:sz w:val="28"/>
          <w:szCs w:val="28"/>
        </w:rPr>
        <w:t>.</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10.13.39. Эксплуатацию и содержание в надлежащем санитарно-техническом состоянии водоразборных колонок, в том числе их очистку от мусора, льда и снега, а также обеспечение безопасных подходов к ним возлагать на организации, в чьей собственности находятся колонки.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10.13.40. Организацию работы по очистке и уборке территории рынка и прилегающих к нему территорий возлагать на администрацию рынка в соответствии с действующими санитарными нормами и правилами торговли на рынках.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10.13.41. Содержание и уборку скверов и прилегающих к ним тротуаров, проездов и газонов осуществлять органом местного самоуправления.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10.13.42. Содержание и уборку садов, скверов, парков, зеленых насаждений, находящихся в собственности организаций, собственников помещений либо на прилегающих территориях, производить силами и средствами этих организаций, собственников помещений.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10.13.43. В жилых зданиях, не имеющих канализации, предусматривать утепленные выгребные ямы для совместного сбора туалетных и помойных нечистот с непроницаемым дном, стенками и крышками с решетками, препятствующими попаданию крупных предметов в яму.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10.13.44. Запретить установку устройств наливных помоек, разлив помоев и нечистот за территорией домов и улиц, вынос отходов производства и потребления на уличные проезды.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10.13.45. Жидкие бытовые отходы следует вывозить по договорам или разовым заявкам организациям, имеющим специальный транспорт.</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10.13.46. Собственникам помещений обеспечивать подъезды непосредственно к мусоросборникам и выгребным ямам.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10.13.47. Очистку и уборку водосточных канав, лотков, труб, дренажей, предназначенных для отвода поверхностных и грунтовых вод из дворов, производят организации и домовладельцы соответствующих территорий.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10.13.48. Слив воды на тротуары, газоны, проезжую часть дороги не должен допускаться, а при производстве аварийных работ слив воды разрешается только по специальным отводам или шлангам в близлежащие колодцы фекальной или ливневой канализации по согласованию с владельцами коммуникаций и с возмещением затрат на работы по водоотведению сброшенных стоков.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10.13.49. Вывоз пищевых отходов следует осуществлять с территории еженедельно. Остальной мусор рекомендуется вывозить систематически, по мере накопления.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10.13.50. Содержание и эксплуатацию санкционированных мест хранения и утилизации отходов производства и потребления рекомендуется осуществлять в установленном порядке.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10.13.51. Уборку и очистку территорий, отведенных для размещения и эксплуатации линий электропередач, газовых, водопроводных и тепловых сетей, рекомендуется осуществлять силами и средствами организаций, эксплуатирующих указанные сети и линии электропередач. В случае, если указанные в данном пункте сети являются бесхозяйными, уборку и очистку территорий рекомендуется осуществлять организации, с которой заключен договор об обеспечении сохранности и эксплуатации бесхозяйного имущества.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10.13.52. При очистке смотровых колодцев, подземных коммуникаций грунт, мусор, нечистоты складировать в специальную тару с немедленной вывозкой силами организаций, занимающихся очистными работами.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10.13.53. Запрещается складирование нечистот на проезжую часть улиц, тротуары и газоны.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10.13.54. Сбор брошенных на улицах предметов, создающих помехи дорожному движению, рекомендуется возлагать на организации, обслуживающие данные объекты.</w:t>
      </w:r>
    </w:p>
    <w:p w:rsidR="00E0253F" w:rsidRPr="00E0253F" w:rsidRDefault="00E0253F" w:rsidP="00E0253F">
      <w:pPr>
        <w:widowControl w:val="0"/>
        <w:adjustRightInd w:val="0"/>
        <w:ind w:firstLine="708"/>
        <w:jc w:val="both"/>
        <w:outlineLvl w:val="1"/>
        <w:rPr>
          <w:rFonts w:ascii="Times New Roman" w:hAnsi="Times New Roman" w:cs="Times New Roman"/>
          <w:b/>
          <w:sz w:val="28"/>
          <w:szCs w:val="28"/>
        </w:rPr>
      </w:pPr>
      <w:r w:rsidRPr="00E0253F">
        <w:rPr>
          <w:rFonts w:ascii="Times New Roman" w:hAnsi="Times New Roman" w:cs="Times New Roman"/>
          <w:sz w:val="28"/>
          <w:szCs w:val="28"/>
        </w:rPr>
        <w:t xml:space="preserve">10.13.55. Физическим и юридическим лицам запрещается: загрязнять территорию муниципального образования «Родниковское городское поселение Родниковского муниципального района Ивановской области» транспортными средствами во время их эксплуатации, стоянки, обслуживания или ремонта, при выезде с места производства работ со строительных объектов и площадок, промышленных предприятий, полигонов твердых бытовых отходов и карьеров вследствие загрязненного состояния транспортного средства, в том числе по причине некачественной мойки или очистки колес, а также перевозка грузов, мусора, сыпучих и иных строительных материалов без заднего борта, тента или покрытия автотранспорта, предотвращающих рассыпание и (или) вываливание </w:t>
      </w:r>
      <w:r w:rsidRPr="00E0253F">
        <w:rPr>
          <w:rFonts w:ascii="Times New Roman" w:hAnsi="Times New Roman" w:cs="Times New Roman"/>
          <w:sz w:val="28"/>
          <w:szCs w:val="28"/>
        </w:rPr>
        <w:lastRenderedPageBreak/>
        <w:t>груза.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10.13.56. Органы местного самоуправления могут на добровольной основе привлекать граждан для выполнения работ по уборке, благоустройству и озеленению территории поселения.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10.13.57. Привлечение граждан к выполнению работ по уборке, благоустройству и озеленению территории поселения следует осуществлять на основании постановления администрации района.</w:t>
      </w:r>
    </w:p>
    <w:p w:rsidR="00E0253F" w:rsidRPr="00E0253F" w:rsidRDefault="00E0253F" w:rsidP="00E0253F">
      <w:pPr>
        <w:pStyle w:val="a6"/>
        <w:spacing w:before="0" w:beforeAutospacing="0" w:after="0" w:afterAutospacing="0"/>
        <w:ind w:firstLine="708"/>
        <w:jc w:val="center"/>
        <w:rPr>
          <w:rStyle w:val="af4"/>
          <w:sz w:val="28"/>
          <w:szCs w:val="28"/>
        </w:rPr>
      </w:pPr>
    </w:p>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10.14. Организация уборки территории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10.14.1. Хозяйствующие субъекты, осуществляющие свою деятельность на территории муниципального образования «Родниковское городское поселение Родниковского муниципального района Ивановской области», обязаны производить регулярную уборку территорий, находящихся в ведении хозяйствующих субъектов, осуществлять вывоз отходов производства и потребления, образующихся в результате осуществления ими хозяйственной деятельности.</w:t>
      </w:r>
    </w:p>
    <w:p w:rsidR="00E0253F" w:rsidRPr="00E0253F" w:rsidRDefault="00E0253F" w:rsidP="00E0253F">
      <w:pPr>
        <w:adjustRightInd w:val="0"/>
        <w:ind w:firstLine="708"/>
        <w:jc w:val="both"/>
        <w:rPr>
          <w:rFonts w:ascii="Times New Roman" w:hAnsi="Times New Roman" w:cs="Times New Roman"/>
          <w:sz w:val="28"/>
          <w:szCs w:val="28"/>
        </w:rPr>
      </w:pPr>
      <w:r w:rsidRPr="00E0253F">
        <w:rPr>
          <w:rFonts w:ascii="Times New Roman" w:hAnsi="Times New Roman" w:cs="Times New Roman"/>
          <w:sz w:val="28"/>
          <w:szCs w:val="28"/>
        </w:rPr>
        <w:t>10.14.2. Границы уборки территорий определяются настоящими Правилами и законом Ивановской области «Об обеспечении чистоты и порядка на территории Ивановской области».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Границы уборки территорий хозяйствующих субъектов определяются границами земельного участка на основании документов, подтверждающих право собственности, владения, пользования земельным участком, и прилегающей к границам территории на расстоянии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5 метров</w:t>
        </w:r>
      </w:smartTag>
      <w:r w:rsidRPr="00E0253F">
        <w:rPr>
          <w:rFonts w:ascii="Times New Roman" w:hAnsi="Times New Roman" w:cs="Times New Roman"/>
          <w:sz w:val="28"/>
          <w:szCs w:val="28"/>
        </w:rPr>
        <w:t xml:space="preserve">.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10.14.3. Определение границ уборки осуществляется администрацией района с составлением схематических карт содержания и благоустройства закрепленной территории, согласованных с Главой поселения.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Один экземпляр схематических карт содержания и благоустройства закрепленной территории передается руководству организации, предприятия, учреждения для организации уборочных работ, второй - для координации и контроля находится в администрации района.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10.14.4. Уборка дорог и улиц, покрытия тротуаров, пешеходных и велосипедных дорожек, остановочных пунктов, а также поверхность разделительных полос, обочин и откосов земляного полотна должна осуществляться в соответствии с требованиями раздела 3 «Требования к эксплутационному состоянию автомобильных дорог, улиц и дорог городов и других населенных пунктов» ГОСТа Р 50597-93 «Автомобильные дороги. Требования к </w:t>
      </w:r>
      <w:r w:rsidRPr="00E0253F">
        <w:rPr>
          <w:rFonts w:ascii="Times New Roman" w:hAnsi="Times New Roman" w:cs="Times New Roman"/>
          <w:sz w:val="28"/>
          <w:szCs w:val="28"/>
        </w:rPr>
        <w:lastRenderedPageBreak/>
        <w:t>эксплуатационному состоянию, допустимому по условиям обеспечения безопасности дорожного движения».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10.14.5. Уборка придомовых территорий, мест массового пребывания людей (подходов к вокзалам (станциям), территорий рынков, торговых зон и др.) производится в течение всего рабочего дня.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Определение границ уборки придомовых территорий осуществляется администрацией района с составлением схематических карт содержания и благоустройства закрепленной территории. Один экземпляр схематических карт содержания и благоустройства закрепленной придомовой территории передается председателю домового комитета, второй - для координации и контроля находится в администрации района. Копия экземпляра схематических карт содержания и благоустройства придомовой территории направляется администрацией района в организацию осуществляющую управление многоквартирным домом.</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10.14.6. В случаях ливневых дождей, ураганов, снегопадов, гололеда и других чрезвычайных погодных явлений режим уборочных работ устанавливается в соответствии с Постановлением администрации района и указаниями уполномоченных органов в сфере предупреждения и ликвидации чрезвычайных ситуаций и обеспечения пожарной безопасности.</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10.14.7. Обследование смотровых и дождеприемных колодцев ливневой канализации и их очистка производятся организациями, у которых эти сооружения находятся в собственности или владении, по утвержденным этими организациями графикам, но не реже двух раз в год.</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10.14.8. При возникновении подтоплений из-за нарушения работы ливневой канализации ликвидация подтоплений производится за счет средств собственника или владельца ливневой канализации.</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10.14.9. При возникновении техногенных подтоплений, вызванных сбросом воды (откачка воды из котлованов, аварийная ситуация на трубопроводах и им подобные), обязанности по их ликвидации (в зимних условиях - скол и вывоз льда) возлагаются на физическое или юридическое лицо, допустившее нарушение.</w:t>
      </w:r>
    </w:p>
    <w:p w:rsidR="00E0253F" w:rsidRPr="007018D7" w:rsidRDefault="00E0253F" w:rsidP="00E0253F">
      <w:pPr>
        <w:rPr>
          <w:rFonts w:ascii="Times New Roman" w:hAnsi="Times New Roman" w:cs="Times New Roman"/>
          <w:b/>
          <w:sz w:val="28"/>
          <w:szCs w:val="28"/>
        </w:rPr>
      </w:pPr>
      <w:r w:rsidRPr="007018D7">
        <w:rPr>
          <w:rFonts w:ascii="Times New Roman" w:hAnsi="Times New Roman" w:cs="Times New Roman"/>
          <w:b/>
          <w:sz w:val="28"/>
          <w:szCs w:val="28"/>
        </w:rPr>
        <w:t xml:space="preserve">10.15. Ответственность за организацию и производство </w:t>
      </w:r>
      <w:r w:rsidR="007018D7">
        <w:rPr>
          <w:rFonts w:ascii="Times New Roman" w:hAnsi="Times New Roman" w:cs="Times New Roman"/>
          <w:b/>
          <w:sz w:val="28"/>
          <w:szCs w:val="28"/>
        </w:rPr>
        <w:t xml:space="preserve"> </w:t>
      </w:r>
      <w:r w:rsidRPr="007018D7">
        <w:rPr>
          <w:rFonts w:ascii="Times New Roman" w:hAnsi="Times New Roman" w:cs="Times New Roman"/>
          <w:b/>
          <w:sz w:val="28"/>
          <w:szCs w:val="28"/>
        </w:rPr>
        <w:t>уборочных работ</w:t>
      </w:r>
      <w:r w:rsidR="007018D7">
        <w:rPr>
          <w:rFonts w:ascii="Times New Roman" w:hAnsi="Times New Roman" w:cs="Times New Roman"/>
          <w:b/>
          <w:sz w:val="28"/>
          <w:szCs w:val="28"/>
        </w:rPr>
        <w:t>.</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10.15.1. Обязанности по организации и/или производству работ по уборке и содержанию территорий и иных объектов возлагаются:</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 xml:space="preserve">1. По тротуарам, расположенным вдоль улиц и проездов или отделенным от проезжей части газоном и не имеющим непосредственных выходов из подъездов </w:t>
      </w:r>
      <w:r w:rsidRPr="00E0253F">
        <w:rPr>
          <w:rFonts w:ascii="Times New Roman" w:hAnsi="Times New Roman" w:cs="Times New Roman"/>
          <w:sz w:val="28"/>
          <w:szCs w:val="28"/>
        </w:rPr>
        <w:lastRenderedPageBreak/>
        <w:t>жилых зданий - на балансодержателей, организации, отвечающие за уборку и содержание проезжей части.</w:t>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sz w:val="28"/>
          <w:szCs w:val="28"/>
        </w:rPr>
        <w:t xml:space="preserve">По тротуарам, отделенным от проезжей части улиц и проездов газоном шириной более </w:t>
      </w:r>
      <w:smartTag w:uri="urn:schemas-microsoft-com:office:smarttags" w:element="metricconverter">
        <w:smartTagPr>
          <w:attr w:name="ProductID" w:val="1 м"/>
        </w:smartTagPr>
        <w:r w:rsidRPr="00E0253F">
          <w:rPr>
            <w:rFonts w:ascii="Times New Roman" w:hAnsi="Times New Roman" w:cs="Times New Roman"/>
            <w:sz w:val="28"/>
            <w:szCs w:val="28"/>
          </w:rPr>
          <w:t>3 метров</w:t>
        </w:r>
      </w:smartTag>
      <w:r w:rsidRPr="00E0253F">
        <w:rPr>
          <w:rFonts w:ascii="Times New Roman" w:hAnsi="Times New Roman" w:cs="Times New Roman"/>
          <w:sz w:val="28"/>
          <w:szCs w:val="28"/>
        </w:rPr>
        <w:t xml:space="preserve"> и имеющим непосредственные выходы из подъездов жилых зданий, придомовым территориям, въездам во дворы, пешеходным дорожкам, расположенным на территории домовладений - на предприятия, на балансе или в управлении которых находятся данные домовладения.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За уборку и содержание проезжей части по всей ширине дорог, площадей, улиц и проездов дорожной сети города, включая двухметровую придорожную зону - на балансодержателей дорожных покрытий.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По объектам озеленения (парки, скверы, бульвары, газоны), в том числе расположенным на них тротуарам, пешеходным зонам, лестничным сходам - на балансодержателей или эксплутационные организации, в ведении которых находятся данные объекты озеленения.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За уборку газонной части разделительных полос, содержание ограждений на проезжей части, тротуарах и газонах, других элементов благоустройства дороги - на предприятия, на балансе которых они находятся. При выполнении данных работ запрещается перемещение отходов производства и потребления на проезжую часть улиц и проездов.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 За уборку посадочных площадок городского пассажирского транспорта, установку, эксплуатацию, мойку, окраску пассажирских павильонов - на балансодержателей указанных объектов.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За уборку отстойно-разворотных площадок на конечных станциях автобусов и размещенных на них остановок - на балансодержателей указанных объектов.</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 xml:space="preserve">7. За ручную уборку территорий, прилегающих к отдельно стоящим объектам рекламы, в радиусе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5 метров</w:t>
        </w:r>
      </w:smartTag>
      <w:r w:rsidRPr="00E0253F">
        <w:rPr>
          <w:rFonts w:ascii="Times New Roman" w:hAnsi="Times New Roman" w:cs="Times New Roman"/>
          <w:sz w:val="28"/>
          <w:szCs w:val="28"/>
        </w:rPr>
        <w:t xml:space="preserve"> от рекламных конструкций - на рекламораспространителей.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8. По уборке и содержанию мест производства земляных, строительных, дорожно-ремонтных работ, работ по ремонту инженерных сетей и коммуникаций, работ по ремонту фасадов и иных элементов строений, зданий и сооружений, установке технических средств стабильного территориального размещения, а также прилегающей территории в пределах 5 метровой зоны - на заказчиков и </w:t>
      </w:r>
      <w:r w:rsidRPr="00E0253F">
        <w:rPr>
          <w:rFonts w:ascii="Times New Roman" w:hAnsi="Times New Roman" w:cs="Times New Roman"/>
          <w:sz w:val="28"/>
          <w:szCs w:val="28"/>
        </w:rPr>
        <w:lastRenderedPageBreak/>
        <w:t>производителей работ, а по бесхозяйным объектам - на собственников, владельцев, пользователей земельных участков.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9. По содержанию зданий, сооружений и объектов инфраструктуры - на собственников, владельцев, пользователей указанных объектов.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 По уборке и содержанию мест временной уличной торговли, территорий, прилегающих к объектам торговли (торговые павильоны, торговые комплексы, палатки, киоски, тонары и им подобные) на расстоянии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5 метров</w:t>
        </w:r>
      </w:smartTag>
      <w:r w:rsidRPr="00E0253F">
        <w:rPr>
          <w:rFonts w:ascii="Times New Roman" w:hAnsi="Times New Roman" w:cs="Times New Roman"/>
          <w:sz w:val="28"/>
          <w:szCs w:val="28"/>
        </w:rPr>
        <w:t xml:space="preserve"> - на собственников, владельцев или пользователей объектов торговли.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11. По уборке и содержанию неиспользуемых и не осваиваемых территорий, территорий после сноса строений - на собственников, владельцев, пользователей данных территорий.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12. По уборке и содержанию территории въездов и выездов автозаправочных станций, станций технического обслуживания, мест мойки автотранспорта, автозаправочных комплексов и прилегающих к ним территорий на расстоянии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5 метров</w:t>
        </w:r>
      </w:smartTag>
      <w:r w:rsidRPr="00E0253F">
        <w:rPr>
          <w:rFonts w:ascii="Times New Roman" w:hAnsi="Times New Roman" w:cs="Times New Roman"/>
          <w:sz w:val="28"/>
          <w:szCs w:val="28"/>
        </w:rPr>
        <w:t xml:space="preserve"> - на собственников, владельцев или пользователей указанных объектов.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13. По уборке и содержанию территорий хозяйствующих субъектов и прилегающей территории на расстоянии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5 метров</w:t>
        </w:r>
      </w:smartTag>
      <w:r w:rsidRPr="00E0253F">
        <w:rPr>
          <w:rFonts w:ascii="Times New Roman" w:hAnsi="Times New Roman" w:cs="Times New Roman"/>
          <w:sz w:val="28"/>
          <w:szCs w:val="28"/>
        </w:rPr>
        <w:t xml:space="preserve"> - на хозяйствующие субъекты, в собственности, владении или пользовании которых находятся указанные территории.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14. По уборке и содержанию водных объектов в зонах отдыха и прилегающих к ним территорий - на хозяйствующие субъекты, за которыми закреплены зоны отдыха.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15. По уборке и содержанию территории частного домовладения - на собственника соответствующего частного домовладения.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16. По содержанию зеленых насаждений, расположенных в пределах полосы отвода автомобильных и железных дорог, линий электропередачи, линий связи, нефтепроводов, газопроводов и иных трубопроводов - на собственников, владельцев автомобильных и железных дорог, линий электропередачи, линий связи, нефтепроводов, газопроводов и иных трубопроводов.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17. По объектам, находящимся в государственной или муниципальной собственности, переданным во владение и/или пользование третьим лицам - на владельцев и/или пользователей этих объектов: граждан и юридических лиц.</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18. По объектам, находящимся в государственной или муниципальной собственности, не переданным во владение и/или пользование третьим лицам - на исполнительные органы государственной власти, органы местного самоуправления муниципальных образований, эксплуатационные организации;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19. По объектам, находящимся в частной собственности - на собственников объектов: граждан и юридических лиц.</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10.15.2. Ручную зачистку после проведения механизированной уборки от снега и смета в </w:t>
      </w:r>
      <w:smartTag w:uri="urn:schemas-microsoft-com:office:smarttags" w:element="metricconverter">
        <w:smartTagPr>
          <w:attr w:name="ProductID" w:val="1 м"/>
        </w:smartTagPr>
        <w:r w:rsidRPr="00E0253F">
          <w:rPr>
            <w:rFonts w:ascii="Times New Roman" w:hAnsi="Times New Roman" w:cs="Times New Roman"/>
            <w:sz w:val="28"/>
            <w:szCs w:val="28"/>
          </w:rPr>
          <w:t>0,5 м</w:t>
        </w:r>
      </w:smartTag>
      <w:r w:rsidRPr="00E0253F">
        <w:rPr>
          <w:rFonts w:ascii="Times New Roman" w:hAnsi="Times New Roman" w:cs="Times New Roman"/>
          <w:sz w:val="28"/>
          <w:szCs w:val="28"/>
        </w:rPr>
        <w:t xml:space="preserve"> от бортового камня (а в зимнее время - формирование куч снега и льда) на площадях, магистралях, улицах и проездах – осуществляет предприятие, производящее уборку прилегающих тротуаров.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10.15.3. Уборка объектов, территорию которых невозможно убирать механизированным способом (из-за недостаточной ширины или сложной конфигурации), должна производиться вручную.</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10.15.4. Юридические, физические лица, хозяйствующие субъекты должны не реже одного раза в квартал проводить ревизию находящихся на их территории зеленых насаждений.</w:t>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sz w:val="28"/>
          <w:szCs w:val="28"/>
        </w:rPr>
        <w:t>Хозяйствующие субъекты на территории ведения которых находятся высохшие, упавшие и представляющие угрозу безопасности деревья, обязаны удалить эти деревья с проезжей части дорог, тротуаров, от инженерных коммуникаций, фасадов жилых и производственных зданий в течение суток с момента обнаружения. Спил деревьев и их вывоз осуществляется в течение рабочего дня – с озелененных территорий вдоль основных улиц магистралей, и в течение 5 суток – с улиц второстепенного значения и придомовых территорий.</w:t>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sz w:val="28"/>
          <w:szCs w:val="28"/>
        </w:rPr>
        <w:t>Упавшие деревья должны быть удалены немедленно хозяйствующим субъектом с закрепленной территории, с проезжей части дорог,  тротуаров от инженерных коммуникаций, фасадов жилых и производственных зданий, а с других территорий – в течение 6 часов с момента обнаружения и вывоз производится в течение 5 суток.</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10.16. Особенности уборки территории в весенне-летний период</w:t>
      </w:r>
    </w:p>
    <w:p w:rsidR="007018D7" w:rsidRDefault="007018D7"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10.16.1. Весенне-летняя уборка территории поселения производится в сроки, установленные органом местного самоуправления с учетом климатических условий.</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10.16.2. Весенне-летнюю уборку территории поселения рекомендуется производить с 15 апреля по 15 октября и предусматривать мойку, полив и подметание проезжей части улиц, тротуаров, площадей.</w:t>
      </w:r>
    </w:p>
    <w:p w:rsidR="00E0253F" w:rsidRPr="00E0253F" w:rsidRDefault="00E0253F" w:rsidP="00E0253F">
      <w:pPr>
        <w:pStyle w:val="ae"/>
        <w:ind w:firstLine="708"/>
        <w:rPr>
          <w:sz w:val="28"/>
          <w:szCs w:val="28"/>
        </w:rPr>
      </w:pPr>
      <w:r w:rsidRPr="00E0253F">
        <w:rPr>
          <w:sz w:val="28"/>
          <w:szCs w:val="28"/>
        </w:rPr>
        <w:lastRenderedPageBreak/>
        <w:t>Мероприятия по подготовке уборочной техники к работе в летний период проводятся в сроки, определенные организациями, выполняющими функции заказчика работ по содержанию сети дорог и улиц.</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В зависимости от климатических условий постановлением администрации района период весенне-летней уборки может быть изменен.</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10.16.3. Мойке следует подвергать всю ширину проезжей части улиц и площадей.</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10.16.4. Уборку лотков и бордюров от песка, пыли, отходов производства и потребления  после мойки рекомендуется заканчивать к 7 часам утра.</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10.16.5. Мойку и поливку тротуаров и дворовых территорий, зеленых насаждений и газонов рекомендуется производить силами организаций и собственниками помещений.</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10.16.6. Мойку дорожных покрытий и тротуаров, а также подметание тротуаров производить с 23 часов до 7 часов утра, а влажное подметание проезжей части улиц производить по мере необходимости с 9 часов утра до 21 часа. Иной график проведения работ по мойке дорожных покрытий и тротуаров, а также подметание тротуаров согласовывается с администрацией района.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10.16.7. Уборка придомовых территорий, внутридворовых проездов и тротуаров от смета, пыли и мелких отходов потребления, их мойка осуществляются работниками жилищно-коммунальных организаций. Чистота на территории должна поддерживаться в течение всего рабочего дня.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10.16.8. Дорожки и площадки парков, скверов, бульваров должны быть очищены от отходов потребления, листьев и других видимых загрязнений.</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10.16.9. В период листопада производятся сгребание и вывоз опавших листьев с проезжей части дорог и придомовых территорий. Сгребание листвы к комлевой части деревьев и кустарников запрещается.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10.16.10. Запрещается: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 Выдвигать или перемещать на проезжую часть улиц, дорог, внутриквартальных проездов отходы производства и потребления, смет, счищаемый с придомовых территорий, тротуаров и внутриквартальных проездов.</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2. Сжигать отходы производства и потребления, листву, тару, производственные отходы, разводить костры, в том числе на территориях хозяйствующих субъектов и частных домовладений.</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3. Выливать во дворы помои, выбрасывать пищевые и другие виды отходов, а также закапывать или сжигать их во дворах.</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4. Откачивать воду на проезжую часть при ликвидации аварий на водопроводных, канализационных и тепловых сетях.</w:t>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sz w:val="28"/>
          <w:szCs w:val="28"/>
        </w:rPr>
        <w:lastRenderedPageBreak/>
        <w:t xml:space="preserve">       10.16.11. Высота травяного покрова на территории поселения, в полосе отвода автомобильных и железных дорог, на разделительных полосах автомобильных дорог, выполненных в виде газонов, не должна превышать </w:t>
      </w:r>
      <w:smartTag w:uri="urn:schemas-microsoft-com:office:smarttags" w:element="metricconverter">
        <w:smartTagPr>
          <w:attr w:name="ProductID" w:val="1 м"/>
        </w:smartTagPr>
        <w:r w:rsidRPr="00E0253F">
          <w:rPr>
            <w:rFonts w:ascii="Times New Roman" w:hAnsi="Times New Roman" w:cs="Times New Roman"/>
            <w:sz w:val="28"/>
            <w:szCs w:val="28"/>
          </w:rPr>
          <w:t>20 сантиметров</w:t>
        </w:r>
      </w:smartTag>
      <w:r w:rsidRPr="00E0253F">
        <w:rPr>
          <w:rFonts w:ascii="Times New Roman" w:hAnsi="Times New Roman" w:cs="Times New Roman"/>
          <w:sz w:val="28"/>
          <w:szCs w:val="28"/>
        </w:rPr>
        <w:t>.</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10.16.12. Тротуары и расположенные на них остановки должны быть очищены от грунтово-песчаных наносов, видимых отходов производства и потребления  и промыты.</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10.16.13. В период листопада организации, ответственные за уборку закрепленных территорий, производят сгребание и вывоз опавшей листвы на газонах вдоль улиц и магистралей, дворовых территориях. Сгребание листвы к корневой части деревьев и кустарников запрещается.</w:t>
      </w:r>
    </w:p>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10.17. Требования к весенне-летней уборке автодорог</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10.17.1. Проезжая часть, обочины, полосы отвода, разделительные полосы автомобильных и железных дорог должны быть очищены от видимых посторонних предметов и загрязнений.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10.17.2. Мойка дорожных покрытий площадей и улиц производится в ночное время.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10.17.3. Подметание дорожных покрытий, осевых и резервных полос, магистралей, улиц и проездов осуществляется с предварительным увлажнением дорожных покрытий в дневное время с 8 до 21 часов, а на магистралях и улицах с интенсивным движением транспорта - в ночное время.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10.17.4. В жаркие дни (при температуре воздуха выше +25 град. C) поливка дорожных покрытий производится в период с 12 часов до 16 часов (с интервалом 2 часа).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10.17.5. Смет и отходы производства и потребления, выбитые при уборке или мойке проезжей части на тротуары, газоны, посадочные площадки, павильоны остановок общественного пассажирского транспорта, близко расположенные фасады зданий, объекты торговли и другие объекты, подлежат уборке хозяйствующим субъектом, осуществляющим уборку проезжей части.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10.17.6. Двухметровые зоны у края дороги не должны иметь грунтово-песчаных наносов и загрязнений различными отходами; допускаются небольшие загрязнения песчаными частицами и различными мелкими отходами, которые могут появиться в промежутках между проходами подметально-уборочных машин. Общий объем таких загрязнений не должен превышать </w:t>
      </w:r>
      <w:smartTag w:uri="urn:schemas-microsoft-com:office:smarttags" w:element="metricconverter">
        <w:smartTagPr>
          <w:attr w:name="ProductID" w:val="1 м"/>
        </w:smartTagPr>
        <w:r w:rsidRPr="00E0253F">
          <w:rPr>
            <w:rFonts w:ascii="Times New Roman" w:hAnsi="Times New Roman" w:cs="Times New Roman"/>
            <w:sz w:val="28"/>
            <w:szCs w:val="28"/>
          </w:rPr>
          <w:t>150 г</w:t>
        </w:r>
      </w:smartTag>
      <w:r w:rsidRPr="00E0253F">
        <w:rPr>
          <w:rFonts w:ascii="Times New Roman" w:hAnsi="Times New Roman" w:cs="Times New Roman"/>
          <w:sz w:val="28"/>
          <w:szCs w:val="28"/>
        </w:rPr>
        <w:t xml:space="preserve"> на </w:t>
      </w:r>
      <w:smartTag w:uri="urn:schemas-microsoft-com:office:smarttags" w:element="metricconverter">
        <w:smartTagPr>
          <w:attr w:name="ProductID" w:val="1 м"/>
        </w:smartTagPr>
        <w:r w:rsidRPr="00E0253F">
          <w:rPr>
            <w:rFonts w:ascii="Times New Roman" w:hAnsi="Times New Roman" w:cs="Times New Roman"/>
            <w:sz w:val="28"/>
            <w:szCs w:val="28"/>
          </w:rPr>
          <w:t>1 кв. м</w:t>
        </w:r>
      </w:smartTag>
      <w:r w:rsidRPr="00E0253F">
        <w:rPr>
          <w:rFonts w:ascii="Times New Roman" w:hAnsi="Times New Roman" w:cs="Times New Roman"/>
          <w:sz w:val="28"/>
          <w:szCs w:val="28"/>
        </w:rPr>
        <w:t xml:space="preserve"> у борта.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10.17.7. Тротуары и расположенные на них посадочные площадки остановок пассажирского транспорта должны быть полностью очищены от грунтово-песчаных наносов, различных отходов и промыты.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10.17.8. Разделительные полосы, выполненные из железобетонных блоков, должны быть постоянно очищены от песка, грязи и мелких отходов по всей поверхности (верхняя полка, боковые стенки, нижние полки). Шумозащитные стенки, металлические ограждения, дорожные знаки и указатели должны быть промыты.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10.17.9. В полосе отвода городских дорог, имеющих поперечный профиль шоссейных дорог, высота травяного покрова не должна превышать 15 - </w:t>
      </w:r>
      <w:smartTag w:uri="urn:schemas-microsoft-com:office:smarttags" w:element="metricconverter">
        <w:smartTagPr>
          <w:attr w:name="ProductID" w:val="1 м"/>
        </w:smartTagPr>
        <w:r w:rsidRPr="00E0253F">
          <w:rPr>
            <w:rFonts w:ascii="Times New Roman" w:hAnsi="Times New Roman" w:cs="Times New Roman"/>
            <w:sz w:val="28"/>
            <w:szCs w:val="28"/>
          </w:rPr>
          <w:t>20 см</w:t>
        </w:r>
      </w:smartTag>
      <w:r w:rsidRPr="00E0253F">
        <w:rPr>
          <w:rFonts w:ascii="Times New Roman" w:hAnsi="Times New Roman" w:cs="Times New Roman"/>
          <w:sz w:val="28"/>
          <w:szCs w:val="28"/>
        </w:rPr>
        <w:t xml:space="preserve">.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10.17.10. Не допускается засорение разделительной полосы отходами производства и потребления.</w:t>
      </w:r>
    </w:p>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10.18. Весенне-летняя уборка придомовых территорий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10.18.1. Подметание придомовых территорий, внутридворовых проездов и тротуаров от смета, пыли и мелких отходов потребления, их мойка осуществляется работниками жилищно-эксплуатационных организаций механизированным способом или вручную до 8 часов утра, чистота на территории должна поддерживаться в течение всего рабочего дня.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10.18.2. Мойка тротуаров должна быть закончена до начала работ по мойке проезжей части.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10.18.3. Поливочные краны для мойки и поливки из шлангов дворовых территорий должны быть оборудованы в каждом домовладении и содержаться в исправном состоянии. Ответственность за их оборудование и эксплуатацию возлагается на балансодержателей.</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10.19. Уборка территории в осенне-зимний период</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 10.19.1. Период осенне-зимней уборки территории поселения устанавливается с 15 октября по 15 апреля и предусматривает уборку и вывоз отходов производства и потребления, снега и льда, грязи, посыпку улиц песком с примесью хлоридов.</w:t>
      </w:r>
    </w:p>
    <w:p w:rsidR="00E0253F" w:rsidRPr="00E0253F" w:rsidRDefault="00E0253F" w:rsidP="00E0253F">
      <w:pPr>
        <w:pStyle w:val="ConsPlusNormal"/>
        <w:widowControl/>
        <w:ind w:firstLine="708"/>
        <w:jc w:val="both"/>
        <w:rPr>
          <w:rFonts w:ascii="Times New Roman" w:hAnsi="Times New Roman" w:cs="Times New Roman"/>
          <w:sz w:val="28"/>
          <w:szCs w:val="28"/>
        </w:rPr>
      </w:pPr>
      <w:r w:rsidRPr="00E0253F">
        <w:rPr>
          <w:rFonts w:ascii="Times New Roman" w:hAnsi="Times New Roman" w:cs="Times New Roman"/>
          <w:sz w:val="28"/>
          <w:szCs w:val="28"/>
        </w:rPr>
        <w:t>В зависимости от климатических условий постановлением администрации района период осенне-зимней уборки может быть изменен.</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w:t>
      </w:r>
      <w:r w:rsidRPr="00E0253F">
        <w:rPr>
          <w:rFonts w:ascii="Times New Roman" w:hAnsi="Times New Roman" w:cs="Times New Roman"/>
          <w:sz w:val="28"/>
          <w:szCs w:val="28"/>
        </w:rPr>
        <w:tab/>
        <w:t>Зимняя уборка проезжей части улиц и проездов осуществляется в соответствии с требованиями правил, действующих инструкций и графиков, утверждаемых администрацией района по согласованию с органами ГИБДД.</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10.19.2. Мероприятия по подготовке уборочной техники к работе в зимний период проводятся балансодержателями техники в срок до 1 октября текущего года.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Организации, отвечающие за уборку территории муниципального образования «Родниковское городское поселение Родниковского муниципального района Ивановской области», в срок до 1 октября должны обеспечить завоз, заготовку и складирование необходимого количества противогололедных материалов.</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10.19.3. Укладку свежевыпавшего снега в валы и кучи следует разрешать на всех улицах, площадях, набережных, бульварах и скверах с последующей вывозкой.</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10.19.4. В зависимости от ширины улицы и характера движения на ней валы рекомендуется укладывать либо по обеим сторонам проезжей части, либо с одной стороны проезжей части вдоль тротуара с оставлением необходимых проходов и проездов.</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10.19.5. Посыпку песком с примесью хлоридов, как правило, следует начинать немедленно с начала снегопада или появления гололеда.</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В первую очередь при гололеде посыпаются спуски, подъемы, перекрестки, места остановок общественного транспорта, пешеходные переходы.</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Тротуары рекомендуется посыпать сухим песком без хлоридов.</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10.19.6. Очистку от снега крыш и удаление сосулек следует производить с обеспечением следующих мер безопасности: назначение дежурных, ограждение тротуаров, оснащение страховочным оборудованием лиц, работающих на высоте.</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Снег, сброшенный с крыш, следует немедленно вывозить.</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На проездах, убираемых специализированными организациями, снег следует сбрасывать с крыш до вывозки снега, сметенного с дорожных покрытий, и укладывать в общий с ними вал.</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10.19.7. Все тротуары, дворы, лотки проезжей части улиц, площадей, набережных, рыночные площади и другие участки с асфальтовым покрытием рекомендуется очищать от снега и обледенелого наката под скребок и посыпать песком до 8 часов утра.</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10.19.8. Вывоз снега следует разрешать только на специально отведенные места отвала.</w:t>
      </w:r>
    </w:p>
    <w:p w:rsidR="00E0253F" w:rsidRPr="00E0253F" w:rsidRDefault="00E0253F" w:rsidP="00E0253F">
      <w:pPr>
        <w:pStyle w:val="ConsPlusNormal"/>
        <w:widowControl/>
        <w:ind w:firstLine="708"/>
        <w:jc w:val="both"/>
        <w:rPr>
          <w:rFonts w:ascii="Times New Roman" w:hAnsi="Times New Roman" w:cs="Times New Roman"/>
          <w:sz w:val="28"/>
          <w:szCs w:val="28"/>
        </w:rPr>
      </w:pPr>
      <w:r w:rsidRPr="00E0253F">
        <w:rPr>
          <w:rFonts w:ascii="Times New Roman" w:hAnsi="Times New Roman" w:cs="Times New Roman"/>
          <w:sz w:val="28"/>
          <w:szCs w:val="28"/>
        </w:rPr>
        <w:t>Места отвала снега рекомендуется обеспечить удобными подъездами, необходимыми механизмами для складирования снега.</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10.19.9. Уборку и вывозку снега и льда с улиц, площадей, мостов, плотин, скверов и бульваров рекомендуется начинать немедленно с начала снегопада и производить, в первую очередь, с магистральных улиц, троллейбусных и автобусных трасс, мостов, плотин и путепроводов для обеспечения бесперебойного движения транспорта во избежание наката.</w:t>
      </w:r>
    </w:p>
    <w:p w:rsidR="00E0253F" w:rsidRPr="00E0253F" w:rsidRDefault="00E0253F" w:rsidP="00E0253F">
      <w:pPr>
        <w:pStyle w:val="ConsPlusNormal"/>
        <w:widowControl/>
        <w:ind w:firstLine="708"/>
        <w:jc w:val="both"/>
        <w:rPr>
          <w:rFonts w:ascii="Times New Roman" w:hAnsi="Times New Roman" w:cs="Times New Roman"/>
          <w:sz w:val="28"/>
          <w:szCs w:val="28"/>
        </w:rPr>
      </w:pPr>
      <w:r w:rsidRPr="00E0253F">
        <w:rPr>
          <w:rFonts w:ascii="Times New Roman" w:hAnsi="Times New Roman" w:cs="Times New Roman"/>
          <w:sz w:val="28"/>
          <w:szCs w:val="28"/>
        </w:rPr>
        <w:t>10.19.10. При уборке улиц, проездов, площадей специализированными организациями, необходимо обеспечить после прохождения снегоочистительной техники уборку прибордюрных лотков и расчистку въездов, пешеходных переходов, как со стороны строений, так и с противоположной стороны проезда, если там нет других строений.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10.19.11. В период зимней уборки дорожки и площадки парков, скверов, бульваров должны быть убраны от снега и посыпаны противогололедным материалом в случае гололеда. Садовые диваны, урны и малые архитектурные формы, а также пространство вокруг них, подходы к ним должны быть очищены от снега и наледи.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10.19.12. При уборке дорожек в парках, садах, скверах, бульварах и других зеленых зонах допускается временное складирование снега, не содержащего химических реагентов, на заранее подготовленные для этих целей площадки при условии сохранности зеленых насаждений и обеспечения оттока талых вод.</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10.19.13. Обязанность по уборке и вывозу снега из лотков проезжей части возлагается на организации, осуществляющие уборку проезжей части данной улицы или проезда.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10.19.14. В зимний период дорожки, садовые диваны, урны и прочие элементы, а также пространство перед ними и с боков, подходы к ним должны быть очищены от снега и наледи.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10.19.15. Технология и режимы производства уборочных работ на проезжей части улиц и проездов, тротуаров и дворовых территорий должны обеспечить беспрепятственное движение транспортных средств и пешеходов, независимо от погодных условий.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10.19.16. Запрещается: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выдвигать или перемещать на проезжую часть магистралей, улиц и проездов снег, счищаемый с внутриквартальных, придомовых территорий, территорий хозяйствующих субъектов;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осуществлять роторную переброску и перемещение загрязненного снега, а также осколков льда на газоны, цветники, кустарники и другие зеленые насаждения;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организовывать свалки снега в местах, не установленных органами местного самоуправления.</w:t>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sz w:val="28"/>
          <w:szCs w:val="28"/>
        </w:rPr>
        <w:t xml:space="preserve"> 10.19.17. К первоочередным мероприятиям зимней уборки улиц, дорог и магистралей относятся:</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обработка проезжей части дорог противогололедными материалами;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сгребание и подметание снега;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формирование снежного вала для последующего вывоза;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3) выполнение разрывов в валах снега на перекрестках, у остановок общественного пассажирского транспорта, подъездов к административным и общественным зданиям, выездов с внутриквартальных территорий и им подобных территорий.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10.19.18. К мероприятиям второй очереди относятся: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удаление (вывоз) снега;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зачистка дорожных лотков после удаления снега с проезжей части;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скалывание льда и уборка снежно-ледяных образований.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10.19.19. Обработка проезжей части дорог противогололедными материалами: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Обработка проезжей части дорог противогололедными материалами должна осуществляться в соответствии с требованиями ГОСТ Р 50597-93 «Автомобильные дороги и улицы. Требование к эксплутационному состоянию, допустимому по условиям обеспечения безопасности дорожного движения».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Машины-распределители твердых реагентов и поливочные машины, имеющие навесное оборудование для разлива жидких реагентов, должны быть постоянно загружены противогололедными материалами. В случае их неиспользования должны быть приняты меры по предотвращению слеживания твердых реагентов в кузовах машин-распределителей. На зимний период предусмотреть круглосуточное дежурство машин-распределителей твердых реагентов и плужно-щеточных снегоочистителей.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Все машины для распределения противогололедных материалов, находящиеся на круглосуточном дежурстве, закрепляются для работы за определенными улицами и проездами (маршрутные графики работы), копия маршрутного графика выдается водителю вместе с путевым листом.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С началом снегопада в первую очередь обрабатываются противогололедными материалами наиболее опасные для движения транспорта участки магистралей и улиц: крутые спуски, повороты и подъемы, мосты, эстакады, тоннели, тормозные площадки на перекрестках улиц и остановках общественного пассажирского транспорта, перроны и площади автомобильных, железнодорожных вокзалов и аналогичные участки. В каждой дорожно-эксплуатационной организации должен быть перечень участков улиц, требующих первоочередной обработки противогололедными материалами при обнаружении гололеда.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5. По окончании обработки наиболее опасных для движения транспорта участков необходимо приступить к сплошной обработке проезжих частей с асфальтобетонным покрытием противогололедными материалами.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Время, необходимое на сплошную обработку противогололедными материалами всей территории, закрепленной за дорогами уборочной организацией, не должно превышать 6 часов с момента обнаружения скользкости, окончание снегоочистки - 6 часов с момента окончания снегопада или метели до момента завершения работ.</w:t>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sz w:val="28"/>
          <w:szCs w:val="28"/>
        </w:rPr>
        <w:t>7. Обработка проезжей части дорог противогололедными материалами должна начинаться с момента начала снегопада. В случае получения от метеорологической службы заблаговременного предупреждения об угрозе возникновения гололеда обработка проезжей части дорог, эстакад, мостовых сооружений производится до начала выпадения осадков.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Снег, счищаемый с проезжей части дорог, улиц и проездов, а также с тротуаров, сдвигается на обочины дорог и в лотковую часть улиц и проездов для временного складирования снежной массы в виде снежных валов.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10.19.20.  Формирование снежных валов: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Снег, счищаемый с проезжей части улиц и проездов, а также с тротуаров сдвигается к краю проезжей части улиц и проездов для временного складирования снежной массы.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На улицах и проездах с односторонним движением транспорта, в том числе и на магистралях с разделительной полосой в виде скверов, газонов и бетонных блоков, зоны, со стороны которых начинается подметание проезжей части, должны быть в течение всего зимнего периода постоянно очищены от снега и наледи до бортового камня.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3. В период временного складирования снежного вала и возможной оттепели для пропуска талых вод по краю дороги у бортового камня должен быть расчищен лоток шириной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0,5 м</w:t>
        </w:r>
      </w:smartTag>
      <w:r w:rsidRPr="00E0253F">
        <w:rPr>
          <w:rFonts w:ascii="Times New Roman" w:hAnsi="Times New Roman" w:cs="Times New Roman"/>
          <w:sz w:val="28"/>
          <w:szCs w:val="28"/>
        </w:rPr>
        <w:t xml:space="preserve"> между валом и бортовым камнем. Складирование вала на ливнеприемниках запрещается.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Время формирования снежных валов не должно превышать 24 часов после окончания снегопада.</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5. В снежных валах на остановках общественного пассажирского транспорта и в местах наземных пешеходных переходов должны быть сделаны разрывы шириной: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 на остановках общественного пассажирского транспорта - на длину остановки;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на переходах, имеющих разметку, - на ширину разметки;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3) на переходах, не имеющих разметки, -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5 метров</w:t>
        </w:r>
      </w:smartTag>
      <w:r w:rsidRPr="00E0253F">
        <w:rPr>
          <w:rFonts w:ascii="Times New Roman" w:hAnsi="Times New Roman" w:cs="Times New Roman"/>
          <w:sz w:val="28"/>
          <w:szCs w:val="28"/>
        </w:rPr>
        <w:t>.</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10.19.21.  Формирование снежных валов не допускается: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на пересечениях всех дорог, улиц и проездов в одном уровне и вблизи железнодорожных переездов в зоне треугольника видимости;</w:t>
      </w:r>
    </w:p>
    <w:p w:rsidR="00E0253F" w:rsidRPr="00E0253F" w:rsidRDefault="00E0253F" w:rsidP="00E0253F">
      <w:pPr>
        <w:ind w:left="708"/>
        <w:jc w:val="both"/>
        <w:rPr>
          <w:rFonts w:ascii="Times New Roman" w:hAnsi="Times New Roman" w:cs="Times New Roman"/>
          <w:sz w:val="28"/>
          <w:szCs w:val="28"/>
        </w:rPr>
      </w:pPr>
      <w:r w:rsidRPr="00E0253F">
        <w:rPr>
          <w:rFonts w:ascii="Times New Roman" w:hAnsi="Times New Roman" w:cs="Times New Roman"/>
          <w:sz w:val="28"/>
          <w:szCs w:val="28"/>
        </w:rPr>
        <w:t xml:space="preserve">2) ближе </w:t>
      </w:r>
      <w:smartTag w:uri="urn:schemas-microsoft-com:office:smarttags" w:element="metricconverter">
        <w:smartTagPr>
          <w:attr w:name="ProductID" w:val="1 м"/>
        </w:smartTagPr>
        <w:r w:rsidRPr="00E0253F">
          <w:rPr>
            <w:rFonts w:ascii="Times New Roman" w:hAnsi="Times New Roman" w:cs="Times New Roman"/>
            <w:sz w:val="28"/>
            <w:szCs w:val="28"/>
          </w:rPr>
          <w:t>5 м</w:t>
        </w:r>
      </w:smartTag>
      <w:r w:rsidRPr="00E0253F">
        <w:rPr>
          <w:rFonts w:ascii="Times New Roman" w:hAnsi="Times New Roman" w:cs="Times New Roman"/>
          <w:sz w:val="28"/>
          <w:szCs w:val="28"/>
        </w:rPr>
        <w:t xml:space="preserve"> от пешеходного перехода;</w:t>
      </w:r>
    </w:p>
    <w:p w:rsidR="00E0253F" w:rsidRPr="00E0253F" w:rsidRDefault="00E0253F" w:rsidP="00E0253F">
      <w:pPr>
        <w:ind w:left="708"/>
        <w:jc w:val="both"/>
        <w:rPr>
          <w:rFonts w:ascii="Times New Roman" w:hAnsi="Times New Roman" w:cs="Times New Roman"/>
          <w:sz w:val="28"/>
          <w:szCs w:val="28"/>
        </w:rPr>
      </w:pPr>
      <w:r w:rsidRPr="00E0253F">
        <w:rPr>
          <w:rFonts w:ascii="Times New Roman" w:hAnsi="Times New Roman" w:cs="Times New Roman"/>
          <w:sz w:val="28"/>
          <w:szCs w:val="28"/>
        </w:rPr>
        <w:t xml:space="preserve">3) ближе </w:t>
      </w:r>
      <w:smartTag w:uri="urn:schemas-microsoft-com:office:smarttags" w:element="metricconverter">
        <w:smartTagPr>
          <w:attr w:name="ProductID" w:val="1 м"/>
        </w:smartTagPr>
        <w:r w:rsidRPr="00E0253F">
          <w:rPr>
            <w:rFonts w:ascii="Times New Roman" w:hAnsi="Times New Roman" w:cs="Times New Roman"/>
            <w:sz w:val="28"/>
            <w:szCs w:val="28"/>
          </w:rPr>
          <w:t>20 м</w:t>
        </w:r>
      </w:smartTag>
      <w:r w:rsidRPr="00E0253F">
        <w:rPr>
          <w:rFonts w:ascii="Times New Roman" w:hAnsi="Times New Roman" w:cs="Times New Roman"/>
          <w:sz w:val="28"/>
          <w:szCs w:val="28"/>
        </w:rPr>
        <w:t xml:space="preserve"> от остановочного пункта общественного транспорта;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на участках дорог, оборудованных транспортными ограждениями или повышенным бордюром;</w:t>
      </w:r>
    </w:p>
    <w:p w:rsidR="00E0253F" w:rsidRPr="00E0253F" w:rsidRDefault="00E0253F" w:rsidP="00E0253F">
      <w:pPr>
        <w:ind w:left="708"/>
        <w:jc w:val="both"/>
        <w:rPr>
          <w:rFonts w:ascii="Times New Roman" w:hAnsi="Times New Roman" w:cs="Times New Roman"/>
          <w:sz w:val="28"/>
          <w:szCs w:val="28"/>
        </w:rPr>
      </w:pPr>
      <w:r w:rsidRPr="00E0253F">
        <w:rPr>
          <w:rFonts w:ascii="Times New Roman" w:hAnsi="Times New Roman" w:cs="Times New Roman"/>
          <w:sz w:val="28"/>
          <w:szCs w:val="28"/>
        </w:rPr>
        <w:t>5) на тротуарах.</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10.19.22.  Въезды, выезды во дворы, внутриквартальные проезды должны быть расчищены в первую очередь после механизированного сгребания и подметания.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10.19.23.  При формировании снежных валов у края дороги не допускается перемещение снега на тротуары и газоны.</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10.19.24.  Подметание снега: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 Механизированное подметание проезжей части должно начинаться при высоте рыхлой снежной массы на дорожном полотне 2,5 - </w:t>
      </w:r>
      <w:smartTag w:uri="urn:schemas-microsoft-com:office:smarttags" w:element="metricconverter">
        <w:smartTagPr>
          <w:attr w:name="ProductID" w:val="1 м"/>
        </w:smartTagPr>
        <w:r w:rsidRPr="00E0253F">
          <w:rPr>
            <w:rFonts w:ascii="Times New Roman" w:hAnsi="Times New Roman" w:cs="Times New Roman"/>
            <w:sz w:val="28"/>
            <w:szCs w:val="28"/>
          </w:rPr>
          <w:t>3,0 см</w:t>
        </w:r>
      </w:smartTag>
      <w:r w:rsidRPr="00E0253F">
        <w:rPr>
          <w:rFonts w:ascii="Times New Roman" w:hAnsi="Times New Roman" w:cs="Times New Roman"/>
          <w:sz w:val="28"/>
          <w:szCs w:val="28"/>
        </w:rPr>
        <w:t xml:space="preserve">, что соответствует </w:t>
      </w:r>
      <w:smartTag w:uri="urn:schemas-microsoft-com:office:smarttags" w:element="metricconverter">
        <w:smartTagPr>
          <w:attr w:name="ProductID" w:val="1 м"/>
        </w:smartTagPr>
        <w:r w:rsidRPr="00E0253F">
          <w:rPr>
            <w:rFonts w:ascii="Times New Roman" w:hAnsi="Times New Roman" w:cs="Times New Roman"/>
            <w:sz w:val="28"/>
            <w:szCs w:val="28"/>
          </w:rPr>
          <w:t>5 см</w:t>
        </w:r>
      </w:smartTag>
      <w:r w:rsidRPr="00E0253F">
        <w:rPr>
          <w:rFonts w:ascii="Times New Roman" w:hAnsi="Times New Roman" w:cs="Times New Roman"/>
          <w:sz w:val="28"/>
          <w:szCs w:val="28"/>
        </w:rPr>
        <w:t xml:space="preserve"> свежевыпавшего неуплотненного снега. При длительном снегопаде циклы механизированного подметания проезжей части осуществляются после каждых </w:t>
      </w:r>
      <w:smartTag w:uri="urn:schemas-microsoft-com:office:smarttags" w:element="metricconverter">
        <w:smartTagPr>
          <w:attr w:name="ProductID" w:val="1 м"/>
        </w:smartTagPr>
        <w:r w:rsidRPr="00E0253F">
          <w:rPr>
            <w:rFonts w:ascii="Times New Roman" w:hAnsi="Times New Roman" w:cs="Times New Roman"/>
            <w:sz w:val="28"/>
            <w:szCs w:val="28"/>
          </w:rPr>
          <w:t>5 см</w:t>
        </w:r>
      </w:smartTag>
      <w:r w:rsidRPr="00E0253F">
        <w:rPr>
          <w:rFonts w:ascii="Times New Roman" w:hAnsi="Times New Roman" w:cs="Times New Roman"/>
          <w:sz w:val="28"/>
          <w:szCs w:val="28"/>
        </w:rPr>
        <w:t xml:space="preserve"> свежевыпавшего снега.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Время, необходимое на одноразовое сгребание, подметание всех улиц и проездов, обслуживаемых одним предприятием, не должно превышать четырех часов.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При непрекращающемся снегопаде количество технологических циклов (посыпка-подметание) повторяют необходимое количество раз, но не менее трех раз в сутки.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4. По окончании очередного цикла подметания необходимо приступить к выполнению работ по формированию снежных валов к краю проезжей части улиц и </w:t>
      </w:r>
      <w:r w:rsidRPr="00E0253F">
        <w:rPr>
          <w:rFonts w:ascii="Times New Roman" w:hAnsi="Times New Roman" w:cs="Times New Roman"/>
          <w:sz w:val="28"/>
          <w:szCs w:val="28"/>
        </w:rPr>
        <w:lastRenderedPageBreak/>
        <w:t>проездов в соответствии с «Методическими рекомендациями по ремонту и содержанию автомобильных дорог общего пользования» принятых и введенных в действие Письмом Росавтодора от 17.03.2004 № ОС -28/1270-ис.</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 После завершения механизированного подметания проезжая часть должна быть очищена на всю ширину от снежных накатов и наледей.</w:t>
      </w:r>
    </w:p>
    <w:p w:rsidR="00E0253F" w:rsidRPr="00E0253F" w:rsidRDefault="00E0253F" w:rsidP="00E0253F">
      <w:pPr>
        <w:numPr>
          <w:ilvl w:val="0"/>
          <w:numId w:val="19"/>
        </w:numPr>
        <w:autoSpaceDE w:val="0"/>
        <w:autoSpaceDN w:val="0"/>
        <w:spacing w:after="0" w:line="240" w:lineRule="auto"/>
        <w:jc w:val="both"/>
        <w:rPr>
          <w:rFonts w:ascii="Times New Roman" w:hAnsi="Times New Roman" w:cs="Times New Roman"/>
          <w:b/>
          <w:sz w:val="28"/>
          <w:szCs w:val="28"/>
        </w:rPr>
      </w:pPr>
      <w:r w:rsidRPr="00E0253F">
        <w:rPr>
          <w:rFonts w:ascii="Times New Roman" w:hAnsi="Times New Roman" w:cs="Times New Roman"/>
          <w:sz w:val="28"/>
          <w:szCs w:val="28"/>
        </w:rPr>
        <w:t xml:space="preserve">    </w:t>
      </w:r>
      <w:r w:rsidRPr="00E0253F">
        <w:rPr>
          <w:rFonts w:ascii="Times New Roman" w:hAnsi="Times New Roman" w:cs="Times New Roman"/>
          <w:sz w:val="28"/>
          <w:szCs w:val="28"/>
        </w:rPr>
        <w:tab/>
        <w:t>10.19.25.  Вывоз снега и зачистка края проезжей части</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         </w:t>
      </w:r>
      <w:r w:rsidRPr="00E0253F">
        <w:rPr>
          <w:rFonts w:ascii="Times New Roman" w:hAnsi="Times New Roman" w:cs="Times New Roman"/>
          <w:sz w:val="28"/>
          <w:szCs w:val="28"/>
        </w:rPr>
        <w:tab/>
        <w:t>1. Вывоз снега с улиц и проездов осуществляется до 7.00 часов от остановок общественного пассажирского транспорта, наземных пешеходных переходов, с мостов и путепроводов, крупных торговых точек, въездов на территории больниц и других социально важных объектов; до 8.00 часов от рынков, гостиниц, вокзалов, мест массового посещения людей.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После каждого прохода снегопогрузчика производится операция по зачистке дорожного покрытия у края дороги и у бортового камня от остатков снега и наледи с последующим их вывозом.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Вывоз снега с улиц и проездов должен осуществляться на специально подготовленные площадки. Запрещается вывоз снега на не согласованные в установленном порядке места.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Места временного складирования снега после снеготаяния должны быть очищены от отходов производства и потребления и благоустроены.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10.19.26.  Уборка тротуаров, посадочных площадок на остановках наземного пассажирского транспорта, пешеходных дорожек.</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В период снегопадов и гололеда тротуары и другие пешеходные зоны на территории поселений должны обрабатываться противогололедными материалами. Время на обработку всей площади тротуаров не должно превышать четырех часов с начала снегопада.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Снегоуборочные работы (механизированное подметание и ручная зачистка) на тротуарах, пешеходных дорожках и посадочных площадках общественного пассажирского транспорта начинаются сразу по окончании снегопада. При длительных снегопадах циклы снегоочистки и обработки противогололедными материалами должны повторяться, обеспечивая безопасность для пешеходов.</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ab/>
        <w:t>3. Тротуары и лестничные сходы мостовых сооружений, входы в здания, сооружения, торговые объекты должны быть очищены на всю ширину до покрытия от свежевыпавшего или уплотненного снега (снежно-ледяных образований).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4. В период снегопада тротуары и лестничные сходы мостовых сооружений должны обрабатываться противогололедными материалами и расчищаться проходы для движения пешеходов.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5. При получении оповещения о гололеде или возможности его возникновения мостовые сооружения, в первую очередь лестничные сходы, а затем и тротуары, обрабатываются противогололедными материалами в полосе движения пешеходов незамедлительно - при гололеде или за 2 часа до предполагаемого времени возникновения гололеда. В период интенсивного снегопада (более 1 см/час.) тротуары и сходы мостовых сооружений должны обрабатываться противогололедными материалами и расчищаться проходы для движения пешеходов.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Тротуары и проезды придомовых территорий должны быть очищены от снега и наледи. При возникновении наледи, гололеда производится обработка материалом из отсевов дробления или крупнозернистым песком.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Запрещается применение твердых и жидких химических реагентов в качестве противогололедного материала на тротуарах, посадочных площадках остановок городского пассажирского транспорта, в парках, скверах, дворах и прочих пешеходных зонах.</w:t>
      </w:r>
    </w:p>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10.20. Зимняя уборка придомовых территорий</w:t>
      </w:r>
    </w:p>
    <w:p w:rsidR="00E0253F" w:rsidRPr="00E0253F" w:rsidRDefault="00E0253F" w:rsidP="00E0253F">
      <w:pPr>
        <w:ind w:firstLine="709"/>
        <w:jc w:val="both"/>
        <w:rPr>
          <w:rFonts w:ascii="Times New Roman" w:hAnsi="Times New Roman" w:cs="Times New Roman"/>
          <w:sz w:val="28"/>
          <w:szCs w:val="28"/>
        </w:rPr>
      </w:pPr>
      <w:r w:rsidRPr="00E0253F">
        <w:rPr>
          <w:rFonts w:ascii="Times New Roman" w:hAnsi="Times New Roman" w:cs="Times New Roman"/>
          <w:sz w:val="28"/>
          <w:szCs w:val="28"/>
        </w:rPr>
        <w:t>10.20.1. Тротуары, внутриквартальные проезды и проезды должны быть очищены от снега и наледи. При возникновении наледи (гололеда) производится обработка противогололедными материалами</w:t>
      </w:r>
    </w:p>
    <w:p w:rsidR="00E0253F" w:rsidRPr="00E0253F" w:rsidRDefault="00E0253F" w:rsidP="00E0253F">
      <w:pPr>
        <w:ind w:firstLine="709"/>
        <w:jc w:val="both"/>
        <w:rPr>
          <w:rFonts w:ascii="Times New Roman" w:hAnsi="Times New Roman" w:cs="Times New Roman"/>
          <w:sz w:val="28"/>
          <w:szCs w:val="28"/>
        </w:rPr>
      </w:pPr>
      <w:r w:rsidRPr="00E0253F">
        <w:rPr>
          <w:rFonts w:ascii="Times New Roman" w:hAnsi="Times New Roman" w:cs="Times New Roman"/>
          <w:sz w:val="28"/>
          <w:szCs w:val="28"/>
        </w:rPr>
        <w:t>10.20.2. В зимний период скамейки, урны и прочие элементы, а также пространство перед ними и с боков, подходы к ним должны быть очищены от снега и наледи.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10.20.3. Снег, счищаемый с придомовых территорий и внутриквартальных проездов, разрешается складировать на территориях дворов в местах, не препятствующих свободному проезду автотранспорта и движению пешеходов. Не допускается повреждение зеленых насаждений при складировании снега. Складирование снега на внутридомовых территориях должно предусматривать отвод талых вод.</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10.21. Освещение территории муниципального образования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10.21.1. Улицы, дороги, площади, набережные, мосты, бульвары и пешеходные аллеи, общественные и рекреационные территории, территории жилых кварталов, микрорайонов, жилых домов, территории промышленных и </w:t>
      </w:r>
      <w:r w:rsidRPr="00E0253F">
        <w:rPr>
          <w:sz w:val="28"/>
          <w:szCs w:val="28"/>
        </w:rPr>
        <w:lastRenderedPageBreak/>
        <w:t>коммунальных организаций, а также арки входов, дорожные знаки и указатели, элементы информации о населенных пунктах освещаются в темное время суток по расписанию, утвержденному администрацией района. Обязанность по освещению данных объектов следует возлагать на их собственников или уполномоченных собственником лиц.</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10.21.2. Освещение территории поселения осуществляется энергоснабжающей организацией по договорам с физическими и юридическими лицами, независимо от их организационно-правовых форм, являющимся собственниками отведенных им в установленном порядке земельных участков.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10.21.3. Строительство, эксплуатацию, текущий и капитальный ремонт сетей наружного освещения улиц следует осуществлять специализированным организациям по договорам с администрацией района.</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10.22. Проведение работ при строительстве, ремонте, реконструкции коммуникаций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10.22.1. Работы, связанные с разрытием грунта или вскрытием дорожных покрытий (прокладка, реконструкция или ремонт подземных коммуникаций, забивка свай и шпунта, планировка грунта, буровые работы), следует производить только при наличии письменного разрешения (ордера на проведение земляных работ), выданного администрацией района.</w:t>
      </w:r>
    </w:p>
    <w:p w:rsidR="00E0253F" w:rsidRPr="00E0253F" w:rsidRDefault="00E0253F" w:rsidP="00E0253F">
      <w:pPr>
        <w:widowControl w:val="0"/>
        <w:adjustRightInd w:val="0"/>
        <w:ind w:right="57" w:firstLine="708"/>
        <w:jc w:val="both"/>
        <w:rPr>
          <w:rFonts w:ascii="Times New Roman" w:hAnsi="Times New Roman" w:cs="Times New Roman"/>
          <w:sz w:val="28"/>
          <w:szCs w:val="28"/>
        </w:rPr>
      </w:pPr>
      <w:r w:rsidRPr="00E0253F">
        <w:rPr>
          <w:rFonts w:ascii="Times New Roman" w:hAnsi="Times New Roman" w:cs="Times New Roman"/>
          <w:sz w:val="28"/>
          <w:szCs w:val="28"/>
        </w:rPr>
        <w:t>Аварийные работы начинать владельцам сетей при обязательном оповещении дежурного диспетчера ЕДДС администрации района по телефону 8(49336)2-32-70, с последующим оформлением разрешения в 3-дневный срок.</w:t>
      </w:r>
    </w:p>
    <w:p w:rsidR="00E0253F" w:rsidRPr="00E0253F" w:rsidRDefault="00E0253F" w:rsidP="00E0253F">
      <w:pPr>
        <w:adjustRightInd w:val="0"/>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10.22.2. Производство земляных работ на территории муниципального образования «Родниковское городское поселение Родниковского муниципального района Ивановской области» осуществляется в соответствии с «Положением о производстве земляных работ и порядке выдачи ордеров на земляные работы на территории Родниковского муниципального района, утвержденного постановлением администрации муниципального образования «Родниковский муниципальный район» и настоящими Правилами.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10.22.3. Прокладку напорных коммуникаций под проезжей частью магистральных улиц допускается в исключительных случаях при невозможности прокладки иным способом.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10.22.4. При реконструкции действующих подземных коммуникаций следует предусматривать их вынос из-под проезжей части магистральных улиц.</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10.22.5. При необходимости прокладки подземных коммуникаций в стесненных условиях следует предусматривать сооружение переходных коллекторов. Проектирование коллекторов следует осуществлять с учетом перспективы развития сетей.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10.22.6. Прокладку подземных коммуникаций под проезжей частью улиц, проездами, а также под тротуарами рекомендуется допускать соответствующим </w:t>
      </w:r>
      <w:r w:rsidRPr="00E0253F">
        <w:rPr>
          <w:sz w:val="28"/>
          <w:szCs w:val="28"/>
        </w:rPr>
        <w:lastRenderedPageBreak/>
        <w:t xml:space="preserve">организациям при условии восстановления проезжей части автодороги (тротуара) на полную ширину, независимо от ширины траншеи. </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Рекомендуется не допускать применение кирпича в конструкциях, подземных коммуникациях, расположенных под проезжей частью.</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10.22.7. В целях исключения возможного разрытия вновь построенных (реконструированных) улиц, скверов рекомендовать организациям, которые в предстоящем году должны осуществлять работы по строительству и реконструкции подземных сетей, в срок до 1 ноября предшествующего строительству года сообщить в администрацию района о намеченных работах по прокладке коммуникаций с указанием предполагаемых сроков производства работ.</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10.22.8. Все разрушения и повреждения дорожных покрытий, озеленения и элементов благоустройства, произведенные по вине строительных и ремонтных организаций при производстве работ по прокладке подземных коммуникаций или других видов строительных работ, следует ликвидировать в полном объеме организациям, получившим разрешение на производство работ, в сроки, согласованные с администрацией района.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10.22.9. До начала производства работ по разрытию следует:</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Установить дорожные знаки в соответствии с согласованной схемой.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Оградить место производства работ, на ограждениях вывесить табличку с наименованием организации, производящей работы, фамилией ответственного за производство работ лица, номером телефона организации.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Ограждение следует содержать в опрятном виде, при производстве работ вблизи проезжей части необходимо обеспечить видимость для водителей и пешеходов, в темное время суток - обозначено красными сигнальными фонарями.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Ограждение рекомендуется выполнять сплошным и надежным, предотвращающим попадание посторонних на стройплощадку.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5. На направлениях массовых пешеходных потоков через траншеи следует устраивать мостки на расстоянии не менее чем </w:t>
      </w:r>
      <w:smartTag w:uri="urn:schemas-microsoft-com:office:smarttags" w:element="metricconverter">
        <w:smartTagPr>
          <w:attr w:name="ProductID" w:val="1 м"/>
        </w:smartTagPr>
        <w:r w:rsidRPr="00E0253F">
          <w:rPr>
            <w:sz w:val="28"/>
            <w:szCs w:val="28"/>
          </w:rPr>
          <w:t>200 метров</w:t>
        </w:r>
      </w:smartTag>
      <w:r w:rsidRPr="00E0253F">
        <w:rPr>
          <w:sz w:val="28"/>
          <w:szCs w:val="28"/>
        </w:rPr>
        <w:t xml:space="preserve"> друг от друга.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В случаях, когда производство работ связано с закрытием, изменением маршрутов пассажирского транспорта, помещать соответствующие объявления в печати с указанием сроков работ.</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Оформлять при необходимости в установленном порядке и осуществлять снос или пересадку зеленых насаждений. В случае, когда при ремонте или реконструкции подземных коммуникаций возникает необходимость в сносе зеленых насаждений, высаженных после прокладки коммуникаций на расстоянии до них меньше допустимого, балансовая стоимость этих насаждений не должна возмещаться.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10.22.10. Разрешение на производство работ следует хранить на месте работ и предъявлять по первому требованию лиц, осуществляющих контроль за выполнением Правил эксплуатации.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10.22.11. До начала земляных работ строительной организации следует вызвать на место представителей эксплуатационных служб, которые обязаны уточнить на месте положение своих коммуникаций и зафиксировать в письменной форме особые условия производства работ.</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Особые условия подлежат неукоснительному соблюдению строительной организацией, производящей земляные работы.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10.22.12. В случае неявки представителя или отказа его указать точное положение коммуникаций следует составить соответствующий акт. При этом организация, ведущая работы, руководствуется положением коммуникаций, указанных на топооснове.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10.22.13. При производстве работ на проезжей части улиц асфальт и щебень в пределах траншеи разбирается и вывозится производителем работ в специально отведенное место.</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Бордюр разбирается, складируется на месте производства работ для дальнейшей установки.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При производстве работ на улицах, застроенных территориях грунт следует немедленно вывозить.</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При необходимости строительная организация может обеспечивать планировку грунта на отвале.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10.22.14. Траншеи под проезжей частью и тротуарами рекомендуется засыпать песком и песчаным фунтом с послойным уплотнением и поливкой водой.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Траншеи на газонах рекомендуется засыпать местным грунтом с уплотнением, восстановлением плодородного слоя и посевом травы.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10.22.15. Засыпку траншеи до выполнения геодезической съемки не допускается. Организации, получившей разрешение (ордер) на проведение земляных работ, до окончания работ производит геодезическую съемку.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10.22.16. При производстве работ на неблагоустроенных территориях допускается складирование разработанного грунта с одной стороны траншеи для последующей засыпки.</w:t>
      </w:r>
    </w:p>
    <w:p w:rsidR="00E0253F" w:rsidRPr="00E0253F" w:rsidRDefault="00E0253F" w:rsidP="00E0253F">
      <w:pPr>
        <w:ind w:right="57" w:firstLine="708"/>
        <w:jc w:val="both"/>
        <w:rPr>
          <w:rFonts w:ascii="Times New Roman" w:hAnsi="Times New Roman" w:cs="Times New Roman"/>
          <w:sz w:val="28"/>
          <w:szCs w:val="28"/>
        </w:rPr>
      </w:pPr>
      <w:r w:rsidRPr="00E0253F">
        <w:rPr>
          <w:rFonts w:ascii="Times New Roman" w:hAnsi="Times New Roman" w:cs="Times New Roman"/>
          <w:sz w:val="28"/>
          <w:szCs w:val="28"/>
        </w:rPr>
        <w:t>10.22.17. Отдел по делам ГО и ЧС, мобилизации и общественной безопасности администрации муниципального образования «Родниковский муниципальный район» вправе выдавать предписания производителям земляных работ, не выполняющим требований ордера в части восстановления дорожных покрытий, тротуаров, элементов благоустройства, принимать иные предусмотренные действующим законодательством меры.</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  10.22.18. Провалы, просадки грунта или дорожного покрытия, появившиеся как над подземными коммуникациями, так и в других местах, где не проводились ремонтно-восстановительные работы, но в их результате появившиеся в течение 2 лет после проведения ремонтно-восстановительных работ, рекомендуется устранять организациям, получившим разрешение (ордер) на производство работ, в течение суток.</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10.22.19. Наледи, образовавшиеся из-за аварий на подземных коммуникациях, обязаны ликвидировать организации - владельцы коммуникаций либо на основании договора специализированные организации за счет владельцев коммуникаций.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10.22.20. Проведение работ при строительстве, ремонте, реконструкции коммуникаций по просроченным ордерам признается самовольным проведением земляных работ.</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lastRenderedPageBreak/>
        <w:t>10.22.21. Обустройство и содержание строительных площадок, восстановление благоустройства после окончания строительных или ремонтных работ обязаны осуществлять те организации и предприятия, которые производили строительные или ремонтные работы.</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10.22.22. Ответственность за уборку и содержание территорий в пределах пятиметровой зоны от границ объекта строительства, реконструкции и ремонта возлагается на заказчика и генеральную подрядную организацию.</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10.22.23. Ответственность за содержание законсервированного объекта строительства (долгостроя) возлагается на балансодержателя (заказчика-застройщика).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10.22.24. Строительные объекты и площадки, карьеры (в том числе рекультивируемые), предприятия по производству строительных материалов в обязательном порядке должны оборудоваться пунктами очистки (мойки) колес автотранспорта и подъездными дорогами, имеющими асфальтобетонное или железобетонное покрытие.</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Выезд транспортного средства с грязными колесами с территорий строительных объектов и площадок, карьеров (в том числе рекультивируемых), предприятий по производству строительных материалов на дороги общего пользования категорически запрещается.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10.22.25. Для сбора и хранения отходов производства и потребления на строительной площадке должен быть установлен контейнер, для сбора и хранения строительных отходов - бункер-накопитель.</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10.22.26. На территории строительной площадки не допускается не предусмотренное проектной документацией уничтожение древесно-кустарниковой растительности и засыпка грунтом корневых шеек и стволов деревьев и кустарника. Деревья, не подлежащие вырубке, должны быть огорожены щитами.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10.22.27. Производственные и бытовые стоки, образующиеся на строительной площадке, должны очищаться и обезвреживаться в порядке, предусмотренном проектом организации строительства и производства работ.</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10.22.28. Ограждения строительных площадок и мест разрытия должны иметь внешний вид, соответствующий установленным нормативам, очищены от грязи, промыты, не иметь проемов, не предусмотренных проектом, поврежденных участков, отклонений от вертикали, посторонних наклеек, объявлений и надписей.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По периметру ограждений строительной площадки и мест разрытия должно быть установлено освещение.</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10.22.29. Строительные отходы и грунт со строительных площадок должны вывозиться регулярно в специально отведенные для этого места, согласованные с администрацией района, на специально оборудованном транспорте.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10.22.30. Категорически запрещается перевозка сыпучих и иных строительных материалов - песка, гравия, щебня, кирпича - в автотранспорте при отсутствии заднего борта и без покрытия тентом.</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10.22.31. Строительные материалы и изделия должны складироваться только в пределах огражденной площадки в соответствии с утвержденным проектом организации строительства и планом производства работ.</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При необходимости складирования материалов и конструкций, а также устройства временного отвала грунта за пределами строительной площадки или за пределами ограждения места проведения ремонтных, аварийных и иных работ места для этого определяются по согласованию с администрацией района.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10.22.32. Сдача в эксплуатацию объектов после капитального ремонта или реконструкции производится после выполнения всех работ, предусмотренных проектом по благоустройству и озеленению территорий и приведению их в порядок.</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10.22.33. Разборка подлежащих сносу строений должна производиться в установленные администрацией района сроки.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10.22.34. Площадка после сноса строений должна быть в 2-недельный срок спланирована и благоустроена.</w:t>
      </w:r>
    </w:p>
    <w:p w:rsidR="00E0253F" w:rsidRPr="00E0253F" w:rsidRDefault="00E0253F" w:rsidP="00E0253F">
      <w:pPr>
        <w:pStyle w:val="36"/>
        <w:tabs>
          <w:tab w:val="left" w:pos="7343"/>
        </w:tabs>
        <w:rPr>
          <w:sz w:val="28"/>
          <w:szCs w:val="28"/>
        </w:rPr>
      </w:pPr>
      <w:r w:rsidRPr="00E0253F">
        <w:rPr>
          <w:sz w:val="28"/>
          <w:szCs w:val="28"/>
        </w:rPr>
        <w:t xml:space="preserve">      10.22.35. При производстве земляных, ремонтных, строительных и иных видов работ запрещается:</w:t>
      </w:r>
      <w:r w:rsidRPr="00E0253F">
        <w:rPr>
          <w:sz w:val="28"/>
          <w:szCs w:val="28"/>
        </w:rPr>
        <w:tab/>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 повреждать существующие сооружения, зеленые насаждения и элементы благоустройства, приготовлять раствор и бетон непосредственно на проезжей части улиц;</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2) производить откачку воды из колодцев, траншей, котлованов непосредственно на тротуары и проезжую часть улиц;</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3) оставлять на проезжей части и тротуарах, газонах землю и строительные отходы после окончания работ;</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4) занимать излишнюю площадь под складирование, ограждение работ сверх установленных границ;</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5) загромождать проходы и въезды во дворы, нарушать нормальный проезд транспорта и движение пешеходов;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6) выезд автотранспорта со строительных площадок, мест производства аварийных, ремонтных и иных видов работ без очистки колес от налипшего грунта;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7) движение строительных машин на гусеничном ходу по прилегающим к строительной площадке и не подлежащим последующему ремонту участкам улично-дорожной сети;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8) выполнять в ночное время вблизи жилых домов сопровождающиеся шумом строительно-монтажные работы (механизированные земляные работы, забивка и вибропогружение свай, работа пневматического инструмента и другие работы).</w:t>
      </w:r>
    </w:p>
    <w:p w:rsidR="00E0253F" w:rsidRPr="00E0253F" w:rsidRDefault="00E0253F" w:rsidP="00E0253F">
      <w:pPr>
        <w:ind w:firstLine="708"/>
        <w:rPr>
          <w:rFonts w:ascii="Times New Roman" w:hAnsi="Times New Roman" w:cs="Times New Roman"/>
          <w:sz w:val="28"/>
          <w:szCs w:val="28"/>
        </w:rPr>
      </w:pPr>
      <w:r w:rsidRPr="00E0253F">
        <w:rPr>
          <w:rFonts w:ascii="Times New Roman" w:hAnsi="Times New Roman" w:cs="Times New Roman"/>
          <w:sz w:val="28"/>
          <w:szCs w:val="28"/>
        </w:rPr>
        <w:t>10.22.36. В случае повреждения подземных коммуникаций производители работ обязаны немедленно сообщить об этом владельцам сооружений и принять меры по немедленной ликвидации аварий.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10.22.37. В процессе производства земляных, ремонтных, аварийно-восстановительных и иных видов работ место производства работ должно быть огорожено ограждениями установленного образца, установлены аварийное освещение, необходимые указатели, установлены контейнеры для сбора строительных отходов.</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10.22.38. В случае аварии при производстве земляных, ремонтных и иных работ исполнитель обязан незамедлительно вызывать на место производства работ представителей организаций, эксплуатирующих действующие подземные коммуникации и сооружения, а также своевременно известить об аварии администрацию района, организации, имеющие смежные с местом аварии территории.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10.22.39. Перемещение и маневрирование крупногабаритных строительных машин на прилегающих к строительной площадке городских территориях в стесненных условиях должны осуществляться под контролем руководителя, ответственного за работу указанных машин (мастера или бригадира), во избежание наездов на сооружения или элементы обустройства.</w:t>
      </w:r>
    </w:p>
    <w:p w:rsidR="00E0253F" w:rsidRPr="00E0253F" w:rsidRDefault="00E0253F" w:rsidP="00E0253F">
      <w:pPr>
        <w:pStyle w:val="ConsPlusNormal"/>
        <w:widowControl/>
        <w:ind w:firstLine="708"/>
        <w:jc w:val="both"/>
        <w:outlineLvl w:val="1"/>
        <w:rPr>
          <w:rFonts w:ascii="Times New Roman" w:hAnsi="Times New Roman" w:cs="Times New Roman"/>
          <w:sz w:val="28"/>
          <w:szCs w:val="28"/>
        </w:rPr>
      </w:pPr>
      <w:r w:rsidRPr="00E0253F">
        <w:rPr>
          <w:rFonts w:ascii="Times New Roman" w:hAnsi="Times New Roman" w:cs="Times New Roman"/>
          <w:sz w:val="28"/>
          <w:szCs w:val="28"/>
        </w:rPr>
        <w:t>10.22.40. Проведение земляных, ремонтных, строительных, разгрузочно-погрузочных и иных видов работ в ночное время.</w:t>
      </w:r>
    </w:p>
    <w:p w:rsidR="00E0253F" w:rsidRPr="00E0253F" w:rsidRDefault="00E0253F" w:rsidP="00E0253F">
      <w:pPr>
        <w:pStyle w:val="ConsPlusNormal"/>
        <w:widowControl/>
        <w:ind w:firstLine="708"/>
        <w:jc w:val="both"/>
        <w:outlineLvl w:val="1"/>
        <w:rPr>
          <w:rFonts w:ascii="Times New Roman" w:hAnsi="Times New Roman" w:cs="Times New Roman"/>
          <w:sz w:val="28"/>
          <w:szCs w:val="28"/>
        </w:rPr>
      </w:pPr>
      <w:r w:rsidRPr="00E0253F">
        <w:rPr>
          <w:rFonts w:ascii="Times New Roman" w:hAnsi="Times New Roman" w:cs="Times New Roman"/>
          <w:sz w:val="28"/>
          <w:szCs w:val="28"/>
        </w:rPr>
        <w:t xml:space="preserve">  На территории муниципального образования «Родниковское городское поселение Родниковского муниципального района Ивановской области» запрещается проведение земляных, ремонтных, строительных, разгрузочно-</w:t>
      </w:r>
      <w:r w:rsidRPr="00E0253F">
        <w:rPr>
          <w:rFonts w:ascii="Times New Roman" w:hAnsi="Times New Roman" w:cs="Times New Roman"/>
          <w:sz w:val="28"/>
          <w:szCs w:val="28"/>
        </w:rPr>
        <w:lastRenderedPageBreak/>
        <w:t>погрузочных и иных видов работ в ночное время, если такие работы нарушают или могут нарушить тишину и покой граждан.</w:t>
      </w:r>
    </w:p>
    <w:p w:rsidR="00E0253F" w:rsidRPr="00E0253F" w:rsidRDefault="00E0253F" w:rsidP="00E0253F">
      <w:pPr>
        <w:pStyle w:val="ConsPlusNormal"/>
        <w:widowControl/>
        <w:ind w:firstLine="708"/>
        <w:jc w:val="both"/>
        <w:outlineLvl w:val="1"/>
        <w:rPr>
          <w:rFonts w:ascii="Times New Roman" w:hAnsi="Times New Roman" w:cs="Times New Roman"/>
          <w:sz w:val="28"/>
          <w:szCs w:val="28"/>
        </w:rPr>
      </w:pPr>
      <w:r w:rsidRPr="00E0253F">
        <w:rPr>
          <w:rFonts w:ascii="Times New Roman" w:hAnsi="Times New Roman" w:cs="Times New Roman"/>
          <w:sz w:val="28"/>
          <w:szCs w:val="28"/>
        </w:rPr>
        <w:t>Положения части 10.21.40. настоящих Правил не распространяются:</w:t>
      </w:r>
    </w:p>
    <w:p w:rsidR="00E0253F" w:rsidRPr="00E0253F" w:rsidRDefault="00E0253F" w:rsidP="00E0253F">
      <w:pPr>
        <w:pStyle w:val="ConsPlusNormal"/>
        <w:widowControl/>
        <w:ind w:firstLine="708"/>
        <w:jc w:val="both"/>
        <w:outlineLvl w:val="1"/>
        <w:rPr>
          <w:rFonts w:ascii="Times New Roman" w:hAnsi="Times New Roman" w:cs="Times New Roman"/>
          <w:sz w:val="28"/>
          <w:szCs w:val="28"/>
        </w:rPr>
      </w:pPr>
      <w:r w:rsidRPr="00E0253F">
        <w:rPr>
          <w:rFonts w:ascii="Times New Roman" w:hAnsi="Times New Roman" w:cs="Times New Roman"/>
          <w:sz w:val="28"/>
          <w:szCs w:val="28"/>
        </w:rPr>
        <w:t>1) на действия, направленные на предотвращение правонарушений, предотвращение и ликвидацию последствий аварий, стихийных бедствий, на действия в иных чрезвычайных ситуациях, на проведение неотложных работ, связанных с обеспечением личной и общественной безопасности граждан, в соответствии с законодательством Российской Федерации;</w:t>
      </w:r>
    </w:p>
    <w:p w:rsidR="00E0253F" w:rsidRPr="00E0253F" w:rsidRDefault="00E0253F" w:rsidP="00E0253F">
      <w:pPr>
        <w:pStyle w:val="ConsPlusNormal"/>
        <w:widowControl/>
        <w:ind w:firstLine="708"/>
        <w:jc w:val="both"/>
        <w:outlineLvl w:val="1"/>
        <w:rPr>
          <w:rFonts w:ascii="Times New Roman" w:hAnsi="Times New Roman" w:cs="Times New Roman"/>
          <w:sz w:val="28"/>
          <w:szCs w:val="28"/>
        </w:rPr>
      </w:pPr>
      <w:r w:rsidRPr="00E0253F">
        <w:rPr>
          <w:rFonts w:ascii="Times New Roman" w:hAnsi="Times New Roman" w:cs="Times New Roman"/>
          <w:sz w:val="28"/>
          <w:szCs w:val="28"/>
        </w:rPr>
        <w:t xml:space="preserve">2) на действия, за совершение которых установлена административная ответственность в соответствии с </w:t>
      </w:r>
      <w:hyperlink r:id="rId21" w:history="1">
        <w:r w:rsidRPr="00E0253F">
          <w:rPr>
            <w:rFonts w:ascii="Times New Roman" w:hAnsi="Times New Roman" w:cs="Times New Roman"/>
            <w:sz w:val="28"/>
            <w:szCs w:val="28"/>
          </w:rPr>
          <w:t>законодательством</w:t>
        </w:r>
      </w:hyperlink>
      <w:r w:rsidRPr="00E0253F">
        <w:rPr>
          <w:rFonts w:ascii="Times New Roman" w:hAnsi="Times New Roman" w:cs="Times New Roman"/>
          <w:sz w:val="28"/>
          <w:szCs w:val="28"/>
        </w:rPr>
        <w:t xml:space="preserve"> Российской Федерации об административных правонарушениях.</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jc w:val="center"/>
        <w:rPr>
          <w:rFonts w:ascii="Times New Roman" w:hAnsi="Times New Roman" w:cs="Times New Roman"/>
          <w:b/>
          <w:sz w:val="28"/>
          <w:szCs w:val="28"/>
        </w:rPr>
      </w:pPr>
      <w:r w:rsidRPr="00E0253F">
        <w:rPr>
          <w:rFonts w:ascii="Times New Roman" w:hAnsi="Times New Roman" w:cs="Times New Roman"/>
          <w:b/>
          <w:sz w:val="28"/>
          <w:szCs w:val="28"/>
        </w:rPr>
        <w:t>10.23. Обеспечение общественными туалетами</w:t>
      </w:r>
    </w:p>
    <w:p w:rsidR="00E0253F" w:rsidRPr="00E0253F" w:rsidRDefault="00E0253F" w:rsidP="00E0253F">
      <w:pPr>
        <w:pStyle w:val="ConsPlusNormal"/>
        <w:widowContro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10.23.1. Хозяйствующие субъекты, осуществляющие на территории муниципального образования «Родниковское городское поселение Родниковского муниципального района Ивановской области» деятельность, связанную с посещением населения, в том числе автомобильные вокзалы, объекты торговли, общественного питания, оптовые, мелкооптовые, вещевые, продуктовые склады и рынки, автозаправочные станции, автостоянки, автомойки, станции технического обслуживания автомобилей, конечные остановки общественного транспорта, строительные площадки (на период реконструкции, ремонта, строительства объектов), парки культуры и отдыха, спортивные открытые сооружения, зоны отдыха и пляжи, объекты коммунально-бытового назначения, культовые заведения, кладбища и другие места общественного пребывания населения, обязаны обеспечить наличие на закрепленных территориях стационарных туалетов (при отсутствии канализации - биотуалетов) как для сотрудников, так и для посетителей. Следует учитывать, что не допускается размещение туалетных кабин на придомовой территории, при этом расстояние до жилых и общественных зданий должно быть не менее </w:t>
      </w:r>
      <w:smartTag w:uri="urn:schemas-microsoft-com:office:smarttags" w:element="metricconverter">
        <w:smartTagPr>
          <w:attr w:name="ProductID" w:val="1 м"/>
        </w:smartTagPr>
        <w:r w:rsidRPr="00E0253F">
          <w:rPr>
            <w:rFonts w:ascii="Times New Roman" w:hAnsi="Times New Roman" w:cs="Times New Roman"/>
            <w:sz w:val="28"/>
            <w:szCs w:val="28"/>
          </w:rPr>
          <w:t>20 м</w:t>
        </w:r>
      </w:smartTag>
      <w:r w:rsidRPr="00E0253F">
        <w:rPr>
          <w:rFonts w:ascii="Times New Roman" w:hAnsi="Times New Roman" w:cs="Times New Roman"/>
          <w:sz w:val="28"/>
          <w:szCs w:val="28"/>
        </w:rPr>
        <w:t>. Туалетную кабину необходимо устанавливать на твердые виды покрытия.</w:t>
      </w:r>
      <w:r w:rsidRPr="00E0253F">
        <w:rPr>
          <w:rFonts w:ascii="Times New Roman" w:hAnsi="Times New Roman" w:cs="Times New Roman"/>
          <w:sz w:val="28"/>
          <w:szCs w:val="28"/>
        </w:rPr>
        <w:tab/>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10.23.2. Все юридические лица и иные хозяйствующие субъекты должны иметь достаточное количество туалетов (биотуалетов), доступных как для сотрудников, так и для посетителей, согласно техническому паспорту на строение в соответствии с нормами посещаемости (свои или арендованные).</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10.23.3. Туалеты (биотуалеты) размещаются в специально оборудованных помещениях или на выделенных площадках по согласованию с администрацией района.</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10.23.4. Общественные туалеты (биотуалеты) устанавливаются на расстоянии не ближе </w:t>
      </w:r>
      <w:smartTag w:uri="urn:schemas-microsoft-com:office:smarttags" w:element="metricconverter">
        <w:smartTagPr>
          <w:attr w:name="ProductID" w:val="1 м"/>
        </w:smartTagPr>
        <w:r w:rsidRPr="00E0253F">
          <w:rPr>
            <w:rFonts w:ascii="Times New Roman" w:hAnsi="Times New Roman" w:cs="Times New Roman"/>
            <w:sz w:val="28"/>
            <w:szCs w:val="28"/>
          </w:rPr>
          <w:t>50 метров</w:t>
        </w:r>
      </w:smartTag>
      <w:r w:rsidRPr="00E0253F">
        <w:rPr>
          <w:rFonts w:ascii="Times New Roman" w:hAnsi="Times New Roman" w:cs="Times New Roman"/>
          <w:sz w:val="28"/>
          <w:szCs w:val="28"/>
        </w:rPr>
        <w:t xml:space="preserve"> от места массового скопления населения.</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lastRenderedPageBreak/>
        <w:t>10.23.5. Ответственность за содержание туалетов возлагается на собственников  (балансосодержателей).</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10.23.6. Уборка туалетов производится собственниками (балансосодержателем) по мере загрязнения, но не реже одного раза в сутки. </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10.23.7. Работа биотуалетов без специальных сертифицированных биодобавок не разрешается. Туалеты должны находиться в технически исправном состоянии. Ремонт и техническое обслуживание туалетов производятся балансосодержателем по мере необходимости.</w:t>
      </w:r>
    </w:p>
    <w:p w:rsidR="00E0253F" w:rsidRPr="00E0253F" w:rsidRDefault="00E0253F" w:rsidP="00E0253F">
      <w:pPr>
        <w:ind w:firstLine="708"/>
        <w:jc w:val="both"/>
        <w:rPr>
          <w:rFonts w:ascii="Times New Roman" w:hAnsi="Times New Roman" w:cs="Times New Roman"/>
          <w:sz w:val="28"/>
          <w:szCs w:val="28"/>
        </w:rPr>
      </w:pPr>
      <w:r w:rsidRPr="00E0253F">
        <w:rPr>
          <w:rFonts w:ascii="Times New Roman" w:hAnsi="Times New Roman" w:cs="Times New Roman"/>
          <w:sz w:val="28"/>
          <w:szCs w:val="28"/>
        </w:rPr>
        <w:t>10.23.8. Хозяйствующие субъекты, осуществляющие мелкорозничную торговлю, бытовое обслуживание (палатки, ларьки, павильоны и аналогичные им), имеющие в пользовании компактные переносные биотуалеты, должны иметь договорные отношения со специализированными организациями на сбор и утилизацию отходов из биотуалетов или использовать одну установленную туалетную кабину в расчете на 10 точек торговли (обслуживания) с соответствующими договорными отношениями со специализированными организациями на обслуживание туалетной кабины по сбору и утилизации отходов.</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10.24. Особые требования к доступности городской среды</w:t>
      </w:r>
    </w:p>
    <w:p w:rsidR="001C365C" w:rsidRDefault="001C365C"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10.23.1. При проектировании объектов благоустройства жилой среды, улиц и дорог, объектов культурно-бытового обслуживания предусматривается доступность среды населенных пунктов для пожилых лиц и инвалидов, оснащение этих объектов элементами и техническими средствами, способствующими передвижению престарелых и инвалидов.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10.23.2. Проектирование, строительство, установка технических средств и оборудования, способствующих передвижению пожилых лиц и инвалидов, осуществляется при новом строительстве заказчиком в соответствии с утвержденной проектной документацией.</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11. ФОРМЫ И МЕХАНИЗМЫ ОБЩЕСТВЕННОГО УЧАСТИЯ В ПРИНЯТИИ РЕШЕНИЙ И РЕАЛИЗАЦИИ ПРОЕКТОВ КОМПЛЕКСНОГО БЛАГОУСТРОЙСТВА И РАЗВИТИЯ ГОРОДСКОЙ СРЕДЫ</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ind w:firstLine="708"/>
        <w:jc w:val="center"/>
        <w:rPr>
          <w:sz w:val="28"/>
          <w:szCs w:val="28"/>
        </w:rPr>
      </w:pPr>
      <w:r w:rsidRPr="00E0253F">
        <w:rPr>
          <w:rStyle w:val="af4"/>
          <w:sz w:val="28"/>
          <w:szCs w:val="28"/>
        </w:rPr>
        <w:t>11.1. Общие положения. Задачи, польза и формы общественного участия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 xml:space="preserve">Вовлеченность в принятие решений и реализацию проектов, реальный учет мнения всех субъектов городского развития, повышает их удовлетворенность городской средой, формирует положительный эмоциональный фон, ведет к повышению субъективного восприятия качества жизни (реализуя базовую </w:t>
      </w:r>
      <w:r w:rsidRPr="00E0253F">
        <w:rPr>
          <w:sz w:val="28"/>
          <w:szCs w:val="28"/>
        </w:rPr>
        <w:lastRenderedPageBreak/>
        <w:t>потребность человека быть услышанным, влиять на происходящее в его среде жизни).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11.1.1. Участие в развитии городской среды создает новые возможности для общения, сотворчества и повышает субъективное восприятие качества жизни (реализуя базовую потребность в сопричастности и соучастии, потребность принадлежности к целому). Важно, чтобы и физическая среда, и социальные регламенты и культура подчеркивали общность и личную ответственность, создавали возможности для знакомства и стимулировали общение селян по вопросам повседневной жизни, совместному решению задач, созданию новых смыслов и идей, некоммерческих и коммерческих проектов.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11.1.2. Общественное участие на этапе планирования и проектирования снижает количество и глубину несогласованностей, противоречий и конфликтов, снижает возможные затраты по их разрешению, повышает согласованность и доверие между органами государственной и муниципальной власти и горожанами, формирует лояльность со стороны населения и создаёт кредит доверия на будущее, а в перспективе превращает горожан и других субъектов в партнёров органов власти.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11.1.3. Новый запрос на соучастие со стороны органов власти, приглашение к участию в развитии территории талантливых местных профессионалов, активных граждан, представителей сообществ и различных организаций ведёт к учёту различных мнений, объективному повышению качества решений, открывает скрытые ресурсы всех субъектов развития, содействует развитию местных кадров, предоставляет новые возможности для повышения социальной связанности, развивает социальный капитал поселения и способствует формированию новых субъектов развития, кто готов думать о поселении, участвовать в его развитии, в том числе личным временем и компетенциями, связями, финансами и иными ресурсами – и таким образом повышает качество жизни и городской среды в целом.</w:t>
      </w:r>
    </w:p>
    <w:p w:rsidR="007018D7" w:rsidRDefault="007018D7"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11.2. Основные решения</w:t>
      </w:r>
    </w:p>
    <w:p w:rsidR="007018D7" w:rsidRDefault="007018D7"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формирование нового общественного института развития, обеспечивающего максимально эффективное представление интересов и включение способностей и ресурсов всех субъектов городской жизни в процесс развития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разработка внутренних регламентов, регулирующих процесс общественного соучастия;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внедрение технологий, которые позволяют совмещать разнообразие мнений и интересов с необходимостью принимать максимально эффективные рациональные решения зачастую в условиях нехватки временных ресурсов, технической сложности решаемых задач и отсутствия достаточной глубины специальных знаний у горожан и других субъектов городской жизни;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в целях обеспечения широкого участия всех заинтересованных сторон и оптимального сочетания общественных интересов и пожеланий и профессиональной экспертизы, рекомендуется провести следующие процедуры: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1 этап:  максимизация общественного участия на этапе выявления общественного запроса, формулировки движущих ценностей и определения целей рассматриваемого проекта;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этап: совмещение общественного участия и профессиональной экспертизы в выработке альтернативных концепций решения задачи, в том числе с использованием механизма проектных семинаров и открытых конкурсов;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этап: рассмотрение созданных вариантов с вовлечением всех субъектов городской жизни, имеющих отношение к данной территории и данному вопросу;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этап: передача выбранной концепции на доработку специалистам, вновь и рассмотрение финального решения, в том числе усиление его эффективности и привлекательности с участием всех заинтересованных субъектов.</w:t>
      </w:r>
    </w:p>
    <w:p w:rsidR="00E0253F" w:rsidRPr="00E0253F" w:rsidRDefault="00E0253F" w:rsidP="00E0253F">
      <w:pPr>
        <w:pStyle w:val="a6"/>
        <w:spacing w:before="0" w:beforeAutospacing="0" w:after="0" w:afterAutospacing="0"/>
        <w:jc w:val="both"/>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11.3. Принципы организации общественного соучастия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Все формы общественного соучастия направлены на наиболее полное включение всех заинтересованных сторон, на выявление их истинных интересов и ценностей, их отражение в проектировании любых городских изменений, на достижение согласия по целям и планам реализации проектов, на мобилизацию и объединение всех субъектов городской жизни вокруг проектов реализующих стратегию развития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11.3.1. Открытое обсуждение проектов благоустройства территорий рекомендуется организовывать на этапе формулирования задач проекта и по итогам каждого из этапов проектирования.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11.3.2. Все решения, касающиеся благоустройства и развития территорий должны приниматься открыто и гласно, с учетом мнения жителей соответствующих территорий и всех субъектов городской жизни.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11.3.3. Для повышения уровня доступности информации и информирования населения и других субъектов городской жизни о задачах и проектах в сфере благоустройства и комплексного развития городской среды рекомендуется создать интерактивный портал в сети "Интернет", предоставляющий наиболее полную и актуальную информацию в данной сфере – организованную и представленную максимально понятным образом для пользователей портала.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11.3.4. Рекомендуется обеспечить свободный доступ в сети «Интернет» к основной проектной и конкурсной документации, а также обеспечивать видеозапись публичных обсуждений проектов благоустройства и их размещение на специализированных муниципальных ресурсах. Кроме того, рекомендуется обеспечить возможность публичного комментирования и обсуждения материалов проектов.</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11.4. Формы общественного соучастия</w:t>
      </w:r>
    </w:p>
    <w:p w:rsidR="007018D7" w:rsidRDefault="007018D7" w:rsidP="00E0253F">
      <w:pPr>
        <w:pStyle w:val="a6"/>
        <w:spacing w:before="0" w:beforeAutospacing="0" w:after="0" w:afterAutospacing="0"/>
        <w:ind w:firstLine="708"/>
        <w:jc w:val="both"/>
        <w:rPr>
          <w:sz w:val="28"/>
          <w:szCs w:val="28"/>
        </w:rPr>
      </w:pP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11.4.1. Для осуществления участия граждан в процессе принятия решений и реализации проектов комплексного благоустройства рекомендуется следовать следующим форматам:</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Совместное определение целей и задач по развитию территории, инвентаризация проблем и потенциалов среды.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2. Определение основных видов активностей, функциональных зон и их взаимного расположения на выбранной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4. Консультации в выборе типов покрытий, с учетом функционального зонирования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Консультации по предполагаемым типам озеленения.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Консультации по предполагаемым типам освещения и осветительного оборудования.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Участие в разработке проекта, обсуждение решений с архитекторами, проектировщиками и другими профильными специалистами.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 Согласование проектных решений с участниками процесса проектирования и будущими пользователями, включая местных жителей (взрослых и детей), предпринимателей, собственников соседних территорий и других заинтересованных сторон.</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9. Осуществление общественного контроля над процессом реализации проекта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10. Осуществление общественного контроля над процессом эксплуатации территории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11.4.2. При реализации проектов необходимо обеспечить информирование общественности о планирующихся изменениях и возможности участия в этом процессе.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11.4.3. Информирование может осуществляться, но не ограничиваться: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 Создание единого  информационного интернет - ресурса (сайта или приложения) который будет решать задачи по сбору информации, обеспечению «онлайн» участия и регулярном информированию о ходе проекта, с публикацией фото, видео и текстовых отчетов по итогам проведения общественных обсуждений.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2. Работа с местными СМИ, охватывающими широкий круг людей разных возрастных групп и потенциальные аудитории проекта.</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3. Вывешивание афиш и объявлений на информационных досках в подъездах жилых домов, расположенных в непосредственной близости к проектируемому объекту, а также на специальных стендах на самом объекте; в местах притяжения и скопления людей (общественные и торгово-развлекательные центры, знаковые места и площадки), в холлах значимых и социальных инфраструктурных объектов, расположенных по соседству с проектируемой территории или на ней (поликлиники, ДК, библиотеки, спортивные центры), на площадке проведения общественных обсуждений (в зоне входной группы, на специальных информационных стендах).</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4. Информирование местных жителей через школы и детские сады. В том числе - школьные проекты: организация конкурса рисунков. Сборы пожеланий, сочинений, макетов, проектов, распространение анкет и приглашения для родителей учащихся.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5. Индивидуальные приглашения участников встречи лично, по электронной почте или по телефону.</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6. Использование социальных сетей и интернет-ресурсов для обеспечения донесения информации до различных городских и профессиональных сообществ.</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7. Установка интерактивных стендов с устройствами для заполнения и сбора небольших анкет, установка стендов с генпланом территории для проведения картирования и сбора пожеланий в центрах общественной жизни и местах пребывания большого количества людей.</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8. Установка специальных информационных стендов в местах с большой проходимостью, на территории самого объекта проектирования. Стенды могут работать как для сбора анкет, информации и обратной связи, так и в качестве площадок для обнародования всех этапов процесса проектирования и отчетов по итогам проведения общественных обсуждений.</w:t>
      </w: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11.5. Механизмы общественного участия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11.5.1. Обсуждение проектов должно происходить в интерактивном формате с использованием широкого набора инструментов для вовлечения и обеспечения участия и современных групповых методов работы.</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11.5.2. Рекомендуется использовать следующие инструменты: анкетирование, опросы, интервьюирование, картирование, проведение фокус-групп, работа с отдельными группами пользователей, организация проектных семинаров, организация проектных мастерских (воркшопов), проведение общественных обсуждений, проведение дизайн-игр с участием взрослых и детей, организация проектных мастерских со школьниками и студентами, школьные проекты (рисунки, сочинения, пожелания, макеты), проведение оценки эксплуатации территории.</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11.5.3. На каждом этапе проектирования рекомендуется выбирать максимально подходящие для конкретной ситуации механизмы, они должны быть простыми и понятными для всех заинтересованных в проекте сторон.</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11.5.4. Для проведения общественных обсуждений рекомендуется выбирать хорошо известные людям общественные и культурные центры (ДК, кинотеатр, школы, молодежные и культурные центры), находящиеся в зоне хорошей транспортной доступности, расположенные по соседству с объектом проектирования.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11.5.5. По итогам встреч, проектных семинаров, воркшопов, дизайн-игр и любых других форматов общественных обсуждений должен быть сформирован отчет о встрече, а также видеозапись самой встречи и выложены в публичный доступ как на информационных ресурсах проекта, так и на официальном сайте Родниковского муниципального района для того, чтобы граждане могли отслеживать процесс развития проекта, а также комментировать и включаться в этот процесс на любом этапе.</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lastRenderedPageBreak/>
        <w:t>11.5.6. Для обеспечения квалифицированного участия необходимо публиковать достоверную и актуальную информацию о проекте, результатах предпроектного исследования, а также сам проект не позднее, чем за 14 дней до проведения самого общественного обсуждения.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11.5.7. Общественный контроль является одним из механизмов общественного участия.</w:t>
      </w:r>
    </w:p>
    <w:p w:rsidR="00E0253F" w:rsidRPr="00E0253F" w:rsidRDefault="00E0253F" w:rsidP="00E0253F">
      <w:pPr>
        <w:pStyle w:val="a6"/>
        <w:spacing w:before="0" w:beforeAutospacing="0" w:after="0" w:afterAutospacing="0"/>
        <w:ind w:firstLine="708"/>
        <w:jc w:val="both"/>
        <w:rPr>
          <w:sz w:val="28"/>
          <w:szCs w:val="28"/>
        </w:rPr>
      </w:pPr>
      <w:r w:rsidRPr="00E0253F">
        <w:rPr>
          <w:sz w:val="28"/>
          <w:szCs w:val="28"/>
        </w:rPr>
        <w:t>11.5.8. Рекомендуется создавать условия для проведения общественного контроля в области благоустройства, в том числе в рамках организации деятельности общегородских интерактивных порталов в сети «Интернет».</w:t>
      </w:r>
    </w:p>
    <w:p w:rsidR="00E0253F" w:rsidRPr="00E0253F" w:rsidRDefault="00E0253F" w:rsidP="00E0253F">
      <w:pPr>
        <w:pStyle w:val="a6"/>
        <w:spacing w:before="0" w:beforeAutospacing="0" w:after="0" w:afterAutospacing="0"/>
        <w:ind w:firstLine="708"/>
        <w:jc w:val="both"/>
        <w:rPr>
          <w:b/>
          <w:sz w:val="28"/>
          <w:szCs w:val="28"/>
        </w:rPr>
      </w:pPr>
      <w:r w:rsidRPr="00E0253F">
        <w:rPr>
          <w:rStyle w:val="af4"/>
          <w:sz w:val="28"/>
          <w:szCs w:val="28"/>
        </w:rPr>
        <w:t>11.5.9. Общественный контроль в области благоустройства вправе осуществлять любые заинтересованные физические и юридические лица, в том числе с использованием технических средств для фото-, видеофиксации, а также общегородских интерактивных порталов в сети «Интернет». Информация о выявленных и зафиксированных в рамках общественного контроля нарушениях в области благоустройства направляется для принятия мер в администрацию района и (или) на общегородской интерактивный портал в сети «Интернет».</w:t>
      </w:r>
    </w:p>
    <w:p w:rsidR="00E0253F" w:rsidRPr="00E0253F" w:rsidRDefault="00E0253F" w:rsidP="00E0253F">
      <w:pPr>
        <w:pStyle w:val="a6"/>
        <w:spacing w:before="0" w:beforeAutospacing="0" w:after="0" w:afterAutospacing="0"/>
        <w:ind w:firstLine="708"/>
        <w:jc w:val="both"/>
        <w:rPr>
          <w:b/>
          <w:sz w:val="28"/>
          <w:szCs w:val="28"/>
        </w:rPr>
      </w:pPr>
      <w:r w:rsidRPr="00E0253F">
        <w:rPr>
          <w:rStyle w:val="af4"/>
          <w:sz w:val="28"/>
          <w:szCs w:val="28"/>
        </w:rPr>
        <w:t>11.5.10. Общественный контроль в области благоустройства осуществляется 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E0253F" w:rsidRPr="00E0253F" w:rsidRDefault="00E0253F" w:rsidP="00E0253F">
      <w:pPr>
        <w:pStyle w:val="a6"/>
        <w:spacing w:before="0" w:beforeAutospacing="0" w:after="0" w:afterAutospacing="0"/>
        <w:jc w:val="center"/>
        <w:rPr>
          <w:sz w:val="28"/>
          <w:szCs w:val="28"/>
        </w:rPr>
      </w:pPr>
    </w:p>
    <w:p w:rsidR="00E0253F" w:rsidRPr="007018D7" w:rsidRDefault="00E0253F" w:rsidP="007018D7">
      <w:pPr>
        <w:jc w:val="center"/>
        <w:rPr>
          <w:rFonts w:ascii="Times New Roman" w:hAnsi="Times New Roman" w:cs="Times New Roman"/>
          <w:b/>
          <w:sz w:val="28"/>
          <w:szCs w:val="28"/>
        </w:rPr>
      </w:pPr>
      <w:r w:rsidRPr="007018D7">
        <w:rPr>
          <w:rFonts w:ascii="Times New Roman" w:hAnsi="Times New Roman" w:cs="Times New Roman"/>
          <w:b/>
          <w:sz w:val="28"/>
          <w:szCs w:val="28"/>
        </w:rPr>
        <w:t>11.6. Ответственность юридических и должностных лиц, индивидуальных предпринимателей и граждан за нарушение Правил содержания и благоустройства территории муниципального образования</w:t>
      </w:r>
      <w:r w:rsidR="007018D7">
        <w:rPr>
          <w:rFonts w:ascii="Times New Roman" w:hAnsi="Times New Roman" w:cs="Times New Roman"/>
          <w:b/>
          <w:sz w:val="28"/>
          <w:szCs w:val="28"/>
        </w:rPr>
        <w:t xml:space="preserve"> </w:t>
      </w:r>
      <w:r w:rsidRPr="007018D7">
        <w:rPr>
          <w:rFonts w:ascii="Times New Roman" w:hAnsi="Times New Roman" w:cs="Times New Roman"/>
          <w:b/>
          <w:sz w:val="28"/>
          <w:szCs w:val="28"/>
        </w:rPr>
        <w:t>«Родниковское городское поселение</w:t>
      </w:r>
      <w:r w:rsidR="007018D7">
        <w:rPr>
          <w:rFonts w:ascii="Times New Roman" w:hAnsi="Times New Roman" w:cs="Times New Roman"/>
          <w:b/>
          <w:sz w:val="28"/>
          <w:szCs w:val="28"/>
        </w:rPr>
        <w:t xml:space="preserve"> </w:t>
      </w:r>
      <w:r w:rsidRPr="007018D7">
        <w:rPr>
          <w:rFonts w:ascii="Times New Roman" w:hAnsi="Times New Roman" w:cs="Times New Roman"/>
          <w:b/>
          <w:sz w:val="28"/>
          <w:szCs w:val="28"/>
        </w:rPr>
        <w:t>Родниковского муниципального района</w:t>
      </w:r>
      <w:r w:rsidR="007018D7">
        <w:rPr>
          <w:rFonts w:ascii="Times New Roman" w:hAnsi="Times New Roman" w:cs="Times New Roman"/>
          <w:b/>
          <w:sz w:val="28"/>
          <w:szCs w:val="28"/>
        </w:rPr>
        <w:t xml:space="preserve"> </w:t>
      </w:r>
      <w:r w:rsidRPr="007018D7">
        <w:rPr>
          <w:rFonts w:ascii="Times New Roman" w:hAnsi="Times New Roman" w:cs="Times New Roman"/>
          <w:b/>
          <w:sz w:val="28"/>
          <w:szCs w:val="28"/>
        </w:rPr>
        <w:t>Ивановской области»</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11.6.1. Юридические и должностные лица, индивидуальные предприниматели и граждане обязаны соблюдать Правила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ab/>
        <w:t>11.6.2. За неисполнение или ненадлежащее исполнение 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юридические и должностные лица, индивидуальные предприниматели и граждане несут ответственность в соответствии с действующим законодательством, Кодексом Российской Федерации об административных правонарушениях, законом Ивановской области «Об административных правонарушениях в Ивановской области».</w:t>
      </w:r>
    </w:p>
    <w:p w:rsidR="00E0253F" w:rsidRPr="00E0253F" w:rsidRDefault="00E0253F" w:rsidP="00E0253F">
      <w:pPr>
        <w:jc w:val="both"/>
        <w:rPr>
          <w:rFonts w:ascii="Times New Roman" w:hAnsi="Times New Roman" w:cs="Times New Roman"/>
          <w:sz w:val="28"/>
          <w:szCs w:val="28"/>
        </w:rPr>
      </w:pPr>
    </w:p>
    <w:tbl>
      <w:tblPr>
        <w:tblStyle w:val="a7"/>
        <w:tblpPr w:leftFromText="180" w:rightFromText="180" w:vertAnchor="text" w:horzAnchor="margin" w:tblpXSpec="right" w:tblpY="-528"/>
        <w:tblW w:w="4678" w:type="dxa"/>
        <w:tblLook w:val="01E0"/>
      </w:tblPr>
      <w:tblGrid>
        <w:gridCol w:w="4678"/>
      </w:tblGrid>
      <w:tr w:rsidR="007018D7" w:rsidRPr="00E0253F" w:rsidTr="007018D7">
        <w:tc>
          <w:tcPr>
            <w:tcW w:w="4678" w:type="dxa"/>
            <w:tcBorders>
              <w:top w:val="nil"/>
              <w:left w:val="nil"/>
              <w:bottom w:val="nil"/>
              <w:right w:val="nil"/>
            </w:tcBorders>
          </w:tcPr>
          <w:p w:rsidR="007018D7" w:rsidRPr="00E0253F" w:rsidRDefault="007018D7" w:rsidP="004675E4">
            <w:pPr>
              <w:jc w:val="center"/>
              <w:rPr>
                <w:sz w:val="28"/>
                <w:szCs w:val="28"/>
              </w:rPr>
            </w:pPr>
            <w:r w:rsidRPr="00E0253F">
              <w:rPr>
                <w:sz w:val="28"/>
                <w:szCs w:val="28"/>
              </w:rPr>
              <w:lastRenderedPageBreak/>
              <w:t>Приложение № 1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7018D7" w:rsidRPr="00E0253F" w:rsidRDefault="007018D7" w:rsidP="004675E4">
            <w:pPr>
              <w:jc w:val="center"/>
              <w:rPr>
                <w:sz w:val="28"/>
                <w:szCs w:val="28"/>
              </w:rPr>
            </w:pPr>
            <w:r w:rsidRPr="00E0253F">
              <w:rPr>
                <w:sz w:val="28"/>
                <w:szCs w:val="28"/>
              </w:rPr>
              <w:t xml:space="preserve">от </w:t>
            </w:r>
            <w:r>
              <w:rPr>
                <w:sz w:val="28"/>
                <w:szCs w:val="28"/>
              </w:rPr>
              <w:t>31.08.2017 года.</w:t>
            </w:r>
          </w:p>
        </w:tc>
      </w:tr>
    </w:tbl>
    <w:p w:rsidR="00E0253F" w:rsidRPr="00E0253F" w:rsidRDefault="00E0253F" w:rsidP="00E0253F">
      <w:pPr>
        <w:jc w:val="both"/>
        <w:rPr>
          <w:rFonts w:ascii="Times New Roman" w:hAnsi="Times New Roman" w:cs="Times New Roman"/>
          <w:sz w:val="28"/>
          <w:szCs w:val="28"/>
        </w:rPr>
      </w:pPr>
    </w:p>
    <w:p w:rsidR="00E0253F" w:rsidRPr="00E0253F" w:rsidRDefault="00E0253F" w:rsidP="00E0253F">
      <w:pPr>
        <w:jc w:val="both"/>
        <w:rPr>
          <w:rFonts w:ascii="Times New Roman" w:hAnsi="Times New Roman" w:cs="Times New Roman"/>
          <w:sz w:val="28"/>
          <w:szCs w:val="28"/>
        </w:rPr>
      </w:pPr>
    </w:p>
    <w:p w:rsidR="00E0253F" w:rsidRPr="00E0253F" w:rsidRDefault="00E0253F" w:rsidP="00E0253F">
      <w:pPr>
        <w:jc w:val="both"/>
        <w:rPr>
          <w:rFonts w:ascii="Times New Roman" w:hAnsi="Times New Roman" w:cs="Times New Roman"/>
          <w:sz w:val="28"/>
          <w:szCs w:val="28"/>
        </w:rPr>
      </w:pPr>
    </w:p>
    <w:p w:rsidR="00E0253F" w:rsidRPr="00E0253F" w:rsidRDefault="00E0253F" w:rsidP="00E0253F">
      <w:pPr>
        <w:jc w:val="both"/>
        <w:rPr>
          <w:rFonts w:ascii="Times New Roman" w:hAnsi="Times New Roman" w:cs="Times New Roman"/>
          <w:sz w:val="28"/>
          <w:szCs w:val="28"/>
        </w:rPr>
      </w:pPr>
    </w:p>
    <w:p w:rsidR="00E0253F" w:rsidRPr="00E0253F" w:rsidRDefault="00E0253F" w:rsidP="007018D7">
      <w:pPr>
        <w:jc w:val="center"/>
        <w:rPr>
          <w:rFonts w:ascii="Times New Roman" w:hAnsi="Times New Roman" w:cs="Times New Roman"/>
          <w:b/>
          <w:bCs/>
          <w:sz w:val="28"/>
          <w:szCs w:val="28"/>
        </w:rPr>
      </w:pPr>
      <w:r w:rsidRPr="00E0253F">
        <w:rPr>
          <w:rFonts w:ascii="Times New Roman" w:hAnsi="Times New Roman" w:cs="Times New Roman"/>
          <w:b/>
          <w:bCs/>
          <w:sz w:val="28"/>
          <w:szCs w:val="28"/>
        </w:rPr>
        <w:t>Классификация автомобильных дорог и улиц по их эксплуатационным характеристикам</w:t>
      </w:r>
    </w:p>
    <w:p w:rsidR="00E0253F" w:rsidRPr="00E0253F" w:rsidRDefault="00E0253F" w:rsidP="00E0253F">
      <w:pPr>
        <w:jc w:val="both"/>
        <w:rPr>
          <w:rFonts w:ascii="Times New Roman" w:hAnsi="Times New Roman" w:cs="Times New Roman"/>
          <w:sz w:val="28"/>
          <w:szCs w:val="28"/>
        </w:rPr>
      </w:pPr>
    </w:p>
    <w:tbl>
      <w:tblPr>
        <w:tblW w:w="0" w:type="auto"/>
        <w:tblInd w:w="70" w:type="dxa"/>
        <w:tblLayout w:type="fixed"/>
        <w:tblCellMar>
          <w:left w:w="70" w:type="dxa"/>
          <w:right w:w="70" w:type="dxa"/>
        </w:tblCellMar>
        <w:tblLook w:val="0000"/>
      </w:tblPr>
      <w:tblGrid>
        <w:gridCol w:w="1755"/>
        <w:gridCol w:w="7884"/>
      </w:tblGrid>
      <w:tr w:rsidR="00E0253F" w:rsidRPr="00E0253F" w:rsidTr="00E0253F">
        <w:trPr>
          <w:trHeight w:val="480"/>
        </w:trPr>
        <w:tc>
          <w:tcPr>
            <w:tcW w:w="1755"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Группа А    </w:t>
            </w:r>
          </w:p>
        </w:tc>
        <w:tc>
          <w:tcPr>
            <w:tcW w:w="7884"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Автомобильные дороги  с  интенсивностью  движения</w:t>
            </w:r>
            <w:r w:rsidRPr="00E0253F">
              <w:rPr>
                <w:rFonts w:ascii="Times New Roman" w:hAnsi="Times New Roman" w:cs="Times New Roman"/>
                <w:sz w:val="28"/>
                <w:szCs w:val="28"/>
              </w:rPr>
              <w:br/>
              <w:t>более  3000  авт./сут.;  в  городах  и   населенных</w:t>
            </w:r>
            <w:r w:rsidRPr="00E0253F">
              <w:rPr>
                <w:rFonts w:ascii="Times New Roman" w:hAnsi="Times New Roman" w:cs="Times New Roman"/>
                <w:sz w:val="28"/>
                <w:szCs w:val="28"/>
              </w:rPr>
              <w:br/>
              <w:t>пунктах - магистральные дороги скоростного движения</w:t>
            </w:r>
          </w:p>
        </w:tc>
      </w:tr>
      <w:tr w:rsidR="00E0253F" w:rsidRPr="00E0253F" w:rsidTr="00E0253F">
        <w:trPr>
          <w:trHeight w:val="840"/>
        </w:trPr>
        <w:tc>
          <w:tcPr>
            <w:tcW w:w="1755"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Группа Б    </w:t>
            </w:r>
          </w:p>
        </w:tc>
        <w:tc>
          <w:tcPr>
            <w:tcW w:w="7884"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Автомобильные дороги с интенсивностью движения от</w:t>
            </w:r>
            <w:r w:rsidRPr="00E0253F">
              <w:rPr>
                <w:rFonts w:ascii="Times New Roman" w:hAnsi="Times New Roman" w:cs="Times New Roman"/>
                <w:sz w:val="28"/>
                <w:szCs w:val="28"/>
              </w:rPr>
              <w:br/>
              <w:t>1000 до 3000  авт./сут.;  в  городах  и  населенных</w:t>
            </w:r>
            <w:r w:rsidRPr="00E0253F">
              <w:rPr>
                <w:rFonts w:ascii="Times New Roman" w:hAnsi="Times New Roman" w:cs="Times New Roman"/>
                <w:sz w:val="28"/>
                <w:szCs w:val="28"/>
              </w:rPr>
              <w:br/>
              <w:t>пунктах  -   магистральные   дороги   регулируемого</w:t>
            </w:r>
            <w:r w:rsidRPr="00E0253F">
              <w:rPr>
                <w:rFonts w:ascii="Times New Roman" w:hAnsi="Times New Roman" w:cs="Times New Roman"/>
                <w:sz w:val="28"/>
                <w:szCs w:val="28"/>
              </w:rPr>
              <w:br/>
              <w:t>движения,   магистральные   улицы    общегородского</w:t>
            </w:r>
            <w:r w:rsidRPr="00E0253F">
              <w:rPr>
                <w:rFonts w:ascii="Times New Roman" w:hAnsi="Times New Roman" w:cs="Times New Roman"/>
                <w:sz w:val="28"/>
                <w:szCs w:val="28"/>
              </w:rPr>
              <w:br/>
              <w:t>значения   регулируемого   движения   и   районного</w:t>
            </w:r>
            <w:r w:rsidRPr="00E0253F">
              <w:rPr>
                <w:rFonts w:ascii="Times New Roman" w:hAnsi="Times New Roman" w:cs="Times New Roman"/>
                <w:sz w:val="28"/>
                <w:szCs w:val="28"/>
              </w:rPr>
              <w:br/>
              <w:t xml:space="preserve">значения                                           </w:t>
            </w:r>
          </w:p>
        </w:tc>
      </w:tr>
      <w:tr w:rsidR="00E0253F" w:rsidRPr="00E0253F" w:rsidTr="00E0253F">
        <w:trPr>
          <w:trHeight w:val="480"/>
        </w:trPr>
        <w:tc>
          <w:tcPr>
            <w:tcW w:w="1755"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Группа В    </w:t>
            </w:r>
          </w:p>
        </w:tc>
        <w:tc>
          <w:tcPr>
            <w:tcW w:w="7884"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Автомобильные дороги  с  интенсивностью  движения</w:t>
            </w:r>
            <w:r w:rsidRPr="00E0253F">
              <w:rPr>
                <w:rFonts w:ascii="Times New Roman" w:hAnsi="Times New Roman" w:cs="Times New Roman"/>
                <w:sz w:val="28"/>
                <w:szCs w:val="28"/>
              </w:rPr>
              <w:br/>
              <w:t>менее  1000  авт./сут.;  в  городах  и   населенных</w:t>
            </w:r>
            <w:r w:rsidRPr="00E0253F">
              <w:rPr>
                <w:rFonts w:ascii="Times New Roman" w:hAnsi="Times New Roman" w:cs="Times New Roman"/>
                <w:sz w:val="28"/>
                <w:szCs w:val="28"/>
              </w:rPr>
              <w:br/>
              <w:t>пунктах - улицы и дороги местного значения</w:t>
            </w:r>
          </w:p>
        </w:tc>
      </w:tr>
    </w:tbl>
    <w:p w:rsidR="00E0253F" w:rsidRPr="00E0253F" w:rsidRDefault="00E0253F" w:rsidP="007F418D">
      <w:pPr>
        <w:pStyle w:val="1"/>
        <w:jc w:val="center"/>
        <w:rPr>
          <w:sz w:val="28"/>
          <w:szCs w:val="28"/>
        </w:rPr>
      </w:pPr>
      <w:r w:rsidRPr="00E0253F">
        <w:rPr>
          <w:sz w:val="28"/>
          <w:szCs w:val="28"/>
        </w:rPr>
        <w:t>Классификация объектов озеленения общего пользования</w:t>
      </w:r>
    </w:p>
    <w:p w:rsidR="00E0253F" w:rsidRPr="00E0253F" w:rsidRDefault="00E0253F" w:rsidP="00E0253F">
      <w:pPr>
        <w:jc w:val="both"/>
        <w:rPr>
          <w:rFonts w:ascii="Times New Roman" w:hAnsi="Times New Roman" w:cs="Times New Roman"/>
          <w:sz w:val="28"/>
          <w:szCs w:val="28"/>
        </w:rPr>
      </w:pPr>
    </w:p>
    <w:tbl>
      <w:tblPr>
        <w:tblW w:w="0" w:type="auto"/>
        <w:tblInd w:w="70" w:type="dxa"/>
        <w:tblLayout w:type="fixed"/>
        <w:tblCellMar>
          <w:left w:w="70" w:type="dxa"/>
          <w:right w:w="70" w:type="dxa"/>
        </w:tblCellMar>
        <w:tblLook w:val="0000"/>
      </w:tblPr>
      <w:tblGrid>
        <w:gridCol w:w="1890"/>
        <w:gridCol w:w="7749"/>
      </w:tblGrid>
      <w:tr w:rsidR="00E0253F" w:rsidRPr="00E0253F" w:rsidTr="00E0253F">
        <w:trPr>
          <w:trHeight w:val="840"/>
        </w:trPr>
        <w:tc>
          <w:tcPr>
            <w:tcW w:w="1890"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1-я категория</w:t>
            </w:r>
            <w:r w:rsidRPr="00E0253F">
              <w:rPr>
                <w:rFonts w:ascii="Times New Roman" w:hAnsi="Times New Roman" w:cs="Times New Roman"/>
                <w:sz w:val="28"/>
                <w:szCs w:val="28"/>
              </w:rPr>
              <w:br/>
              <w:t xml:space="preserve">содержания   </w:t>
            </w:r>
          </w:p>
        </w:tc>
        <w:tc>
          <w:tcPr>
            <w:tcW w:w="7749"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Озеленение     территорий    федерального       и</w:t>
            </w:r>
            <w:r w:rsidRPr="00E0253F">
              <w:rPr>
                <w:rFonts w:ascii="Times New Roman" w:hAnsi="Times New Roman" w:cs="Times New Roman"/>
                <w:sz w:val="28"/>
                <w:szCs w:val="28"/>
              </w:rPr>
              <w:br/>
              <w:t>общегородского  значения,  включающих   в   себя:</w:t>
            </w:r>
            <w:r w:rsidRPr="00E0253F">
              <w:rPr>
                <w:rFonts w:ascii="Times New Roman" w:hAnsi="Times New Roman" w:cs="Times New Roman"/>
                <w:sz w:val="28"/>
                <w:szCs w:val="28"/>
              </w:rPr>
              <w:br/>
              <w:t xml:space="preserve">лесопарки в пределах городской черты;            </w:t>
            </w:r>
            <w:r w:rsidRPr="00E0253F">
              <w:rPr>
                <w:rFonts w:ascii="Times New Roman" w:hAnsi="Times New Roman" w:cs="Times New Roman"/>
                <w:sz w:val="28"/>
                <w:szCs w:val="28"/>
              </w:rPr>
              <w:br/>
              <w:t xml:space="preserve">парки, скверы, бульвары, сады;                   </w:t>
            </w:r>
            <w:r w:rsidRPr="00E0253F">
              <w:rPr>
                <w:rFonts w:ascii="Times New Roman" w:hAnsi="Times New Roman" w:cs="Times New Roman"/>
                <w:sz w:val="28"/>
                <w:szCs w:val="28"/>
              </w:rPr>
              <w:br/>
              <w:t>объекты  озеленения  вдоль  магистралей  и   улиц</w:t>
            </w:r>
            <w:r w:rsidRPr="00E0253F">
              <w:rPr>
                <w:rFonts w:ascii="Times New Roman" w:hAnsi="Times New Roman" w:cs="Times New Roman"/>
                <w:sz w:val="28"/>
                <w:szCs w:val="28"/>
              </w:rPr>
              <w:br/>
              <w:t xml:space="preserve">городского значения                              </w:t>
            </w:r>
          </w:p>
        </w:tc>
      </w:tr>
      <w:tr w:rsidR="00E0253F" w:rsidRPr="00E0253F" w:rsidTr="00E0253F">
        <w:trPr>
          <w:trHeight w:val="600"/>
        </w:trPr>
        <w:tc>
          <w:tcPr>
            <w:tcW w:w="1890"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2-я категория</w:t>
            </w:r>
            <w:r w:rsidRPr="00E0253F">
              <w:rPr>
                <w:rFonts w:ascii="Times New Roman" w:hAnsi="Times New Roman" w:cs="Times New Roman"/>
                <w:sz w:val="28"/>
                <w:szCs w:val="28"/>
              </w:rPr>
              <w:br/>
              <w:t xml:space="preserve">содержания   </w:t>
            </w:r>
          </w:p>
        </w:tc>
        <w:tc>
          <w:tcPr>
            <w:tcW w:w="7749"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Парки, скверы, бульвары, сады; объекты озеленения</w:t>
            </w:r>
            <w:r w:rsidRPr="00E0253F">
              <w:rPr>
                <w:rFonts w:ascii="Times New Roman" w:hAnsi="Times New Roman" w:cs="Times New Roman"/>
                <w:sz w:val="28"/>
                <w:szCs w:val="28"/>
              </w:rPr>
              <w:br/>
              <w:t xml:space="preserve">вдоль магистралей и улиц городского значения;    </w:t>
            </w:r>
            <w:r w:rsidRPr="00E0253F">
              <w:rPr>
                <w:rFonts w:ascii="Times New Roman" w:hAnsi="Times New Roman" w:cs="Times New Roman"/>
                <w:sz w:val="28"/>
                <w:szCs w:val="28"/>
              </w:rPr>
              <w:br/>
              <w:t xml:space="preserve">объекты озеленения вдоль улиц местного значения; </w:t>
            </w:r>
            <w:r w:rsidRPr="00E0253F">
              <w:rPr>
                <w:rFonts w:ascii="Times New Roman" w:hAnsi="Times New Roman" w:cs="Times New Roman"/>
                <w:sz w:val="28"/>
                <w:szCs w:val="28"/>
              </w:rPr>
              <w:br/>
              <w:t xml:space="preserve">наиболее значимые ведомственные объекты          </w:t>
            </w:r>
          </w:p>
        </w:tc>
      </w:tr>
      <w:tr w:rsidR="00E0253F" w:rsidRPr="00E0253F" w:rsidTr="00E0253F">
        <w:trPr>
          <w:trHeight w:val="480"/>
        </w:trPr>
        <w:tc>
          <w:tcPr>
            <w:tcW w:w="1890"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lastRenderedPageBreak/>
              <w:t>3-я категория</w:t>
            </w:r>
            <w:r w:rsidRPr="00E0253F">
              <w:rPr>
                <w:rFonts w:ascii="Times New Roman" w:hAnsi="Times New Roman" w:cs="Times New Roman"/>
                <w:sz w:val="28"/>
                <w:szCs w:val="28"/>
              </w:rPr>
              <w:br/>
              <w:t xml:space="preserve">содержания   </w:t>
            </w:r>
          </w:p>
        </w:tc>
        <w:tc>
          <w:tcPr>
            <w:tcW w:w="7749" w:type="dxa"/>
            <w:tcBorders>
              <w:top w:val="single" w:sz="6" w:space="0" w:color="auto"/>
              <w:left w:val="single" w:sz="6" w:space="0" w:color="auto"/>
              <w:bottom w:val="single" w:sz="6" w:space="0" w:color="auto"/>
              <w:right w:val="single" w:sz="6" w:space="0" w:color="auto"/>
            </w:tcBorders>
          </w:tcPr>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 xml:space="preserve">Объекты озеленения жилой застройки;              </w:t>
            </w:r>
            <w:r w:rsidRPr="00E0253F">
              <w:rPr>
                <w:rFonts w:ascii="Times New Roman" w:hAnsi="Times New Roman" w:cs="Times New Roman"/>
                <w:sz w:val="28"/>
                <w:szCs w:val="28"/>
              </w:rPr>
              <w:br/>
              <w:t>объекты озеленения  на  территориях  предприятий,</w:t>
            </w:r>
            <w:r w:rsidRPr="00E0253F">
              <w:rPr>
                <w:rFonts w:ascii="Times New Roman" w:hAnsi="Times New Roman" w:cs="Times New Roman"/>
                <w:sz w:val="28"/>
                <w:szCs w:val="28"/>
              </w:rPr>
              <w:br/>
              <w:t xml:space="preserve">организаций и ведомств                           </w:t>
            </w:r>
          </w:p>
        </w:tc>
      </w:tr>
    </w:tbl>
    <w:tbl>
      <w:tblPr>
        <w:tblStyle w:val="a7"/>
        <w:tblpPr w:leftFromText="180" w:rightFromText="180" w:vertAnchor="text" w:horzAnchor="margin" w:tblpXSpec="right" w:tblpY="125"/>
        <w:tblW w:w="4216" w:type="dxa"/>
        <w:tblLook w:val="01E0"/>
      </w:tblPr>
      <w:tblGrid>
        <w:gridCol w:w="4216"/>
      </w:tblGrid>
      <w:tr w:rsidR="007018D7" w:rsidRPr="00E0253F" w:rsidTr="007018D7">
        <w:trPr>
          <w:trHeight w:val="664"/>
        </w:trPr>
        <w:tc>
          <w:tcPr>
            <w:tcW w:w="4216" w:type="dxa"/>
            <w:tcBorders>
              <w:top w:val="nil"/>
              <w:left w:val="nil"/>
              <w:bottom w:val="nil"/>
              <w:right w:val="nil"/>
            </w:tcBorders>
          </w:tcPr>
          <w:p w:rsidR="007018D7" w:rsidRPr="00E0253F" w:rsidRDefault="007018D7" w:rsidP="007018D7">
            <w:pPr>
              <w:jc w:val="both"/>
              <w:rPr>
                <w:sz w:val="28"/>
                <w:szCs w:val="28"/>
              </w:rPr>
            </w:pPr>
          </w:p>
          <w:p w:rsidR="007018D7" w:rsidRPr="00E0253F" w:rsidRDefault="007018D7" w:rsidP="007018D7">
            <w:pPr>
              <w:jc w:val="both"/>
              <w:rPr>
                <w:sz w:val="28"/>
                <w:szCs w:val="28"/>
              </w:rPr>
            </w:pPr>
          </w:p>
          <w:p w:rsidR="007018D7" w:rsidRPr="00E0253F" w:rsidRDefault="007018D7" w:rsidP="007018D7">
            <w:pPr>
              <w:jc w:val="both"/>
              <w:rPr>
                <w:sz w:val="28"/>
                <w:szCs w:val="28"/>
              </w:rPr>
            </w:pPr>
          </w:p>
          <w:p w:rsidR="007018D7" w:rsidRPr="00E0253F" w:rsidRDefault="007018D7" w:rsidP="007018D7">
            <w:pPr>
              <w:jc w:val="both"/>
              <w:rPr>
                <w:sz w:val="28"/>
                <w:szCs w:val="28"/>
              </w:rPr>
            </w:pPr>
          </w:p>
          <w:p w:rsidR="007018D7" w:rsidRPr="00E0253F" w:rsidRDefault="007018D7" w:rsidP="007018D7">
            <w:pPr>
              <w:jc w:val="both"/>
              <w:rPr>
                <w:sz w:val="28"/>
                <w:szCs w:val="28"/>
              </w:rPr>
            </w:pPr>
          </w:p>
          <w:p w:rsidR="007018D7" w:rsidRPr="00E0253F" w:rsidRDefault="007018D7" w:rsidP="007018D7">
            <w:pPr>
              <w:jc w:val="both"/>
              <w:rPr>
                <w:sz w:val="28"/>
                <w:szCs w:val="28"/>
              </w:rPr>
            </w:pPr>
          </w:p>
          <w:p w:rsidR="007018D7" w:rsidRPr="00E0253F" w:rsidRDefault="007018D7" w:rsidP="007018D7">
            <w:pPr>
              <w:rPr>
                <w:sz w:val="28"/>
                <w:szCs w:val="28"/>
              </w:rPr>
            </w:pPr>
            <w:r w:rsidRPr="00E0253F">
              <w:rPr>
                <w:sz w:val="28"/>
                <w:szCs w:val="28"/>
              </w:rPr>
              <w:t>Приложение № 2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7018D7" w:rsidRPr="00E0253F" w:rsidRDefault="007018D7" w:rsidP="007018D7">
            <w:pPr>
              <w:jc w:val="right"/>
              <w:rPr>
                <w:sz w:val="28"/>
                <w:szCs w:val="28"/>
              </w:rPr>
            </w:pPr>
            <w:r w:rsidRPr="00E0253F">
              <w:rPr>
                <w:sz w:val="28"/>
                <w:szCs w:val="28"/>
              </w:rPr>
              <w:t xml:space="preserve">от </w:t>
            </w:r>
          </w:p>
        </w:tc>
      </w:tr>
    </w:tbl>
    <w:p w:rsidR="00E0253F" w:rsidRPr="00E0253F" w:rsidRDefault="00E0253F" w:rsidP="00E0253F">
      <w:pPr>
        <w:jc w:val="both"/>
        <w:rPr>
          <w:rFonts w:ascii="Times New Roman" w:hAnsi="Times New Roman" w:cs="Times New Roman"/>
          <w:sz w:val="28"/>
          <w:szCs w:val="28"/>
        </w:rPr>
      </w:pPr>
    </w:p>
    <w:p w:rsidR="00E0253F" w:rsidRPr="00E0253F" w:rsidRDefault="00E0253F" w:rsidP="00E0253F">
      <w:pPr>
        <w:jc w:val="both"/>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p>
    <w:p w:rsidR="00E0253F" w:rsidRPr="00E0253F" w:rsidRDefault="00E0253F" w:rsidP="00E0253F">
      <w:pPr>
        <w:pStyle w:val="a6"/>
        <w:rPr>
          <w:rStyle w:val="af4"/>
          <w:sz w:val="28"/>
          <w:szCs w:val="28"/>
        </w:rPr>
      </w:pPr>
    </w:p>
    <w:p w:rsidR="00E0253F" w:rsidRPr="00E0253F" w:rsidRDefault="00E0253F" w:rsidP="00E0253F">
      <w:pPr>
        <w:pStyle w:val="a6"/>
        <w:rPr>
          <w:rStyle w:val="af4"/>
          <w:sz w:val="28"/>
          <w:szCs w:val="28"/>
        </w:rPr>
      </w:pPr>
    </w:p>
    <w:p w:rsidR="00E0253F" w:rsidRPr="00E0253F" w:rsidRDefault="00E0253F" w:rsidP="00E0253F">
      <w:pPr>
        <w:pStyle w:val="a6"/>
        <w:rPr>
          <w:rStyle w:val="af4"/>
          <w:sz w:val="28"/>
          <w:szCs w:val="28"/>
        </w:rPr>
      </w:pPr>
    </w:p>
    <w:p w:rsidR="007F418D" w:rsidRDefault="007F418D" w:rsidP="00E0253F">
      <w:pPr>
        <w:pStyle w:val="a6"/>
        <w:spacing w:before="0" w:beforeAutospacing="0" w:after="0" w:afterAutospacing="0"/>
        <w:jc w:val="center"/>
        <w:rPr>
          <w:rStyle w:val="af4"/>
          <w:sz w:val="28"/>
          <w:szCs w:val="28"/>
        </w:rPr>
      </w:pPr>
    </w:p>
    <w:p w:rsidR="007F418D" w:rsidRDefault="007F418D" w:rsidP="00E0253F">
      <w:pPr>
        <w:pStyle w:val="a6"/>
        <w:spacing w:before="0" w:beforeAutospacing="0" w:after="0" w:afterAutospacing="0"/>
        <w:jc w:val="center"/>
        <w:rPr>
          <w:rStyle w:val="af4"/>
          <w:sz w:val="28"/>
          <w:szCs w:val="28"/>
        </w:rPr>
      </w:pPr>
    </w:p>
    <w:p w:rsidR="007F418D" w:rsidRDefault="007F418D" w:rsidP="00E0253F">
      <w:pPr>
        <w:pStyle w:val="a6"/>
        <w:spacing w:before="0" w:beforeAutospacing="0" w:after="0" w:afterAutospacing="0"/>
        <w:jc w:val="center"/>
        <w:rPr>
          <w:rStyle w:val="af4"/>
          <w:sz w:val="28"/>
          <w:szCs w:val="28"/>
        </w:rPr>
      </w:pPr>
    </w:p>
    <w:p w:rsidR="007F418D" w:rsidRDefault="007F418D" w:rsidP="00E0253F">
      <w:pPr>
        <w:pStyle w:val="a6"/>
        <w:spacing w:before="0" w:beforeAutospacing="0" w:after="0" w:afterAutospacing="0"/>
        <w:jc w:val="center"/>
        <w:rPr>
          <w:rStyle w:val="af4"/>
          <w:sz w:val="28"/>
          <w:szCs w:val="28"/>
        </w:rPr>
      </w:pPr>
    </w:p>
    <w:p w:rsidR="007F418D" w:rsidRDefault="007F418D" w:rsidP="00E0253F">
      <w:pPr>
        <w:pStyle w:val="a6"/>
        <w:spacing w:before="0" w:beforeAutospacing="0" w:after="0" w:afterAutospacing="0"/>
        <w:jc w:val="center"/>
        <w:rPr>
          <w:rStyle w:val="af4"/>
          <w:sz w:val="28"/>
          <w:szCs w:val="28"/>
        </w:rPr>
      </w:pPr>
    </w:p>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Зависимость уклона пандуса от высоты подъема</w:t>
      </w:r>
    </w:p>
    <w:p w:rsidR="00E0253F" w:rsidRPr="00E0253F" w:rsidRDefault="00E0253F" w:rsidP="00E0253F">
      <w:pPr>
        <w:pStyle w:val="a6"/>
        <w:spacing w:before="0" w:beforeAutospacing="0" w:after="0" w:afterAutospacing="0"/>
        <w:jc w:val="center"/>
        <w:rPr>
          <w:sz w:val="28"/>
          <w:szCs w:val="28"/>
        </w:rPr>
      </w:pPr>
      <w:r w:rsidRPr="00E0253F">
        <w:rPr>
          <w:sz w:val="28"/>
          <w:szCs w:val="28"/>
        </w:rPr>
        <w:t xml:space="preserve">                                                                                                                             </w:t>
      </w:r>
    </w:p>
    <w:p w:rsidR="00E0253F" w:rsidRPr="00E0253F" w:rsidRDefault="00E0253F" w:rsidP="00E0253F">
      <w:pPr>
        <w:pStyle w:val="a6"/>
        <w:spacing w:before="0" w:beforeAutospacing="0" w:after="0" w:afterAutospacing="0"/>
        <w:jc w:val="center"/>
        <w:rPr>
          <w:sz w:val="28"/>
          <w:szCs w:val="28"/>
        </w:rPr>
      </w:pPr>
    </w:p>
    <w:p w:rsidR="00E0253F" w:rsidRPr="00E0253F" w:rsidRDefault="00E0253F" w:rsidP="00E0253F">
      <w:pPr>
        <w:pStyle w:val="a6"/>
        <w:spacing w:before="0" w:beforeAutospacing="0" w:after="0" w:afterAutospacing="0"/>
        <w:jc w:val="right"/>
        <w:rPr>
          <w:sz w:val="28"/>
          <w:szCs w:val="28"/>
        </w:rPr>
      </w:pPr>
      <w:r w:rsidRPr="00E0253F">
        <w:rPr>
          <w:sz w:val="28"/>
          <w:szCs w:val="28"/>
        </w:rPr>
        <w:t>(в миллиметрах)</w:t>
      </w:r>
    </w:p>
    <w:tbl>
      <w:tblPr>
        <w:tblStyle w:val="a7"/>
        <w:tblW w:w="0" w:type="auto"/>
        <w:tblLook w:val="01E0"/>
      </w:tblPr>
      <w:tblGrid>
        <w:gridCol w:w="5069"/>
        <w:gridCol w:w="5069"/>
      </w:tblGrid>
      <w:tr w:rsidR="00E0253F" w:rsidRPr="00E0253F" w:rsidTr="00E0253F">
        <w:tc>
          <w:tcPr>
            <w:tcW w:w="506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Уклон пандуса (соотношение)</w:t>
            </w:r>
          </w:p>
        </w:tc>
        <w:tc>
          <w:tcPr>
            <w:tcW w:w="506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Высота подъема</w:t>
            </w:r>
          </w:p>
        </w:tc>
      </w:tr>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От 1:8 до 1:10</w:t>
            </w:r>
          </w:p>
        </w:tc>
        <w:tc>
          <w:tcPr>
            <w:tcW w:w="5069" w:type="dxa"/>
          </w:tcPr>
          <w:p w:rsidR="00E0253F" w:rsidRPr="00E0253F" w:rsidRDefault="00E0253F" w:rsidP="00E0253F">
            <w:pPr>
              <w:pStyle w:val="a6"/>
              <w:jc w:val="center"/>
              <w:rPr>
                <w:sz w:val="28"/>
                <w:szCs w:val="28"/>
              </w:rPr>
            </w:pPr>
            <w:r w:rsidRPr="00E0253F">
              <w:rPr>
                <w:sz w:val="28"/>
                <w:szCs w:val="28"/>
              </w:rPr>
              <w:t>75</w:t>
            </w:r>
          </w:p>
        </w:tc>
      </w:tr>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От 1:10,1 до 1:12</w:t>
            </w:r>
          </w:p>
        </w:tc>
        <w:tc>
          <w:tcPr>
            <w:tcW w:w="5069" w:type="dxa"/>
          </w:tcPr>
          <w:p w:rsidR="00E0253F" w:rsidRPr="00E0253F" w:rsidRDefault="00E0253F" w:rsidP="00E0253F">
            <w:pPr>
              <w:pStyle w:val="a6"/>
              <w:jc w:val="center"/>
              <w:rPr>
                <w:sz w:val="28"/>
                <w:szCs w:val="28"/>
              </w:rPr>
            </w:pPr>
            <w:r w:rsidRPr="00E0253F">
              <w:rPr>
                <w:sz w:val="28"/>
                <w:szCs w:val="28"/>
              </w:rPr>
              <w:t>150</w:t>
            </w:r>
          </w:p>
        </w:tc>
      </w:tr>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От 1:12,1 до 1:15</w:t>
            </w:r>
          </w:p>
        </w:tc>
        <w:tc>
          <w:tcPr>
            <w:tcW w:w="5069" w:type="dxa"/>
          </w:tcPr>
          <w:p w:rsidR="00E0253F" w:rsidRPr="00E0253F" w:rsidRDefault="00E0253F" w:rsidP="00E0253F">
            <w:pPr>
              <w:pStyle w:val="a6"/>
              <w:jc w:val="center"/>
              <w:rPr>
                <w:sz w:val="28"/>
                <w:szCs w:val="28"/>
              </w:rPr>
            </w:pPr>
            <w:r w:rsidRPr="00E0253F">
              <w:rPr>
                <w:sz w:val="28"/>
                <w:szCs w:val="28"/>
              </w:rPr>
              <w:t>600</w:t>
            </w:r>
          </w:p>
        </w:tc>
      </w:tr>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От 1:15,1 до 1:20</w:t>
            </w:r>
          </w:p>
        </w:tc>
        <w:tc>
          <w:tcPr>
            <w:tcW w:w="5069" w:type="dxa"/>
          </w:tcPr>
          <w:p w:rsidR="00E0253F" w:rsidRPr="00E0253F" w:rsidRDefault="00E0253F" w:rsidP="00E0253F">
            <w:pPr>
              <w:pStyle w:val="a6"/>
              <w:jc w:val="center"/>
              <w:rPr>
                <w:sz w:val="28"/>
                <w:szCs w:val="28"/>
              </w:rPr>
            </w:pPr>
            <w:r w:rsidRPr="00E0253F">
              <w:rPr>
                <w:sz w:val="28"/>
                <w:szCs w:val="28"/>
              </w:rPr>
              <w:t>760</w:t>
            </w:r>
          </w:p>
        </w:tc>
      </w:tr>
    </w:tbl>
    <w:p w:rsidR="00E0253F" w:rsidRPr="00E0253F" w:rsidRDefault="00E0253F" w:rsidP="00E0253F">
      <w:pPr>
        <w:pStyle w:val="a6"/>
        <w:jc w:val="center"/>
        <w:rPr>
          <w:sz w:val="28"/>
          <w:szCs w:val="28"/>
        </w:rPr>
      </w:pPr>
    </w:p>
    <w:tbl>
      <w:tblPr>
        <w:tblStyle w:val="a7"/>
        <w:tblpPr w:leftFromText="180" w:rightFromText="180" w:vertAnchor="text" w:horzAnchor="margin" w:tblpXSpec="right" w:tblpY="3616"/>
        <w:tblW w:w="5387" w:type="dxa"/>
        <w:tblLook w:val="01E0"/>
      </w:tblPr>
      <w:tblGrid>
        <w:gridCol w:w="5387"/>
      </w:tblGrid>
      <w:tr w:rsidR="001C365C" w:rsidRPr="00E0253F" w:rsidTr="004675E4">
        <w:tc>
          <w:tcPr>
            <w:tcW w:w="5387" w:type="dxa"/>
            <w:tcBorders>
              <w:top w:val="nil"/>
              <w:left w:val="nil"/>
              <w:bottom w:val="nil"/>
              <w:right w:val="nil"/>
            </w:tcBorders>
          </w:tcPr>
          <w:p w:rsidR="001C365C" w:rsidRPr="00E0253F" w:rsidRDefault="001C365C" w:rsidP="004675E4">
            <w:pPr>
              <w:pStyle w:val="ConsPlusNormal"/>
              <w:widowControl/>
              <w:ind w:firstLine="0"/>
              <w:jc w:val="both"/>
              <w:outlineLvl w:val="2"/>
              <w:rPr>
                <w:rFonts w:ascii="Times New Roman" w:hAnsi="Times New Roman" w:cs="Times New Roman"/>
                <w:sz w:val="28"/>
                <w:szCs w:val="28"/>
              </w:rPr>
            </w:pPr>
          </w:p>
          <w:p w:rsidR="001C365C" w:rsidRPr="00E0253F" w:rsidRDefault="001C365C" w:rsidP="004675E4">
            <w:pPr>
              <w:pStyle w:val="ConsPlusNormal"/>
              <w:widowControl/>
              <w:ind w:firstLine="0"/>
              <w:jc w:val="center"/>
              <w:outlineLvl w:val="2"/>
              <w:rPr>
                <w:rFonts w:ascii="Times New Roman" w:hAnsi="Times New Roman" w:cs="Times New Roman"/>
                <w:sz w:val="28"/>
                <w:szCs w:val="28"/>
              </w:rPr>
            </w:pPr>
            <w:r w:rsidRPr="00E0253F">
              <w:rPr>
                <w:rFonts w:ascii="Times New Roman" w:hAnsi="Times New Roman" w:cs="Times New Roman"/>
                <w:sz w:val="28"/>
                <w:szCs w:val="28"/>
              </w:rPr>
              <w:lastRenderedPageBreak/>
              <w:t>Приложение № 3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1C365C" w:rsidRPr="00E0253F" w:rsidRDefault="007018D7" w:rsidP="004675E4">
            <w:pPr>
              <w:tabs>
                <w:tab w:val="left" w:pos="3065"/>
              </w:tabs>
              <w:jc w:val="center"/>
              <w:rPr>
                <w:sz w:val="28"/>
                <w:szCs w:val="28"/>
              </w:rPr>
            </w:pPr>
            <w:r w:rsidRPr="00E0253F">
              <w:rPr>
                <w:sz w:val="28"/>
                <w:szCs w:val="28"/>
              </w:rPr>
              <w:t>О</w:t>
            </w:r>
            <w:r w:rsidR="001C365C" w:rsidRPr="00E0253F">
              <w:rPr>
                <w:sz w:val="28"/>
                <w:szCs w:val="28"/>
              </w:rPr>
              <w:t>т</w:t>
            </w:r>
            <w:r>
              <w:rPr>
                <w:sz w:val="28"/>
                <w:szCs w:val="28"/>
              </w:rPr>
              <w:t xml:space="preserve"> 31.08.2017 года.</w:t>
            </w:r>
          </w:p>
        </w:tc>
      </w:tr>
    </w:tbl>
    <w:p w:rsidR="00E0253F" w:rsidRPr="00E0253F" w:rsidRDefault="00E0253F" w:rsidP="00E0253F">
      <w:pPr>
        <w:pStyle w:val="a6"/>
        <w:jc w:val="center"/>
        <w:rPr>
          <w:sz w:val="28"/>
          <w:szCs w:val="28"/>
        </w:rPr>
      </w:pPr>
      <w:r w:rsidRPr="00E0253F">
        <w:rPr>
          <w:rStyle w:val="af4"/>
          <w:sz w:val="28"/>
          <w:szCs w:val="28"/>
        </w:rPr>
        <w:lastRenderedPageBreak/>
        <w:t> </w:t>
      </w:r>
    </w:p>
    <w:p w:rsidR="00E0253F" w:rsidRPr="00E0253F" w:rsidRDefault="00E0253F" w:rsidP="00E0253F">
      <w:pPr>
        <w:jc w:val="both"/>
        <w:rPr>
          <w:rFonts w:ascii="Times New Roman" w:hAnsi="Times New Roman" w:cs="Times New Roman"/>
          <w:sz w:val="28"/>
          <w:szCs w:val="28"/>
        </w:rPr>
      </w:pPr>
    </w:p>
    <w:p w:rsidR="00E0253F" w:rsidRPr="00E0253F" w:rsidRDefault="00E0253F" w:rsidP="00E0253F">
      <w:pPr>
        <w:jc w:val="both"/>
        <w:rPr>
          <w:rFonts w:ascii="Times New Roman" w:hAnsi="Times New Roman" w:cs="Times New Roman"/>
          <w:sz w:val="28"/>
          <w:szCs w:val="28"/>
        </w:rPr>
      </w:pPr>
    </w:p>
    <w:p w:rsidR="00E0253F" w:rsidRPr="00E0253F" w:rsidRDefault="00E0253F" w:rsidP="00E0253F">
      <w:pPr>
        <w:pStyle w:val="3"/>
        <w:jc w:val="center"/>
        <w:rPr>
          <w:b w:val="0"/>
          <w:bCs w:val="0"/>
          <w:sz w:val="28"/>
          <w:szCs w:val="28"/>
        </w:rPr>
      </w:pPr>
    </w:p>
    <w:p w:rsidR="00E0253F" w:rsidRPr="00E0253F" w:rsidRDefault="00E0253F" w:rsidP="00E0253F">
      <w:pPr>
        <w:pStyle w:val="ConsPlusNormal"/>
        <w:widowControl/>
        <w:ind w:firstLine="0"/>
        <w:jc w:val="center"/>
        <w:outlineLvl w:val="2"/>
        <w:rPr>
          <w:rFonts w:ascii="Times New Roman" w:hAnsi="Times New Roman" w:cs="Times New Roman"/>
          <w:b/>
          <w:sz w:val="28"/>
          <w:szCs w:val="28"/>
        </w:rPr>
      </w:pPr>
    </w:p>
    <w:p w:rsidR="007018D7" w:rsidRDefault="007018D7" w:rsidP="007F418D">
      <w:pPr>
        <w:pStyle w:val="a6"/>
        <w:rPr>
          <w:rStyle w:val="af4"/>
          <w:sz w:val="28"/>
          <w:szCs w:val="28"/>
        </w:rPr>
      </w:pPr>
    </w:p>
    <w:p w:rsidR="00E0253F" w:rsidRPr="00E0253F" w:rsidRDefault="00E0253F" w:rsidP="007F418D">
      <w:pPr>
        <w:pStyle w:val="a6"/>
        <w:rPr>
          <w:rStyle w:val="af4"/>
          <w:sz w:val="28"/>
          <w:szCs w:val="28"/>
        </w:rPr>
      </w:pPr>
      <w:r w:rsidRPr="00E0253F">
        <w:rPr>
          <w:rStyle w:val="af4"/>
          <w:sz w:val="28"/>
          <w:szCs w:val="28"/>
        </w:rPr>
        <w:t>Таблица 1. Минимальные расстояния безопасности при размещении игрового оборудования</w:t>
      </w:r>
    </w:p>
    <w:p w:rsidR="00E0253F" w:rsidRPr="00E0253F" w:rsidRDefault="00E0253F" w:rsidP="00E0253F">
      <w:pPr>
        <w:pStyle w:val="a6"/>
        <w:jc w:val="center"/>
        <w:rPr>
          <w:rStyle w:val="af4"/>
          <w:sz w:val="28"/>
          <w:szCs w:val="28"/>
        </w:rPr>
      </w:pPr>
    </w:p>
    <w:tbl>
      <w:tblPr>
        <w:tblStyle w:val="a7"/>
        <w:tblW w:w="0" w:type="auto"/>
        <w:tblLook w:val="01E0"/>
      </w:tblPr>
      <w:tblGrid>
        <w:gridCol w:w="5069"/>
        <w:gridCol w:w="5069"/>
      </w:tblGrid>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Игровое оборудование</w:t>
            </w:r>
          </w:p>
        </w:tc>
        <w:tc>
          <w:tcPr>
            <w:tcW w:w="5069" w:type="dxa"/>
          </w:tcPr>
          <w:p w:rsidR="00E0253F" w:rsidRPr="00E0253F" w:rsidRDefault="00E0253F" w:rsidP="00E0253F">
            <w:pPr>
              <w:pStyle w:val="a6"/>
              <w:jc w:val="center"/>
              <w:rPr>
                <w:sz w:val="28"/>
                <w:szCs w:val="28"/>
              </w:rPr>
            </w:pPr>
            <w:r w:rsidRPr="00E0253F">
              <w:rPr>
                <w:sz w:val="28"/>
                <w:szCs w:val="28"/>
              </w:rPr>
              <w:t>Минимальные расстояния</w:t>
            </w:r>
          </w:p>
        </w:tc>
      </w:tr>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Качели</w:t>
            </w:r>
          </w:p>
        </w:tc>
        <w:tc>
          <w:tcPr>
            <w:tcW w:w="5069" w:type="dxa"/>
          </w:tcPr>
          <w:p w:rsidR="00E0253F" w:rsidRPr="00E0253F" w:rsidRDefault="00E0253F" w:rsidP="00E0253F">
            <w:pPr>
              <w:pStyle w:val="a6"/>
              <w:jc w:val="both"/>
              <w:rPr>
                <w:sz w:val="28"/>
                <w:szCs w:val="28"/>
              </w:rPr>
            </w:pPr>
            <w:r w:rsidRPr="00E0253F">
              <w:rPr>
                <w:sz w:val="28"/>
                <w:szCs w:val="28"/>
              </w:rPr>
              <w:t xml:space="preserve">Не менее </w:t>
            </w:r>
            <w:smartTag w:uri="urn:schemas-microsoft-com:office:smarttags" w:element="metricconverter">
              <w:smartTagPr>
                <w:attr w:name="ProductID" w:val="1,5 м"/>
              </w:smartTagPr>
              <w:r w:rsidRPr="00E0253F">
                <w:rPr>
                  <w:sz w:val="28"/>
                  <w:szCs w:val="28"/>
                </w:rPr>
                <w:t>1,5 м</w:t>
              </w:r>
            </w:smartTag>
            <w:r w:rsidRPr="00E0253F">
              <w:rPr>
                <w:sz w:val="28"/>
                <w:szCs w:val="28"/>
              </w:rPr>
              <w:t xml:space="preserve"> в стороны от боковых конструкций и не менее </w:t>
            </w:r>
            <w:smartTag w:uri="urn:schemas-microsoft-com:office:smarttags" w:element="metricconverter">
              <w:smartTagPr>
                <w:attr w:name="ProductID" w:val="2,0 м"/>
              </w:smartTagPr>
              <w:r w:rsidRPr="00E0253F">
                <w:rPr>
                  <w:sz w:val="28"/>
                  <w:szCs w:val="28"/>
                </w:rPr>
                <w:t>2,0 м</w:t>
              </w:r>
            </w:smartTag>
            <w:r w:rsidRPr="00E0253F">
              <w:rPr>
                <w:sz w:val="28"/>
                <w:szCs w:val="28"/>
              </w:rPr>
              <w:t xml:space="preserve"> вперед (назад) от крайних точек качели в состоянии наклона</w:t>
            </w:r>
          </w:p>
        </w:tc>
      </w:tr>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Качалки</w:t>
            </w:r>
          </w:p>
        </w:tc>
        <w:tc>
          <w:tcPr>
            <w:tcW w:w="5069" w:type="dxa"/>
          </w:tcPr>
          <w:p w:rsidR="00E0253F" w:rsidRPr="00E0253F" w:rsidRDefault="00E0253F" w:rsidP="00E0253F">
            <w:pPr>
              <w:pStyle w:val="a6"/>
              <w:jc w:val="both"/>
              <w:rPr>
                <w:sz w:val="28"/>
                <w:szCs w:val="28"/>
              </w:rPr>
            </w:pPr>
            <w:r w:rsidRPr="00E0253F">
              <w:rPr>
                <w:sz w:val="28"/>
                <w:szCs w:val="28"/>
              </w:rPr>
              <w:t xml:space="preserve">Не менее </w:t>
            </w:r>
            <w:smartTag w:uri="urn:schemas-microsoft-com:office:smarttags" w:element="metricconverter">
              <w:smartTagPr>
                <w:attr w:name="ProductID" w:val="1,0 м"/>
              </w:smartTagPr>
              <w:r w:rsidRPr="00E0253F">
                <w:rPr>
                  <w:sz w:val="28"/>
                  <w:szCs w:val="28"/>
                </w:rPr>
                <w:t>1,0 м</w:t>
              </w:r>
            </w:smartTag>
            <w:r w:rsidRPr="00E0253F">
              <w:rPr>
                <w:sz w:val="28"/>
                <w:szCs w:val="28"/>
              </w:rPr>
              <w:t xml:space="preserve"> в стороны от боковых конструкций и не менее </w:t>
            </w:r>
            <w:smartTag w:uri="urn:schemas-microsoft-com:office:smarttags" w:element="metricconverter">
              <w:smartTagPr>
                <w:attr w:name="ProductID" w:val="1,5 м"/>
              </w:smartTagPr>
              <w:r w:rsidRPr="00E0253F">
                <w:rPr>
                  <w:sz w:val="28"/>
                  <w:szCs w:val="28"/>
                </w:rPr>
                <w:t>1,5 м</w:t>
              </w:r>
            </w:smartTag>
            <w:r w:rsidRPr="00E0253F">
              <w:rPr>
                <w:sz w:val="28"/>
                <w:szCs w:val="28"/>
              </w:rPr>
              <w:t xml:space="preserve"> вперед от крайних точек качалки в состоянии наклона</w:t>
            </w:r>
          </w:p>
        </w:tc>
      </w:tr>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Карусели</w:t>
            </w:r>
          </w:p>
        </w:tc>
        <w:tc>
          <w:tcPr>
            <w:tcW w:w="5069" w:type="dxa"/>
          </w:tcPr>
          <w:p w:rsidR="00E0253F" w:rsidRPr="00E0253F" w:rsidRDefault="00E0253F" w:rsidP="00E0253F">
            <w:pPr>
              <w:pStyle w:val="a6"/>
              <w:jc w:val="both"/>
              <w:rPr>
                <w:sz w:val="28"/>
                <w:szCs w:val="28"/>
              </w:rPr>
            </w:pPr>
            <w:r w:rsidRPr="00E0253F">
              <w:rPr>
                <w:sz w:val="28"/>
                <w:szCs w:val="28"/>
              </w:rPr>
              <w:t xml:space="preserve">Не менее </w:t>
            </w:r>
            <w:smartTag w:uri="urn:schemas-microsoft-com:office:smarttags" w:element="metricconverter">
              <w:smartTagPr>
                <w:attr w:name="ProductID" w:val="2 м"/>
              </w:smartTagPr>
              <w:r w:rsidRPr="00E0253F">
                <w:rPr>
                  <w:sz w:val="28"/>
                  <w:szCs w:val="28"/>
                </w:rPr>
                <w:t>2 м</w:t>
              </w:r>
            </w:smartTag>
            <w:r w:rsidRPr="00E0253F">
              <w:rPr>
                <w:sz w:val="28"/>
                <w:szCs w:val="28"/>
              </w:rPr>
              <w:t xml:space="preserve"> в стороны от боковых конструкций и не менее </w:t>
            </w:r>
            <w:smartTag w:uri="urn:schemas-microsoft-com:office:smarttags" w:element="metricconverter">
              <w:smartTagPr>
                <w:attr w:name="ProductID" w:val="3 м"/>
              </w:smartTagPr>
              <w:r w:rsidRPr="00E0253F">
                <w:rPr>
                  <w:sz w:val="28"/>
                  <w:szCs w:val="28"/>
                </w:rPr>
                <w:t>3 м</w:t>
              </w:r>
            </w:smartTag>
            <w:r w:rsidRPr="00E0253F">
              <w:rPr>
                <w:sz w:val="28"/>
                <w:szCs w:val="28"/>
              </w:rPr>
              <w:t xml:space="preserve"> вверх от нижней вращающейся поверхности карусели</w:t>
            </w:r>
          </w:p>
        </w:tc>
      </w:tr>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Горки</w:t>
            </w:r>
          </w:p>
        </w:tc>
        <w:tc>
          <w:tcPr>
            <w:tcW w:w="5069" w:type="dxa"/>
          </w:tcPr>
          <w:p w:rsidR="00E0253F" w:rsidRPr="00E0253F" w:rsidRDefault="00E0253F" w:rsidP="00E0253F">
            <w:pPr>
              <w:pStyle w:val="a6"/>
              <w:jc w:val="both"/>
              <w:rPr>
                <w:sz w:val="28"/>
                <w:szCs w:val="28"/>
              </w:rPr>
            </w:pPr>
            <w:r w:rsidRPr="00E0253F">
              <w:rPr>
                <w:sz w:val="28"/>
                <w:szCs w:val="28"/>
              </w:rPr>
              <w:t xml:space="preserve">Не менее </w:t>
            </w:r>
            <w:smartTag w:uri="urn:schemas-microsoft-com:office:smarttags" w:element="metricconverter">
              <w:smartTagPr>
                <w:attr w:name="ProductID" w:val="1 м"/>
              </w:smartTagPr>
              <w:r w:rsidRPr="00E0253F">
                <w:rPr>
                  <w:sz w:val="28"/>
                  <w:szCs w:val="28"/>
                </w:rPr>
                <w:t>1 м</w:t>
              </w:r>
            </w:smartTag>
            <w:r w:rsidRPr="00E0253F">
              <w:rPr>
                <w:sz w:val="28"/>
                <w:szCs w:val="28"/>
              </w:rPr>
              <w:t xml:space="preserve"> от боковых сторон и </w:t>
            </w:r>
            <w:smartTag w:uri="urn:schemas-microsoft-com:office:smarttags" w:element="metricconverter">
              <w:smartTagPr>
                <w:attr w:name="ProductID" w:val="2 м"/>
              </w:smartTagPr>
              <w:r w:rsidRPr="00E0253F">
                <w:rPr>
                  <w:sz w:val="28"/>
                  <w:szCs w:val="28"/>
                </w:rPr>
                <w:t>2 м</w:t>
              </w:r>
            </w:smartTag>
            <w:r w:rsidRPr="00E0253F">
              <w:rPr>
                <w:sz w:val="28"/>
                <w:szCs w:val="28"/>
              </w:rPr>
              <w:t xml:space="preserve"> вперед от нижнего края ската горки</w:t>
            </w:r>
          </w:p>
        </w:tc>
      </w:tr>
    </w:tbl>
    <w:p w:rsidR="00E0253F" w:rsidRPr="00E0253F" w:rsidRDefault="00E0253F" w:rsidP="007F418D">
      <w:pPr>
        <w:pStyle w:val="a6"/>
        <w:jc w:val="center"/>
        <w:rPr>
          <w:rStyle w:val="af4"/>
          <w:sz w:val="28"/>
          <w:szCs w:val="28"/>
        </w:rPr>
      </w:pPr>
      <w:r w:rsidRPr="00E0253F">
        <w:rPr>
          <w:rStyle w:val="af4"/>
          <w:sz w:val="28"/>
          <w:szCs w:val="28"/>
        </w:rPr>
        <w:t>Таблица 2. Требования к игровому оборудованию</w:t>
      </w:r>
    </w:p>
    <w:p w:rsidR="00E0253F" w:rsidRPr="00E0253F" w:rsidRDefault="00E0253F" w:rsidP="00E0253F">
      <w:pPr>
        <w:pStyle w:val="a6"/>
        <w:jc w:val="center"/>
        <w:rPr>
          <w:rStyle w:val="af4"/>
          <w:sz w:val="28"/>
          <w:szCs w:val="28"/>
        </w:rPr>
      </w:pPr>
    </w:p>
    <w:tbl>
      <w:tblPr>
        <w:tblStyle w:val="a7"/>
        <w:tblW w:w="10173" w:type="dxa"/>
        <w:tblLook w:val="01E0"/>
      </w:tblPr>
      <w:tblGrid>
        <w:gridCol w:w="3227"/>
        <w:gridCol w:w="6946"/>
      </w:tblGrid>
      <w:tr w:rsidR="00E0253F" w:rsidRPr="00E0253F" w:rsidTr="00E0253F">
        <w:tc>
          <w:tcPr>
            <w:tcW w:w="3227" w:type="dxa"/>
          </w:tcPr>
          <w:p w:rsidR="00E0253F" w:rsidRPr="00E0253F" w:rsidRDefault="00E0253F" w:rsidP="00E0253F">
            <w:pPr>
              <w:pStyle w:val="a6"/>
              <w:jc w:val="center"/>
              <w:rPr>
                <w:rStyle w:val="af4"/>
                <w:sz w:val="28"/>
                <w:szCs w:val="28"/>
              </w:rPr>
            </w:pPr>
            <w:r w:rsidRPr="00E0253F">
              <w:rPr>
                <w:sz w:val="28"/>
                <w:szCs w:val="28"/>
              </w:rPr>
              <w:t>Игровое оборудование</w:t>
            </w:r>
          </w:p>
        </w:tc>
        <w:tc>
          <w:tcPr>
            <w:tcW w:w="6946" w:type="dxa"/>
          </w:tcPr>
          <w:p w:rsidR="00E0253F" w:rsidRPr="00E0253F" w:rsidRDefault="00E0253F" w:rsidP="00E0253F">
            <w:pPr>
              <w:pStyle w:val="a6"/>
              <w:jc w:val="center"/>
              <w:rPr>
                <w:rStyle w:val="af4"/>
                <w:sz w:val="28"/>
                <w:szCs w:val="28"/>
              </w:rPr>
            </w:pPr>
            <w:r w:rsidRPr="00E0253F">
              <w:rPr>
                <w:sz w:val="28"/>
                <w:szCs w:val="28"/>
              </w:rPr>
              <w:t>Требования</w:t>
            </w:r>
          </w:p>
        </w:tc>
      </w:tr>
      <w:tr w:rsidR="00E0253F" w:rsidRPr="00E0253F" w:rsidTr="00E0253F">
        <w:tc>
          <w:tcPr>
            <w:tcW w:w="3227" w:type="dxa"/>
          </w:tcPr>
          <w:p w:rsidR="00E0253F" w:rsidRPr="00E0253F" w:rsidRDefault="00E0253F" w:rsidP="00E0253F">
            <w:pPr>
              <w:pStyle w:val="a6"/>
              <w:jc w:val="center"/>
              <w:rPr>
                <w:rStyle w:val="af4"/>
                <w:sz w:val="28"/>
                <w:szCs w:val="28"/>
              </w:rPr>
            </w:pPr>
            <w:r w:rsidRPr="00E0253F">
              <w:rPr>
                <w:sz w:val="28"/>
                <w:szCs w:val="28"/>
              </w:rPr>
              <w:t>Качели</w:t>
            </w:r>
          </w:p>
        </w:tc>
        <w:tc>
          <w:tcPr>
            <w:tcW w:w="6946" w:type="dxa"/>
          </w:tcPr>
          <w:p w:rsidR="00E0253F" w:rsidRPr="00E0253F" w:rsidRDefault="00E0253F" w:rsidP="00E0253F">
            <w:pPr>
              <w:pStyle w:val="a6"/>
              <w:jc w:val="both"/>
              <w:rPr>
                <w:rStyle w:val="af4"/>
                <w:sz w:val="28"/>
                <w:szCs w:val="28"/>
              </w:rPr>
            </w:pPr>
            <w:r w:rsidRPr="00E0253F">
              <w:rPr>
                <w:sz w:val="28"/>
                <w:szCs w:val="28"/>
              </w:rPr>
              <w:t xml:space="preserve">Высота от уровня земли до сиденья качелей в состоянии покоя должна быть не менее </w:t>
            </w:r>
            <w:smartTag w:uri="urn:schemas-microsoft-com:office:smarttags" w:element="metricconverter">
              <w:smartTagPr>
                <w:attr w:name="ProductID" w:val="350 мм"/>
              </w:smartTagPr>
              <w:r w:rsidRPr="00E0253F">
                <w:rPr>
                  <w:sz w:val="28"/>
                  <w:szCs w:val="28"/>
                </w:rPr>
                <w:t>350 мм</w:t>
              </w:r>
            </w:smartTag>
            <w:r w:rsidRPr="00E0253F">
              <w:rPr>
                <w:sz w:val="28"/>
                <w:szCs w:val="28"/>
              </w:rPr>
              <w:t xml:space="preserve"> и не более </w:t>
            </w:r>
            <w:smartTag w:uri="urn:schemas-microsoft-com:office:smarttags" w:element="metricconverter">
              <w:smartTagPr>
                <w:attr w:name="ProductID" w:val="635 мм"/>
              </w:smartTagPr>
              <w:r w:rsidRPr="00E0253F">
                <w:rPr>
                  <w:sz w:val="28"/>
                  <w:szCs w:val="28"/>
                </w:rPr>
                <w:t>635 мм</w:t>
              </w:r>
            </w:smartTag>
            <w:r w:rsidRPr="00E0253F">
              <w:rPr>
                <w:sz w:val="28"/>
                <w:szCs w:val="28"/>
              </w:rPr>
              <w:t>. Допускается не более двух сидений в одной рамке качелей. В двойных качелях не должны использоваться вместе сиденье для маленьких детей (колыбель) и плоское сиденье для более старших детей.</w:t>
            </w:r>
          </w:p>
        </w:tc>
      </w:tr>
      <w:tr w:rsidR="00E0253F" w:rsidRPr="00E0253F" w:rsidTr="00E0253F">
        <w:tc>
          <w:tcPr>
            <w:tcW w:w="3227" w:type="dxa"/>
          </w:tcPr>
          <w:p w:rsidR="00E0253F" w:rsidRPr="00E0253F" w:rsidRDefault="00E0253F" w:rsidP="00E0253F">
            <w:pPr>
              <w:pStyle w:val="a6"/>
              <w:jc w:val="center"/>
              <w:rPr>
                <w:sz w:val="28"/>
                <w:szCs w:val="28"/>
              </w:rPr>
            </w:pPr>
            <w:r w:rsidRPr="00E0253F">
              <w:rPr>
                <w:sz w:val="28"/>
                <w:szCs w:val="28"/>
              </w:rPr>
              <w:t>Качалки</w:t>
            </w:r>
          </w:p>
        </w:tc>
        <w:tc>
          <w:tcPr>
            <w:tcW w:w="6946" w:type="dxa"/>
          </w:tcPr>
          <w:p w:rsidR="00E0253F" w:rsidRPr="00E0253F" w:rsidRDefault="00E0253F" w:rsidP="00E0253F">
            <w:pPr>
              <w:pStyle w:val="a6"/>
              <w:jc w:val="both"/>
              <w:rPr>
                <w:sz w:val="28"/>
                <w:szCs w:val="28"/>
              </w:rPr>
            </w:pPr>
            <w:r w:rsidRPr="00E0253F">
              <w:rPr>
                <w:sz w:val="28"/>
                <w:szCs w:val="28"/>
              </w:rPr>
              <w:t xml:space="preserve">Высота от земли до сиденья в состоянии равновесия </w:t>
            </w:r>
            <w:r w:rsidRPr="00E0253F">
              <w:rPr>
                <w:sz w:val="28"/>
                <w:szCs w:val="28"/>
              </w:rPr>
              <w:lastRenderedPageBreak/>
              <w:t xml:space="preserve">должна быть 550 - </w:t>
            </w:r>
            <w:smartTag w:uri="urn:schemas-microsoft-com:office:smarttags" w:element="metricconverter">
              <w:smartTagPr>
                <w:attr w:name="ProductID" w:val="750 мм"/>
              </w:smartTagPr>
              <w:r w:rsidRPr="00E0253F">
                <w:rPr>
                  <w:sz w:val="28"/>
                  <w:szCs w:val="28"/>
                </w:rPr>
                <w:t>750 мм</w:t>
              </w:r>
            </w:smartTag>
            <w:r w:rsidRPr="00E0253F">
              <w:rPr>
                <w:sz w:val="28"/>
                <w:szCs w:val="28"/>
              </w:rPr>
              <w:t xml:space="preserve">. Максимальный наклон сиденья при движении назад и вперед - не более 20 градусов. Конструкция качалки не должна допускать попадание ног сидящего в ней ребенка под опорные части качалки, не должна иметь острых углов, радиус их закругления должен составлять не менее </w:t>
            </w:r>
            <w:smartTag w:uri="urn:schemas-microsoft-com:office:smarttags" w:element="metricconverter">
              <w:smartTagPr>
                <w:attr w:name="ProductID" w:val="20 мм"/>
              </w:smartTagPr>
              <w:r w:rsidRPr="00E0253F">
                <w:rPr>
                  <w:sz w:val="28"/>
                  <w:szCs w:val="28"/>
                </w:rPr>
                <w:t>20 мм</w:t>
              </w:r>
            </w:smartTag>
            <w:r w:rsidRPr="00E0253F">
              <w:rPr>
                <w:sz w:val="28"/>
                <w:szCs w:val="28"/>
              </w:rPr>
              <w:t>.</w:t>
            </w:r>
          </w:p>
        </w:tc>
      </w:tr>
      <w:tr w:rsidR="00E0253F" w:rsidRPr="00E0253F" w:rsidTr="00E0253F">
        <w:tc>
          <w:tcPr>
            <w:tcW w:w="3227" w:type="dxa"/>
          </w:tcPr>
          <w:p w:rsidR="00E0253F" w:rsidRPr="00E0253F" w:rsidRDefault="00E0253F" w:rsidP="00E0253F">
            <w:pPr>
              <w:pStyle w:val="a6"/>
              <w:jc w:val="center"/>
              <w:rPr>
                <w:sz w:val="28"/>
                <w:szCs w:val="28"/>
              </w:rPr>
            </w:pPr>
            <w:r w:rsidRPr="00E0253F">
              <w:rPr>
                <w:sz w:val="28"/>
                <w:szCs w:val="28"/>
              </w:rPr>
              <w:lastRenderedPageBreak/>
              <w:t>Карусели</w:t>
            </w:r>
          </w:p>
        </w:tc>
        <w:tc>
          <w:tcPr>
            <w:tcW w:w="6946" w:type="dxa"/>
          </w:tcPr>
          <w:p w:rsidR="00E0253F" w:rsidRPr="00E0253F" w:rsidRDefault="00E0253F" w:rsidP="00E0253F">
            <w:pPr>
              <w:pStyle w:val="a6"/>
              <w:jc w:val="both"/>
              <w:rPr>
                <w:sz w:val="28"/>
                <w:szCs w:val="28"/>
              </w:rPr>
            </w:pPr>
            <w:r w:rsidRPr="00E0253F">
              <w:rPr>
                <w:sz w:val="28"/>
                <w:szCs w:val="28"/>
              </w:rPr>
              <w:t xml:space="preserve">Минимальное расстояние от уровня земли до нижней вращающейся конструкции карусели должно быть не менее </w:t>
            </w:r>
            <w:smartTag w:uri="urn:schemas-microsoft-com:office:smarttags" w:element="metricconverter">
              <w:smartTagPr>
                <w:attr w:name="ProductID" w:val="60 мм"/>
              </w:smartTagPr>
              <w:r w:rsidRPr="00E0253F">
                <w:rPr>
                  <w:sz w:val="28"/>
                  <w:szCs w:val="28"/>
                </w:rPr>
                <w:t>60 мм</w:t>
              </w:r>
            </w:smartTag>
            <w:r w:rsidRPr="00E0253F">
              <w:rPr>
                <w:sz w:val="28"/>
                <w:szCs w:val="28"/>
              </w:rPr>
              <w:t xml:space="preserve"> и не более </w:t>
            </w:r>
            <w:smartTag w:uri="urn:schemas-microsoft-com:office:smarttags" w:element="metricconverter">
              <w:smartTagPr>
                <w:attr w:name="ProductID" w:val="110 мм"/>
              </w:smartTagPr>
              <w:r w:rsidRPr="00E0253F">
                <w:rPr>
                  <w:sz w:val="28"/>
                  <w:szCs w:val="28"/>
                </w:rPr>
                <w:t>110 мм</w:t>
              </w:r>
            </w:smartTag>
            <w:r w:rsidRPr="00E0253F">
              <w:rPr>
                <w:sz w:val="28"/>
                <w:szCs w:val="28"/>
              </w:rPr>
              <w:t xml:space="preserve">. Нижняя поверхность вращающейся платформы должна быть гладкой. Максимальная высота от нижнего уровня карусели до ее верхней точки составляет </w:t>
            </w:r>
            <w:smartTag w:uri="urn:schemas-microsoft-com:office:smarttags" w:element="metricconverter">
              <w:smartTagPr>
                <w:attr w:name="ProductID" w:val="1 м"/>
              </w:smartTagPr>
              <w:r w:rsidRPr="00E0253F">
                <w:rPr>
                  <w:sz w:val="28"/>
                  <w:szCs w:val="28"/>
                </w:rPr>
                <w:t>1 м</w:t>
              </w:r>
            </w:smartTag>
            <w:r w:rsidRPr="00E0253F">
              <w:rPr>
                <w:sz w:val="28"/>
                <w:szCs w:val="28"/>
              </w:rPr>
              <w:t>.</w:t>
            </w:r>
          </w:p>
        </w:tc>
      </w:tr>
      <w:tr w:rsidR="00E0253F" w:rsidRPr="00E0253F" w:rsidTr="00E0253F">
        <w:tc>
          <w:tcPr>
            <w:tcW w:w="3227" w:type="dxa"/>
          </w:tcPr>
          <w:p w:rsidR="00E0253F" w:rsidRPr="00E0253F" w:rsidRDefault="00E0253F" w:rsidP="00E0253F">
            <w:pPr>
              <w:pStyle w:val="a6"/>
              <w:jc w:val="center"/>
              <w:rPr>
                <w:sz w:val="28"/>
                <w:szCs w:val="28"/>
              </w:rPr>
            </w:pPr>
            <w:r w:rsidRPr="00E0253F">
              <w:rPr>
                <w:sz w:val="28"/>
                <w:szCs w:val="28"/>
              </w:rPr>
              <w:t>Горки</w:t>
            </w:r>
          </w:p>
        </w:tc>
        <w:tc>
          <w:tcPr>
            <w:tcW w:w="6946" w:type="dxa"/>
          </w:tcPr>
          <w:p w:rsidR="00E0253F" w:rsidRPr="00E0253F" w:rsidRDefault="00E0253F" w:rsidP="00E0253F">
            <w:pPr>
              <w:pStyle w:val="a6"/>
              <w:jc w:val="both"/>
              <w:rPr>
                <w:sz w:val="28"/>
                <w:szCs w:val="28"/>
              </w:rPr>
            </w:pPr>
            <w:r w:rsidRPr="00E0253F">
              <w:rPr>
                <w:sz w:val="28"/>
                <w:szCs w:val="28"/>
              </w:rPr>
              <w:t xml:space="preserve">Доступ к горке осуществляется через лестницу, лазательную секцию или другие приспособления. Высота ската отдельно стоящей горки не должна превышать </w:t>
            </w:r>
            <w:smartTag w:uri="urn:schemas-microsoft-com:office:smarttags" w:element="metricconverter">
              <w:smartTagPr>
                <w:attr w:name="ProductID" w:val="2,5 м"/>
              </w:smartTagPr>
              <w:r w:rsidRPr="00E0253F">
                <w:rPr>
                  <w:sz w:val="28"/>
                  <w:szCs w:val="28"/>
                </w:rPr>
                <w:t>2,5 м</w:t>
              </w:r>
            </w:smartTag>
            <w:r w:rsidRPr="00E0253F">
              <w:rPr>
                <w:sz w:val="28"/>
                <w:szCs w:val="28"/>
              </w:rPr>
              <w:t xml:space="preserve"> вне зависимости от вида доступа. Ширина открытой и прямой горки не менее </w:t>
            </w:r>
            <w:smartTag w:uri="urn:schemas-microsoft-com:office:smarttags" w:element="metricconverter">
              <w:smartTagPr>
                <w:attr w:name="ProductID" w:val="700 мм"/>
              </w:smartTagPr>
              <w:r w:rsidRPr="00E0253F">
                <w:rPr>
                  <w:sz w:val="28"/>
                  <w:szCs w:val="28"/>
                </w:rPr>
                <w:t>700 мм</w:t>
              </w:r>
            </w:smartTag>
            <w:r w:rsidRPr="00E0253F">
              <w:rPr>
                <w:sz w:val="28"/>
                <w:szCs w:val="28"/>
              </w:rPr>
              <w:t xml:space="preserve"> и не более </w:t>
            </w:r>
            <w:smartTag w:uri="urn:schemas-microsoft-com:office:smarttags" w:element="metricconverter">
              <w:smartTagPr>
                <w:attr w:name="ProductID" w:val="950 мм"/>
              </w:smartTagPr>
              <w:r w:rsidRPr="00E0253F">
                <w:rPr>
                  <w:sz w:val="28"/>
                  <w:szCs w:val="28"/>
                </w:rPr>
                <w:t>950 мм</w:t>
              </w:r>
            </w:smartTag>
            <w:r w:rsidRPr="00E0253F">
              <w:rPr>
                <w:sz w:val="28"/>
                <w:szCs w:val="28"/>
              </w:rPr>
              <w:t xml:space="preserve">. Стартовая площадка - не менее </w:t>
            </w:r>
            <w:smartTag w:uri="urn:schemas-microsoft-com:office:smarttags" w:element="metricconverter">
              <w:smartTagPr>
                <w:attr w:name="ProductID" w:val="300 мм"/>
              </w:smartTagPr>
              <w:r w:rsidRPr="00E0253F">
                <w:rPr>
                  <w:sz w:val="28"/>
                  <w:szCs w:val="28"/>
                </w:rPr>
                <w:t>300 мм</w:t>
              </w:r>
            </w:smartTag>
            <w:r w:rsidRPr="00E0253F">
              <w:rPr>
                <w:sz w:val="28"/>
                <w:szCs w:val="28"/>
              </w:rPr>
              <w:t xml:space="preserve"> длиной с уклоном до 5 градусов, но, как правило,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w:t>
            </w:r>
            <w:smartTag w:uri="urn:schemas-microsoft-com:office:smarttags" w:element="metricconverter">
              <w:smartTagPr>
                <w:attr w:name="ProductID" w:val="0,15 м"/>
              </w:smartTagPr>
              <w:r w:rsidRPr="00E0253F">
                <w:rPr>
                  <w:sz w:val="28"/>
                  <w:szCs w:val="28"/>
                </w:rPr>
                <w:t>0,15 м</w:t>
              </w:r>
            </w:smartTag>
            <w:r w:rsidRPr="00E0253F">
              <w:rPr>
                <w:sz w:val="28"/>
                <w:szCs w:val="28"/>
              </w:rPr>
              <w:t xml:space="preserve">.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w:t>
            </w:r>
            <w:smartTag w:uri="urn:schemas-microsoft-com:office:smarttags" w:element="metricconverter">
              <w:smartTagPr>
                <w:attr w:name="ProductID" w:val="50 мм"/>
              </w:smartTagPr>
              <w:r w:rsidRPr="00E0253F">
                <w:rPr>
                  <w:sz w:val="28"/>
                  <w:szCs w:val="28"/>
                </w:rPr>
                <w:t>50 мм</w:t>
              </w:r>
            </w:smartTag>
            <w:r w:rsidRPr="00E0253F">
              <w:rPr>
                <w:sz w:val="28"/>
                <w:szCs w:val="28"/>
              </w:rPr>
              <w:t xml:space="preserve"> и углом загиба не менее 100 градусов. Расстояние от края ската горки до земли должно быть не более </w:t>
            </w:r>
            <w:smartTag w:uri="urn:schemas-microsoft-com:office:smarttags" w:element="metricconverter">
              <w:smartTagPr>
                <w:attr w:name="ProductID" w:val="100 мм"/>
              </w:smartTagPr>
              <w:r w:rsidRPr="00E0253F">
                <w:rPr>
                  <w:sz w:val="28"/>
                  <w:szCs w:val="28"/>
                </w:rPr>
                <w:t>100 мм</w:t>
              </w:r>
            </w:smartTag>
            <w:r w:rsidRPr="00E0253F">
              <w:rPr>
                <w:sz w:val="28"/>
                <w:szCs w:val="28"/>
              </w:rPr>
              <w:t xml:space="preserve">. Высота ограждающего бортика на конечном участке при длине участка скольжения менее </w:t>
            </w:r>
            <w:smartTag w:uri="urn:schemas-microsoft-com:office:smarttags" w:element="metricconverter">
              <w:smartTagPr>
                <w:attr w:name="ProductID" w:val="1,5 м"/>
              </w:smartTagPr>
              <w:r w:rsidRPr="00E0253F">
                <w:rPr>
                  <w:sz w:val="28"/>
                  <w:szCs w:val="28"/>
                </w:rPr>
                <w:t>1,5 м</w:t>
              </w:r>
            </w:smartTag>
            <w:r w:rsidRPr="00E0253F">
              <w:rPr>
                <w:sz w:val="28"/>
                <w:szCs w:val="28"/>
              </w:rPr>
              <w:t xml:space="preserve"> - не более </w:t>
            </w:r>
            <w:smartTag w:uri="urn:schemas-microsoft-com:office:smarttags" w:element="metricconverter">
              <w:smartTagPr>
                <w:attr w:name="ProductID" w:val="200 мм"/>
              </w:smartTagPr>
              <w:r w:rsidRPr="00E0253F">
                <w:rPr>
                  <w:sz w:val="28"/>
                  <w:szCs w:val="28"/>
                </w:rPr>
                <w:t>200 мм</w:t>
              </w:r>
            </w:smartTag>
            <w:r w:rsidRPr="00E0253F">
              <w:rPr>
                <w:sz w:val="28"/>
                <w:szCs w:val="28"/>
              </w:rPr>
              <w:t xml:space="preserve">, при длине участка скольжения более </w:t>
            </w:r>
            <w:smartTag w:uri="urn:schemas-microsoft-com:office:smarttags" w:element="metricconverter">
              <w:smartTagPr>
                <w:attr w:name="ProductID" w:val="1,5 м"/>
              </w:smartTagPr>
              <w:r w:rsidRPr="00E0253F">
                <w:rPr>
                  <w:sz w:val="28"/>
                  <w:szCs w:val="28"/>
                </w:rPr>
                <w:t>1,5 м</w:t>
              </w:r>
            </w:smartTag>
            <w:r w:rsidRPr="00E0253F">
              <w:rPr>
                <w:sz w:val="28"/>
                <w:szCs w:val="28"/>
              </w:rPr>
              <w:t xml:space="preserve"> - не более </w:t>
            </w:r>
            <w:smartTag w:uri="urn:schemas-microsoft-com:office:smarttags" w:element="metricconverter">
              <w:smartTagPr>
                <w:attr w:name="ProductID" w:val="350 мм"/>
              </w:smartTagPr>
              <w:r w:rsidRPr="00E0253F">
                <w:rPr>
                  <w:sz w:val="28"/>
                  <w:szCs w:val="28"/>
                </w:rPr>
                <w:t>350 мм</w:t>
              </w:r>
            </w:smartTag>
            <w:r w:rsidRPr="00E0253F">
              <w:rPr>
                <w:sz w:val="28"/>
                <w:szCs w:val="28"/>
              </w:rPr>
              <w:t xml:space="preserve">. Горка-тоннель должна иметь минимальную высоту и ширину </w:t>
            </w:r>
            <w:smartTag w:uri="urn:schemas-microsoft-com:office:smarttags" w:element="metricconverter">
              <w:smartTagPr>
                <w:attr w:name="ProductID" w:val="750 мм"/>
              </w:smartTagPr>
              <w:r w:rsidRPr="00E0253F">
                <w:rPr>
                  <w:sz w:val="28"/>
                  <w:szCs w:val="28"/>
                </w:rPr>
                <w:t>750 мм</w:t>
              </w:r>
            </w:smartTag>
            <w:r w:rsidRPr="00E0253F">
              <w:rPr>
                <w:sz w:val="28"/>
                <w:szCs w:val="28"/>
              </w:rPr>
              <w:t>.</w:t>
            </w:r>
          </w:p>
        </w:tc>
      </w:tr>
    </w:tbl>
    <w:p w:rsidR="00E0253F" w:rsidRPr="00E0253F" w:rsidRDefault="00E0253F" w:rsidP="00E0253F">
      <w:pPr>
        <w:pStyle w:val="a6"/>
        <w:rPr>
          <w:rStyle w:val="af4"/>
          <w:sz w:val="28"/>
          <w:szCs w:val="28"/>
        </w:rPr>
      </w:pPr>
    </w:p>
    <w:tbl>
      <w:tblPr>
        <w:tblStyle w:val="a7"/>
        <w:tblpPr w:leftFromText="180" w:rightFromText="180" w:vertAnchor="text" w:horzAnchor="margin" w:tblpXSpec="right" w:tblpY="-527"/>
        <w:tblW w:w="4677" w:type="dxa"/>
        <w:tblLook w:val="01E0"/>
      </w:tblPr>
      <w:tblGrid>
        <w:gridCol w:w="4677"/>
      </w:tblGrid>
      <w:tr w:rsidR="001C365C" w:rsidRPr="00E0253F" w:rsidTr="001C365C">
        <w:tc>
          <w:tcPr>
            <w:tcW w:w="4677" w:type="dxa"/>
            <w:tcBorders>
              <w:top w:val="nil"/>
              <w:left w:val="nil"/>
              <w:bottom w:val="nil"/>
              <w:right w:val="nil"/>
            </w:tcBorders>
          </w:tcPr>
          <w:p w:rsidR="001C365C" w:rsidRPr="00E0253F" w:rsidRDefault="001C365C" w:rsidP="004675E4">
            <w:pPr>
              <w:pStyle w:val="ConsPlusNormal"/>
              <w:widowControl/>
              <w:ind w:firstLine="0"/>
              <w:jc w:val="center"/>
              <w:outlineLvl w:val="2"/>
              <w:rPr>
                <w:rFonts w:ascii="Times New Roman" w:hAnsi="Times New Roman" w:cs="Times New Roman"/>
                <w:sz w:val="28"/>
                <w:szCs w:val="28"/>
              </w:rPr>
            </w:pPr>
            <w:r w:rsidRPr="00E0253F">
              <w:rPr>
                <w:rFonts w:ascii="Times New Roman" w:hAnsi="Times New Roman" w:cs="Times New Roman"/>
                <w:sz w:val="28"/>
                <w:szCs w:val="28"/>
              </w:rPr>
              <w:lastRenderedPageBreak/>
              <w:t>Приложение № 4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1C365C" w:rsidRPr="00E0253F" w:rsidRDefault="007018D7" w:rsidP="004675E4">
            <w:pPr>
              <w:pStyle w:val="ConsPlusNormal"/>
              <w:widowControl/>
              <w:ind w:firstLine="0"/>
              <w:jc w:val="center"/>
              <w:outlineLvl w:val="2"/>
              <w:rPr>
                <w:rFonts w:ascii="Times New Roman" w:hAnsi="Times New Roman" w:cs="Times New Roman"/>
                <w:sz w:val="28"/>
                <w:szCs w:val="28"/>
              </w:rPr>
            </w:pPr>
            <w:r w:rsidRPr="00E0253F">
              <w:rPr>
                <w:rFonts w:ascii="Times New Roman" w:hAnsi="Times New Roman" w:cs="Times New Roman"/>
                <w:sz w:val="28"/>
                <w:szCs w:val="28"/>
              </w:rPr>
              <w:t>О</w:t>
            </w:r>
            <w:r w:rsidR="001C365C" w:rsidRPr="00E0253F">
              <w:rPr>
                <w:rFonts w:ascii="Times New Roman" w:hAnsi="Times New Roman" w:cs="Times New Roman"/>
                <w:sz w:val="28"/>
                <w:szCs w:val="28"/>
              </w:rPr>
              <w:t>т</w:t>
            </w:r>
            <w:r>
              <w:rPr>
                <w:rFonts w:ascii="Times New Roman" w:hAnsi="Times New Roman" w:cs="Times New Roman"/>
                <w:sz w:val="28"/>
                <w:szCs w:val="28"/>
              </w:rPr>
              <w:t xml:space="preserve"> 31.08.2017 года.</w:t>
            </w:r>
          </w:p>
        </w:tc>
      </w:tr>
    </w:tbl>
    <w:p w:rsidR="00E0253F" w:rsidRPr="00E0253F" w:rsidRDefault="00E0253F" w:rsidP="00E0253F">
      <w:pPr>
        <w:pStyle w:val="a6"/>
        <w:rPr>
          <w:rStyle w:val="af4"/>
          <w:sz w:val="28"/>
          <w:szCs w:val="28"/>
        </w:rPr>
      </w:pPr>
    </w:p>
    <w:p w:rsidR="00E0253F" w:rsidRPr="00E0253F" w:rsidRDefault="00E0253F" w:rsidP="00E0253F">
      <w:pPr>
        <w:pStyle w:val="a6"/>
        <w:rPr>
          <w:rStyle w:val="af4"/>
          <w:sz w:val="28"/>
          <w:szCs w:val="28"/>
        </w:rPr>
      </w:pPr>
    </w:p>
    <w:p w:rsidR="00E0253F" w:rsidRPr="00E0253F" w:rsidRDefault="00E0253F" w:rsidP="00E0253F">
      <w:pPr>
        <w:pStyle w:val="a6"/>
        <w:rPr>
          <w:rStyle w:val="af4"/>
          <w:sz w:val="28"/>
          <w:szCs w:val="28"/>
        </w:rPr>
      </w:pPr>
    </w:p>
    <w:p w:rsidR="00E0253F" w:rsidRPr="00E0253F" w:rsidRDefault="00E0253F" w:rsidP="00E0253F">
      <w:pPr>
        <w:pStyle w:val="a6"/>
        <w:rPr>
          <w:rStyle w:val="af4"/>
          <w:sz w:val="28"/>
          <w:szCs w:val="28"/>
        </w:rPr>
      </w:pPr>
    </w:p>
    <w:p w:rsidR="00E0253F" w:rsidRPr="00E0253F" w:rsidRDefault="00E0253F" w:rsidP="007018D7">
      <w:pPr>
        <w:pStyle w:val="a6"/>
        <w:jc w:val="center"/>
        <w:rPr>
          <w:rStyle w:val="af4"/>
          <w:sz w:val="28"/>
          <w:szCs w:val="28"/>
        </w:rPr>
      </w:pPr>
      <w:r w:rsidRPr="00E0253F">
        <w:rPr>
          <w:rStyle w:val="af4"/>
          <w:sz w:val="28"/>
          <w:szCs w:val="28"/>
        </w:rPr>
        <w:t>Расчет ширины пешеходных коммуникаций</w:t>
      </w:r>
    </w:p>
    <w:p w:rsidR="00E0253F" w:rsidRPr="00E0253F" w:rsidRDefault="00E0253F" w:rsidP="00E0253F">
      <w:pPr>
        <w:pStyle w:val="a6"/>
        <w:rPr>
          <w:sz w:val="28"/>
          <w:szCs w:val="28"/>
        </w:rPr>
      </w:pPr>
      <w:r w:rsidRPr="00E0253F">
        <w:rPr>
          <w:sz w:val="28"/>
          <w:szCs w:val="28"/>
        </w:rPr>
        <w:t> </w:t>
      </w:r>
      <w:r w:rsidRPr="00E0253F">
        <w:rPr>
          <w:sz w:val="28"/>
          <w:szCs w:val="28"/>
        </w:rPr>
        <w:tab/>
        <w:t>Расчет ширины тротуаров и других пешеходных коммуникаций рекомендуется производить по формуле, где:</w:t>
      </w:r>
    </w:p>
    <w:p w:rsidR="00E0253F" w:rsidRPr="00E0253F" w:rsidRDefault="00E0253F" w:rsidP="00E0253F">
      <w:pPr>
        <w:pStyle w:val="a6"/>
        <w:spacing w:before="0" w:beforeAutospacing="0" w:after="0" w:afterAutospacing="0"/>
        <w:jc w:val="both"/>
        <w:rPr>
          <w:sz w:val="28"/>
          <w:szCs w:val="28"/>
        </w:rPr>
      </w:pPr>
      <w:r w:rsidRPr="00E0253F">
        <w:rPr>
          <w:sz w:val="28"/>
          <w:szCs w:val="28"/>
        </w:rPr>
        <w:t>B - расчетная ширина пешеходной коммуникации, м;</w:t>
      </w:r>
    </w:p>
    <w:p w:rsidR="00E0253F" w:rsidRPr="00E0253F" w:rsidRDefault="00E0253F" w:rsidP="00E0253F">
      <w:pPr>
        <w:pStyle w:val="a6"/>
        <w:spacing w:before="0" w:beforeAutospacing="0" w:after="0" w:afterAutospacing="0"/>
        <w:jc w:val="both"/>
        <w:rPr>
          <w:sz w:val="28"/>
          <w:szCs w:val="28"/>
        </w:rPr>
      </w:pPr>
      <w:r w:rsidRPr="00E0253F">
        <w:rPr>
          <w:sz w:val="28"/>
          <w:szCs w:val="28"/>
        </w:rPr>
        <w:t xml:space="preserve"> - стандартная ширина одной полосы пешеходного движения, равная </w:t>
      </w:r>
      <w:smartTag w:uri="urn:schemas-microsoft-com:office:smarttags" w:element="metricconverter">
        <w:smartTagPr>
          <w:attr w:name="ProductID" w:val="0,75 м"/>
        </w:smartTagPr>
        <w:r w:rsidRPr="00E0253F">
          <w:rPr>
            <w:sz w:val="28"/>
            <w:szCs w:val="28"/>
          </w:rPr>
          <w:t>0,75 м</w:t>
        </w:r>
      </w:smartTag>
      <w:r w:rsidRPr="00E0253F">
        <w:rPr>
          <w:sz w:val="28"/>
          <w:szCs w:val="28"/>
        </w:rPr>
        <w:t>;</w:t>
      </w:r>
    </w:p>
    <w:p w:rsidR="00E0253F" w:rsidRPr="00E0253F" w:rsidRDefault="00E0253F" w:rsidP="00E0253F">
      <w:pPr>
        <w:pStyle w:val="a6"/>
        <w:spacing w:before="0" w:beforeAutospacing="0" w:after="0" w:afterAutospacing="0"/>
        <w:jc w:val="both"/>
        <w:rPr>
          <w:sz w:val="28"/>
          <w:szCs w:val="28"/>
        </w:rPr>
      </w:pPr>
      <w:r w:rsidRPr="00E0253F">
        <w:rPr>
          <w:sz w:val="28"/>
          <w:szCs w:val="28"/>
        </w:rPr>
        <w:t>N - фактическая интенсивность пешеходного движения в часы «пик», суммарная по двум направлениям на участке устройства пешеходной коммуникации, чел./час (определяется на основе данных натурных обследований);</w:t>
      </w:r>
    </w:p>
    <w:p w:rsidR="00E0253F" w:rsidRPr="00E0253F" w:rsidRDefault="00E0253F" w:rsidP="00E0253F">
      <w:pPr>
        <w:pStyle w:val="a6"/>
        <w:spacing w:before="0" w:beforeAutospacing="0" w:after="0" w:afterAutospacing="0"/>
        <w:jc w:val="both"/>
        <w:rPr>
          <w:sz w:val="28"/>
          <w:szCs w:val="28"/>
        </w:rPr>
      </w:pPr>
      <w:r w:rsidRPr="00E0253F">
        <w:rPr>
          <w:sz w:val="28"/>
          <w:szCs w:val="28"/>
        </w:rPr>
        <w:t>k - коэффициент перспективного изменения интенсивности пешеходного движения (устанавливается на основе анализа градостроительного развития территории);</w:t>
      </w:r>
    </w:p>
    <w:p w:rsidR="00E0253F" w:rsidRPr="00E0253F" w:rsidRDefault="00E0253F" w:rsidP="00E0253F">
      <w:pPr>
        <w:pStyle w:val="a6"/>
        <w:spacing w:before="0" w:beforeAutospacing="0" w:after="0" w:afterAutospacing="0"/>
        <w:jc w:val="both"/>
        <w:rPr>
          <w:sz w:val="28"/>
          <w:szCs w:val="28"/>
        </w:rPr>
      </w:pPr>
      <w:r w:rsidRPr="00E0253F">
        <w:rPr>
          <w:sz w:val="28"/>
          <w:szCs w:val="28"/>
        </w:rPr>
        <w:t>p - нормативная пропускная способность одной стандартной полосы пешеходной коммуникации, чел./час, которую рекомендуется определять по таблице:</w:t>
      </w:r>
    </w:p>
    <w:p w:rsidR="00E0253F" w:rsidRPr="00E0253F" w:rsidRDefault="00E0253F" w:rsidP="00E0253F">
      <w:pPr>
        <w:pStyle w:val="a6"/>
        <w:spacing w:before="0" w:beforeAutospacing="0" w:after="0" w:afterAutospacing="0"/>
        <w:jc w:val="both"/>
        <w:rPr>
          <w:sz w:val="28"/>
          <w:szCs w:val="28"/>
        </w:rPr>
      </w:pPr>
      <w:r w:rsidRPr="00E0253F">
        <w:rPr>
          <w:sz w:val="28"/>
          <w:szCs w:val="28"/>
        </w:rPr>
        <w:t> </w:t>
      </w:r>
    </w:p>
    <w:p w:rsidR="00E0253F" w:rsidRPr="00E0253F" w:rsidRDefault="00E0253F" w:rsidP="00E0253F">
      <w:pPr>
        <w:pStyle w:val="a6"/>
        <w:spacing w:before="0" w:beforeAutospacing="0" w:after="0" w:afterAutospacing="0"/>
        <w:jc w:val="center"/>
        <w:rPr>
          <w:b/>
          <w:sz w:val="28"/>
          <w:szCs w:val="28"/>
        </w:rPr>
      </w:pPr>
      <w:r w:rsidRPr="00E0253F">
        <w:rPr>
          <w:b/>
          <w:sz w:val="28"/>
          <w:szCs w:val="28"/>
        </w:rPr>
        <w:t>Пропускная способность пешеходных коммуникаций</w:t>
      </w:r>
    </w:p>
    <w:p w:rsidR="00E0253F" w:rsidRPr="00E0253F" w:rsidRDefault="00E0253F" w:rsidP="00E0253F">
      <w:pPr>
        <w:pStyle w:val="a6"/>
        <w:spacing w:before="0" w:beforeAutospacing="0" w:after="0" w:afterAutospacing="0"/>
        <w:jc w:val="right"/>
        <w:rPr>
          <w:sz w:val="28"/>
          <w:szCs w:val="28"/>
        </w:rPr>
      </w:pPr>
      <w:r w:rsidRPr="00E0253F">
        <w:rPr>
          <w:sz w:val="28"/>
          <w:szCs w:val="28"/>
        </w:rPr>
        <w:t>Человек в час</w:t>
      </w:r>
    </w:p>
    <w:tbl>
      <w:tblPr>
        <w:tblStyle w:val="a7"/>
        <w:tblW w:w="10686" w:type="dxa"/>
        <w:tblLook w:val="01E0"/>
      </w:tblPr>
      <w:tblGrid>
        <w:gridCol w:w="5343"/>
        <w:gridCol w:w="5343"/>
      </w:tblGrid>
      <w:tr w:rsidR="00E0253F" w:rsidRPr="00E0253F" w:rsidTr="004675E4">
        <w:trPr>
          <w:trHeight w:val="838"/>
        </w:trPr>
        <w:tc>
          <w:tcPr>
            <w:tcW w:w="5343"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Элементы пешеходных коммуникаций</w:t>
            </w:r>
          </w:p>
        </w:tc>
        <w:tc>
          <w:tcPr>
            <w:tcW w:w="5343" w:type="dxa"/>
            <w:vAlign w:val="center"/>
          </w:tcPr>
          <w:p w:rsidR="00E0253F" w:rsidRPr="00E0253F" w:rsidRDefault="00E0253F" w:rsidP="00E0253F">
            <w:pPr>
              <w:pStyle w:val="a6"/>
              <w:spacing w:before="0" w:beforeAutospacing="0" w:after="0" w:afterAutospacing="0"/>
              <w:jc w:val="center"/>
              <w:rPr>
                <w:sz w:val="28"/>
                <w:szCs w:val="28"/>
              </w:rPr>
            </w:pPr>
            <w:r w:rsidRPr="00E0253F">
              <w:rPr>
                <w:sz w:val="28"/>
                <w:szCs w:val="28"/>
              </w:rPr>
              <w:t>Пропускная способность одной полосы движения</w:t>
            </w:r>
          </w:p>
        </w:tc>
      </w:tr>
      <w:tr w:rsidR="00E0253F" w:rsidRPr="00E0253F" w:rsidTr="004675E4">
        <w:trPr>
          <w:trHeight w:val="1288"/>
        </w:trPr>
        <w:tc>
          <w:tcPr>
            <w:tcW w:w="5343" w:type="dxa"/>
          </w:tcPr>
          <w:p w:rsidR="00E0253F" w:rsidRPr="00E0253F" w:rsidRDefault="00E0253F" w:rsidP="00E0253F">
            <w:pPr>
              <w:pStyle w:val="a6"/>
              <w:spacing w:before="0" w:beforeAutospacing="0" w:after="0" w:afterAutospacing="0"/>
              <w:jc w:val="both"/>
              <w:rPr>
                <w:sz w:val="28"/>
                <w:szCs w:val="28"/>
              </w:rPr>
            </w:pPr>
            <w:r w:rsidRPr="00E0253F">
              <w:rPr>
                <w:sz w:val="28"/>
                <w:szCs w:val="28"/>
              </w:rPr>
              <w:t>Тротуары, расположенные вдоль красной линии улиц развитой торговой сетью</w:t>
            </w:r>
          </w:p>
        </w:tc>
        <w:tc>
          <w:tcPr>
            <w:tcW w:w="5343"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700</w:t>
            </w:r>
          </w:p>
        </w:tc>
      </w:tr>
      <w:tr w:rsidR="00E0253F" w:rsidRPr="00E0253F" w:rsidTr="004675E4">
        <w:trPr>
          <w:trHeight w:val="1288"/>
        </w:trPr>
        <w:tc>
          <w:tcPr>
            <w:tcW w:w="5343" w:type="dxa"/>
          </w:tcPr>
          <w:p w:rsidR="00E0253F" w:rsidRPr="00E0253F" w:rsidRDefault="00E0253F" w:rsidP="00E0253F">
            <w:pPr>
              <w:pStyle w:val="a6"/>
              <w:spacing w:before="0" w:beforeAutospacing="0" w:after="0" w:afterAutospacing="0"/>
              <w:jc w:val="both"/>
              <w:rPr>
                <w:sz w:val="28"/>
                <w:szCs w:val="28"/>
              </w:rPr>
            </w:pPr>
            <w:r w:rsidRPr="00E0253F">
              <w:rPr>
                <w:sz w:val="28"/>
                <w:szCs w:val="28"/>
              </w:rPr>
              <w:t>Тротуары, расположенные вдоль красной линии улиц с незначительной торговой сетью</w:t>
            </w:r>
          </w:p>
        </w:tc>
        <w:tc>
          <w:tcPr>
            <w:tcW w:w="5343"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800</w:t>
            </w:r>
          </w:p>
        </w:tc>
      </w:tr>
      <w:tr w:rsidR="00E0253F" w:rsidRPr="00E0253F" w:rsidTr="004675E4">
        <w:trPr>
          <w:trHeight w:val="867"/>
        </w:trPr>
        <w:tc>
          <w:tcPr>
            <w:tcW w:w="5343" w:type="dxa"/>
          </w:tcPr>
          <w:p w:rsidR="00E0253F" w:rsidRPr="00E0253F" w:rsidRDefault="00E0253F" w:rsidP="00E0253F">
            <w:pPr>
              <w:pStyle w:val="a6"/>
              <w:spacing w:before="0" w:beforeAutospacing="0" w:after="0" w:afterAutospacing="0"/>
              <w:jc w:val="both"/>
              <w:rPr>
                <w:sz w:val="28"/>
                <w:szCs w:val="28"/>
              </w:rPr>
            </w:pPr>
            <w:r w:rsidRPr="00E0253F">
              <w:rPr>
                <w:sz w:val="28"/>
                <w:szCs w:val="28"/>
              </w:rPr>
              <w:t>Тротуары в пределах зеленых насаждений улиц и дорог</w:t>
            </w:r>
          </w:p>
        </w:tc>
        <w:tc>
          <w:tcPr>
            <w:tcW w:w="5343"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800 - 1000</w:t>
            </w:r>
          </w:p>
        </w:tc>
      </w:tr>
      <w:tr w:rsidR="00E0253F" w:rsidRPr="00E0253F" w:rsidTr="004675E4">
        <w:trPr>
          <w:trHeight w:val="867"/>
        </w:trPr>
        <w:tc>
          <w:tcPr>
            <w:tcW w:w="5343" w:type="dxa"/>
          </w:tcPr>
          <w:p w:rsidR="00E0253F" w:rsidRPr="00E0253F" w:rsidRDefault="00E0253F" w:rsidP="00E0253F">
            <w:pPr>
              <w:pStyle w:val="a6"/>
              <w:spacing w:before="0" w:beforeAutospacing="0" w:after="0" w:afterAutospacing="0"/>
              <w:jc w:val="both"/>
              <w:rPr>
                <w:sz w:val="28"/>
                <w:szCs w:val="28"/>
              </w:rPr>
            </w:pPr>
            <w:r w:rsidRPr="00E0253F">
              <w:rPr>
                <w:sz w:val="28"/>
                <w:szCs w:val="28"/>
              </w:rPr>
              <w:t>Пешеходные переходы через проезжую часть (наземные)</w:t>
            </w:r>
          </w:p>
        </w:tc>
        <w:tc>
          <w:tcPr>
            <w:tcW w:w="5343"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1200 - 1500</w:t>
            </w:r>
          </w:p>
        </w:tc>
      </w:tr>
      <w:tr w:rsidR="00E0253F" w:rsidRPr="00E0253F" w:rsidTr="004675E4">
        <w:trPr>
          <w:trHeight w:val="419"/>
        </w:trPr>
        <w:tc>
          <w:tcPr>
            <w:tcW w:w="5343" w:type="dxa"/>
          </w:tcPr>
          <w:p w:rsidR="00E0253F" w:rsidRPr="00E0253F" w:rsidRDefault="00E0253F" w:rsidP="00E0253F">
            <w:pPr>
              <w:pStyle w:val="a6"/>
              <w:spacing w:before="0" w:beforeAutospacing="0" w:after="0" w:afterAutospacing="0"/>
              <w:jc w:val="both"/>
              <w:rPr>
                <w:sz w:val="28"/>
                <w:szCs w:val="28"/>
              </w:rPr>
            </w:pPr>
            <w:r w:rsidRPr="00E0253F">
              <w:rPr>
                <w:sz w:val="28"/>
                <w:szCs w:val="28"/>
              </w:rPr>
              <w:t>Пандус (уклон 1:10)</w:t>
            </w:r>
          </w:p>
        </w:tc>
        <w:tc>
          <w:tcPr>
            <w:tcW w:w="5343"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700</w:t>
            </w:r>
          </w:p>
        </w:tc>
      </w:tr>
      <w:tr w:rsidR="00E0253F" w:rsidRPr="00E0253F" w:rsidTr="004675E4">
        <w:trPr>
          <w:trHeight w:val="867"/>
        </w:trPr>
        <w:tc>
          <w:tcPr>
            <w:tcW w:w="10686" w:type="dxa"/>
            <w:gridSpan w:val="2"/>
          </w:tcPr>
          <w:p w:rsidR="00E0253F" w:rsidRPr="00E0253F" w:rsidRDefault="00E0253F" w:rsidP="00E0253F">
            <w:pPr>
              <w:pStyle w:val="a6"/>
              <w:spacing w:before="0" w:beforeAutospacing="0" w:after="0" w:afterAutospacing="0"/>
              <w:jc w:val="both"/>
              <w:rPr>
                <w:sz w:val="28"/>
                <w:szCs w:val="28"/>
              </w:rPr>
            </w:pPr>
            <w:r w:rsidRPr="00E0253F">
              <w:rPr>
                <w:sz w:val="28"/>
                <w:szCs w:val="28"/>
              </w:rPr>
              <w:t>Предельная пропускная способность, принимаемая при определении максимальных нагрузок, - 1500 чел./час.</w:t>
            </w:r>
          </w:p>
        </w:tc>
      </w:tr>
      <w:tr w:rsidR="00E0253F" w:rsidRPr="00E0253F" w:rsidTr="004675E4">
        <w:trPr>
          <w:trHeight w:val="448"/>
        </w:trPr>
        <w:tc>
          <w:tcPr>
            <w:tcW w:w="10686" w:type="dxa"/>
            <w:gridSpan w:val="2"/>
          </w:tcPr>
          <w:p w:rsidR="004675E4" w:rsidRDefault="004675E4" w:rsidP="00E0253F">
            <w:pPr>
              <w:pStyle w:val="a6"/>
              <w:spacing w:before="0" w:beforeAutospacing="0" w:after="0" w:afterAutospacing="0"/>
              <w:jc w:val="both"/>
              <w:rPr>
                <w:sz w:val="28"/>
                <w:szCs w:val="28"/>
              </w:rPr>
            </w:pPr>
          </w:p>
          <w:p w:rsidR="00E0253F" w:rsidRPr="00E0253F" w:rsidRDefault="00E0253F" w:rsidP="00E0253F">
            <w:pPr>
              <w:pStyle w:val="a6"/>
              <w:spacing w:before="0" w:beforeAutospacing="0" w:after="0" w:afterAutospacing="0"/>
              <w:jc w:val="both"/>
              <w:rPr>
                <w:sz w:val="28"/>
                <w:szCs w:val="28"/>
              </w:rPr>
            </w:pPr>
            <w:r w:rsidRPr="00E0253F">
              <w:rPr>
                <w:sz w:val="28"/>
                <w:szCs w:val="28"/>
              </w:rPr>
              <w:t xml:space="preserve">Примечание: ширина одной полосы пешеходного движения - </w:t>
            </w:r>
            <w:smartTag w:uri="urn:schemas-microsoft-com:office:smarttags" w:element="metricconverter">
              <w:smartTagPr>
                <w:attr w:name="ProductID" w:val="0,75 м"/>
              </w:smartTagPr>
              <w:r w:rsidRPr="00E0253F">
                <w:rPr>
                  <w:sz w:val="28"/>
                  <w:szCs w:val="28"/>
                </w:rPr>
                <w:t>0,75 м</w:t>
              </w:r>
            </w:smartTag>
            <w:r w:rsidRPr="00E0253F">
              <w:rPr>
                <w:sz w:val="28"/>
                <w:szCs w:val="28"/>
              </w:rPr>
              <w:t>.</w:t>
            </w:r>
          </w:p>
        </w:tc>
      </w:tr>
    </w:tbl>
    <w:tbl>
      <w:tblPr>
        <w:tblStyle w:val="a7"/>
        <w:tblpPr w:leftFromText="180" w:rightFromText="180" w:vertAnchor="text" w:horzAnchor="margin" w:tblpXSpec="right" w:tblpY="-5392"/>
        <w:tblW w:w="5103" w:type="dxa"/>
        <w:tblLook w:val="01E0"/>
      </w:tblPr>
      <w:tblGrid>
        <w:gridCol w:w="5103"/>
      </w:tblGrid>
      <w:tr w:rsidR="004675E4" w:rsidRPr="00E0253F" w:rsidTr="004675E4">
        <w:tc>
          <w:tcPr>
            <w:tcW w:w="5103" w:type="dxa"/>
            <w:tcBorders>
              <w:top w:val="nil"/>
              <w:left w:val="nil"/>
              <w:bottom w:val="nil"/>
              <w:right w:val="nil"/>
            </w:tcBorders>
          </w:tcPr>
          <w:p w:rsidR="004675E4" w:rsidRPr="00E0253F" w:rsidRDefault="004675E4" w:rsidP="004675E4">
            <w:pPr>
              <w:pStyle w:val="a6"/>
              <w:spacing w:before="0" w:beforeAutospacing="0" w:after="0" w:afterAutospacing="0"/>
              <w:jc w:val="both"/>
              <w:rPr>
                <w:sz w:val="28"/>
                <w:szCs w:val="28"/>
              </w:rPr>
            </w:pPr>
          </w:p>
          <w:p w:rsidR="004675E4" w:rsidRPr="00E0253F" w:rsidRDefault="004675E4" w:rsidP="004675E4">
            <w:pPr>
              <w:pStyle w:val="a6"/>
              <w:spacing w:before="0" w:beforeAutospacing="0" w:after="0" w:afterAutospacing="0"/>
              <w:jc w:val="both"/>
              <w:rPr>
                <w:sz w:val="28"/>
                <w:szCs w:val="28"/>
              </w:rPr>
            </w:pPr>
          </w:p>
          <w:p w:rsidR="004675E4" w:rsidRPr="00E0253F" w:rsidRDefault="004675E4" w:rsidP="004675E4">
            <w:pPr>
              <w:pStyle w:val="a6"/>
              <w:spacing w:before="0" w:beforeAutospacing="0" w:after="0" w:afterAutospacing="0"/>
              <w:jc w:val="both"/>
              <w:rPr>
                <w:sz w:val="28"/>
                <w:szCs w:val="28"/>
              </w:rPr>
            </w:pPr>
          </w:p>
          <w:p w:rsidR="004675E4" w:rsidRPr="00E0253F" w:rsidRDefault="004675E4" w:rsidP="004675E4">
            <w:pPr>
              <w:pStyle w:val="a6"/>
              <w:spacing w:before="0" w:beforeAutospacing="0" w:after="0" w:afterAutospacing="0"/>
              <w:jc w:val="center"/>
              <w:rPr>
                <w:sz w:val="28"/>
                <w:szCs w:val="28"/>
              </w:rPr>
            </w:pPr>
            <w:r w:rsidRPr="00E0253F">
              <w:rPr>
                <w:sz w:val="28"/>
                <w:szCs w:val="28"/>
              </w:rPr>
              <w:t>Приложение № 5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4675E4" w:rsidRPr="00E0253F" w:rsidRDefault="004675E4" w:rsidP="004675E4">
            <w:pPr>
              <w:pStyle w:val="a6"/>
              <w:spacing w:before="0" w:beforeAutospacing="0" w:after="0" w:afterAutospacing="0"/>
              <w:jc w:val="center"/>
              <w:rPr>
                <w:sz w:val="28"/>
                <w:szCs w:val="28"/>
              </w:rPr>
            </w:pPr>
            <w:r w:rsidRPr="00E0253F">
              <w:rPr>
                <w:sz w:val="28"/>
                <w:szCs w:val="28"/>
              </w:rPr>
              <w:t>От</w:t>
            </w:r>
            <w:r>
              <w:rPr>
                <w:sz w:val="28"/>
                <w:szCs w:val="28"/>
              </w:rPr>
              <w:t xml:space="preserve"> 31.08.2017 года</w:t>
            </w:r>
          </w:p>
        </w:tc>
      </w:tr>
    </w:tbl>
    <w:p w:rsidR="00E0253F" w:rsidRPr="00E0253F" w:rsidRDefault="00E0253F" w:rsidP="00E0253F">
      <w:pPr>
        <w:pStyle w:val="a6"/>
        <w:spacing w:before="0" w:beforeAutospacing="0" w:after="0" w:afterAutospacing="0"/>
        <w:jc w:val="right"/>
        <w:rPr>
          <w:sz w:val="28"/>
          <w:szCs w:val="28"/>
        </w:rPr>
      </w:pPr>
    </w:p>
    <w:p w:rsidR="00E0253F" w:rsidRPr="00E0253F" w:rsidRDefault="00E0253F" w:rsidP="00E0253F">
      <w:pPr>
        <w:pStyle w:val="a6"/>
        <w:spacing w:before="0" w:beforeAutospacing="0" w:after="0" w:afterAutospacing="0"/>
        <w:jc w:val="right"/>
        <w:rPr>
          <w:sz w:val="28"/>
          <w:szCs w:val="28"/>
        </w:rPr>
      </w:pPr>
    </w:p>
    <w:p w:rsidR="00E0253F" w:rsidRPr="004675E4" w:rsidRDefault="00E0253F" w:rsidP="004675E4">
      <w:pPr>
        <w:pStyle w:val="a6"/>
        <w:jc w:val="center"/>
        <w:rPr>
          <w:rStyle w:val="af4"/>
          <w:b w:val="0"/>
          <w:bCs w:val="0"/>
          <w:sz w:val="28"/>
          <w:szCs w:val="28"/>
        </w:rPr>
      </w:pPr>
      <w:r w:rsidRPr="00E0253F">
        <w:rPr>
          <w:rStyle w:val="af4"/>
          <w:sz w:val="28"/>
          <w:szCs w:val="28"/>
        </w:rPr>
        <w:t>Таблица 1. Комплексное благоустройство территории в зависимости от рекреационной нагрузки</w:t>
      </w:r>
    </w:p>
    <w:p w:rsidR="00E0253F" w:rsidRPr="00E0253F" w:rsidRDefault="00E0253F" w:rsidP="00E0253F">
      <w:pPr>
        <w:pStyle w:val="a6"/>
        <w:spacing w:before="0" w:beforeAutospacing="0" w:after="0" w:afterAutospacing="0"/>
        <w:jc w:val="center"/>
        <w:rPr>
          <w:rStyle w:val="af4"/>
          <w:sz w:val="28"/>
          <w:szCs w:val="28"/>
        </w:rPr>
      </w:pPr>
    </w:p>
    <w:tbl>
      <w:tblPr>
        <w:tblStyle w:val="a7"/>
        <w:tblW w:w="0" w:type="auto"/>
        <w:tblLook w:val="01E0"/>
      </w:tblPr>
      <w:tblGrid>
        <w:gridCol w:w="2534"/>
        <w:gridCol w:w="2812"/>
        <w:gridCol w:w="2535"/>
        <w:gridCol w:w="2535"/>
      </w:tblGrid>
      <w:tr w:rsidR="00E0253F" w:rsidRPr="00E0253F" w:rsidTr="004675E4">
        <w:tc>
          <w:tcPr>
            <w:tcW w:w="2534"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Рекреационная нагрузка, чел./га</w:t>
            </w:r>
          </w:p>
        </w:tc>
        <w:tc>
          <w:tcPr>
            <w:tcW w:w="5347" w:type="dxa"/>
            <w:gridSpan w:val="2"/>
          </w:tcPr>
          <w:p w:rsidR="00E0253F" w:rsidRPr="00E0253F" w:rsidRDefault="00E0253F" w:rsidP="00E0253F">
            <w:pPr>
              <w:pStyle w:val="a6"/>
              <w:spacing w:before="0" w:beforeAutospacing="0" w:after="0" w:afterAutospacing="0"/>
              <w:jc w:val="center"/>
              <w:rPr>
                <w:sz w:val="28"/>
                <w:szCs w:val="28"/>
              </w:rPr>
            </w:pPr>
            <w:r w:rsidRPr="00E0253F">
              <w:rPr>
                <w:sz w:val="28"/>
                <w:szCs w:val="28"/>
              </w:rPr>
              <w:t>Режим пользования территорией посетителями</w:t>
            </w:r>
          </w:p>
        </w:tc>
        <w:tc>
          <w:tcPr>
            <w:tcW w:w="2535" w:type="dxa"/>
            <w:vMerge w:val="restart"/>
          </w:tcPr>
          <w:p w:rsidR="00E0253F" w:rsidRPr="00E0253F" w:rsidRDefault="00E0253F" w:rsidP="00E0253F">
            <w:pPr>
              <w:pStyle w:val="a6"/>
              <w:spacing w:before="0" w:beforeAutospacing="0" w:after="0" w:afterAutospacing="0"/>
              <w:jc w:val="center"/>
              <w:rPr>
                <w:sz w:val="28"/>
                <w:szCs w:val="28"/>
              </w:rPr>
            </w:pPr>
            <w:r w:rsidRPr="00E0253F">
              <w:rPr>
                <w:sz w:val="28"/>
                <w:szCs w:val="28"/>
              </w:rPr>
              <w:t>Мероприятия благоустройства и озеленения</w:t>
            </w:r>
          </w:p>
        </w:tc>
      </w:tr>
      <w:tr w:rsidR="00E0253F" w:rsidRPr="00E0253F" w:rsidTr="004675E4">
        <w:tc>
          <w:tcPr>
            <w:tcW w:w="2534"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До 5</w:t>
            </w:r>
          </w:p>
        </w:tc>
        <w:tc>
          <w:tcPr>
            <w:tcW w:w="2812"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Свободный</w:t>
            </w:r>
          </w:p>
        </w:tc>
        <w:tc>
          <w:tcPr>
            <w:tcW w:w="2535"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Пользование всей территорией</w:t>
            </w:r>
          </w:p>
        </w:tc>
        <w:tc>
          <w:tcPr>
            <w:tcW w:w="2535" w:type="dxa"/>
            <w:vMerge/>
          </w:tcPr>
          <w:p w:rsidR="00E0253F" w:rsidRPr="00E0253F" w:rsidRDefault="00E0253F" w:rsidP="00E0253F">
            <w:pPr>
              <w:pStyle w:val="a6"/>
              <w:spacing w:before="0" w:beforeAutospacing="0" w:after="0" w:afterAutospacing="0"/>
              <w:jc w:val="center"/>
              <w:rPr>
                <w:sz w:val="28"/>
                <w:szCs w:val="28"/>
              </w:rPr>
            </w:pPr>
          </w:p>
        </w:tc>
      </w:tr>
      <w:tr w:rsidR="00E0253F" w:rsidRPr="00E0253F" w:rsidTr="004675E4">
        <w:tc>
          <w:tcPr>
            <w:tcW w:w="2534"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5 - 25</w:t>
            </w:r>
          </w:p>
        </w:tc>
        <w:tc>
          <w:tcPr>
            <w:tcW w:w="2812" w:type="dxa"/>
            <w:vMerge w:val="restart"/>
          </w:tcPr>
          <w:p w:rsidR="00E0253F" w:rsidRPr="00E0253F" w:rsidRDefault="00E0253F" w:rsidP="00E0253F">
            <w:pPr>
              <w:pStyle w:val="a6"/>
              <w:spacing w:before="0" w:beforeAutospacing="0" w:after="0" w:afterAutospacing="0"/>
              <w:rPr>
                <w:sz w:val="28"/>
                <w:szCs w:val="28"/>
              </w:rPr>
            </w:pPr>
            <w:r w:rsidRPr="00E0253F">
              <w:rPr>
                <w:sz w:val="28"/>
                <w:szCs w:val="28"/>
              </w:rPr>
              <w:t>Среднерегулируемый</w:t>
            </w:r>
          </w:p>
        </w:tc>
        <w:tc>
          <w:tcPr>
            <w:tcW w:w="2535" w:type="dxa"/>
            <w:vMerge w:val="restart"/>
          </w:tcPr>
          <w:p w:rsidR="00E0253F" w:rsidRPr="00E0253F" w:rsidRDefault="00E0253F" w:rsidP="00E0253F">
            <w:pPr>
              <w:pStyle w:val="a6"/>
              <w:spacing w:before="0" w:beforeAutospacing="0" w:after="0" w:afterAutospacing="0"/>
              <w:rPr>
                <w:sz w:val="28"/>
                <w:szCs w:val="28"/>
              </w:rPr>
            </w:pPr>
            <w:r w:rsidRPr="00E0253F">
              <w:rPr>
                <w:sz w:val="28"/>
                <w:szCs w:val="28"/>
              </w:rPr>
              <w:t>Движение преимущественно по дорожно-тропиночной сети. Возможно пользование полянами и лужайками при условии специального систематического ухода за ними</w:t>
            </w:r>
          </w:p>
        </w:tc>
        <w:tc>
          <w:tcPr>
            <w:tcW w:w="2535" w:type="dxa"/>
          </w:tcPr>
          <w:p w:rsidR="00E0253F" w:rsidRPr="00E0253F" w:rsidRDefault="00E0253F" w:rsidP="00E0253F">
            <w:pPr>
              <w:pStyle w:val="a6"/>
              <w:spacing w:before="0" w:beforeAutospacing="0" w:after="0" w:afterAutospacing="0"/>
              <w:rPr>
                <w:sz w:val="28"/>
                <w:szCs w:val="28"/>
              </w:rPr>
            </w:pPr>
            <w:r w:rsidRPr="00E0253F">
              <w:rPr>
                <w:sz w:val="28"/>
                <w:szCs w:val="28"/>
              </w:rPr>
              <w:t>Организация дорожно-тропиночной сети плотностью 5 - 8 %, прокладка экологических троп</w:t>
            </w:r>
          </w:p>
        </w:tc>
      </w:tr>
      <w:tr w:rsidR="00E0253F" w:rsidRPr="00E0253F" w:rsidTr="004675E4">
        <w:tc>
          <w:tcPr>
            <w:tcW w:w="2534"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26 - 50</w:t>
            </w:r>
          </w:p>
        </w:tc>
        <w:tc>
          <w:tcPr>
            <w:tcW w:w="2812" w:type="dxa"/>
            <w:vMerge/>
            <w:vAlign w:val="center"/>
          </w:tcPr>
          <w:p w:rsidR="00E0253F" w:rsidRPr="00E0253F" w:rsidRDefault="00E0253F" w:rsidP="00E0253F">
            <w:pPr>
              <w:rPr>
                <w:sz w:val="28"/>
                <w:szCs w:val="28"/>
              </w:rPr>
            </w:pPr>
          </w:p>
        </w:tc>
        <w:tc>
          <w:tcPr>
            <w:tcW w:w="2535" w:type="dxa"/>
            <w:vMerge/>
            <w:vAlign w:val="center"/>
          </w:tcPr>
          <w:p w:rsidR="00E0253F" w:rsidRPr="00E0253F" w:rsidRDefault="00E0253F" w:rsidP="00E0253F">
            <w:pPr>
              <w:rPr>
                <w:sz w:val="28"/>
                <w:szCs w:val="28"/>
              </w:rPr>
            </w:pPr>
          </w:p>
        </w:tc>
        <w:tc>
          <w:tcPr>
            <w:tcW w:w="2535" w:type="dxa"/>
          </w:tcPr>
          <w:p w:rsidR="00E0253F" w:rsidRPr="00E0253F" w:rsidRDefault="00E0253F" w:rsidP="00E0253F">
            <w:pPr>
              <w:pStyle w:val="a6"/>
              <w:spacing w:before="0" w:beforeAutospacing="0" w:after="0" w:afterAutospacing="0"/>
              <w:rPr>
                <w:sz w:val="28"/>
                <w:szCs w:val="28"/>
              </w:rPr>
            </w:pPr>
            <w:r w:rsidRPr="00E0253F">
              <w:rPr>
                <w:sz w:val="28"/>
                <w:szCs w:val="28"/>
              </w:rPr>
              <w:t xml:space="preserve">Организация дорожно-тропиночной сети плотностью 12 - 15%, прокладка экологических троп, создание на опушках полян буферных и почвозащитных посадок, применение устойчивых к вытаптыванию видов травянистой растительности, создание </w:t>
            </w:r>
            <w:r w:rsidRPr="00E0253F">
              <w:rPr>
                <w:sz w:val="28"/>
                <w:szCs w:val="28"/>
              </w:rPr>
              <w:lastRenderedPageBreak/>
              <w:t>загущенных защитных полос вдоль автомагистралей, пересекающих лесопарковый массив или идущих вдоль границ</w:t>
            </w:r>
          </w:p>
        </w:tc>
      </w:tr>
      <w:tr w:rsidR="00E0253F" w:rsidRPr="00E0253F" w:rsidTr="004675E4">
        <w:tc>
          <w:tcPr>
            <w:tcW w:w="2534"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lastRenderedPageBreak/>
              <w:t>51 - 100</w:t>
            </w:r>
          </w:p>
        </w:tc>
        <w:tc>
          <w:tcPr>
            <w:tcW w:w="2812" w:type="dxa"/>
          </w:tcPr>
          <w:p w:rsidR="00E0253F" w:rsidRPr="00E0253F" w:rsidRDefault="00E0253F" w:rsidP="00E0253F">
            <w:pPr>
              <w:pStyle w:val="a6"/>
              <w:spacing w:before="0" w:beforeAutospacing="0" w:after="0" w:afterAutospacing="0"/>
              <w:rPr>
                <w:sz w:val="28"/>
                <w:szCs w:val="28"/>
              </w:rPr>
            </w:pPr>
            <w:r w:rsidRPr="00E0253F">
              <w:rPr>
                <w:sz w:val="28"/>
                <w:szCs w:val="28"/>
              </w:rPr>
              <w:t>Строгорегулируемый</w:t>
            </w:r>
          </w:p>
        </w:tc>
        <w:tc>
          <w:tcPr>
            <w:tcW w:w="2535" w:type="dxa"/>
          </w:tcPr>
          <w:p w:rsidR="00E0253F" w:rsidRPr="00E0253F" w:rsidRDefault="00E0253F" w:rsidP="00E0253F">
            <w:pPr>
              <w:pStyle w:val="a6"/>
              <w:spacing w:before="0" w:beforeAutospacing="0" w:after="0" w:afterAutospacing="0"/>
              <w:rPr>
                <w:sz w:val="28"/>
                <w:szCs w:val="28"/>
              </w:rPr>
            </w:pPr>
            <w:r w:rsidRPr="00E0253F">
              <w:rPr>
                <w:sz w:val="28"/>
                <w:szCs w:val="28"/>
              </w:rPr>
              <w:t>Движение только по дорожкам и аллеям. Отдых на специально оборудованных площадках, интенсивный уход за насаждениями, в т.ч. их активная защита, вплоть до огораживания</w:t>
            </w:r>
          </w:p>
        </w:tc>
        <w:tc>
          <w:tcPr>
            <w:tcW w:w="2535"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Организация дорожно-тропиночной сети общей плотностью 30 - 40% (более высокая плотность дорожек ближе к входам и в зонах активного отдыха), уровень благоустройства как для нагрузки 51 - 100 чел./га, огораживание участков с ценными насаждениями или с растительностью вообще декоративными оградами</w:t>
            </w:r>
          </w:p>
        </w:tc>
      </w:tr>
      <w:tr w:rsidR="00E0253F" w:rsidRPr="00E0253F" w:rsidTr="004675E4">
        <w:tc>
          <w:tcPr>
            <w:tcW w:w="2534"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более 100</w:t>
            </w:r>
          </w:p>
        </w:tc>
        <w:tc>
          <w:tcPr>
            <w:tcW w:w="2812" w:type="dxa"/>
          </w:tcPr>
          <w:p w:rsidR="00E0253F" w:rsidRPr="00E0253F" w:rsidRDefault="00E0253F" w:rsidP="00E0253F">
            <w:pPr>
              <w:pStyle w:val="a6"/>
              <w:spacing w:before="0" w:beforeAutospacing="0" w:after="0" w:afterAutospacing="0"/>
              <w:rPr>
                <w:sz w:val="28"/>
                <w:szCs w:val="28"/>
              </w:rPr>
            </w:pPr>
            <w:r w:rsidRPr="00E0253F">
              <w:rPr>
                <w:sz w:val="28"/>
                <w:szCs w:val="28"/>
              </w:rPr>
              <w:t>Строгорегулируемый</w:t>
            </w:r>
          </w:p>
        </w:tc>
        <w:tc>
          <w:tcPr>
            <w:tcW w:w="2535" w:type="dxa"/>
          </w:tcPr>
          <w:p w:rsidR="00E0253F" w:rsidRPr="00E0253F" w:rsidRDefault="00E0253F" w:rsidP="00E0253F">
            <w:pPr>
              <w:pStyle w:val="a6"/>
              <w:spacing w:before="0" w:beforeAutospacing="0" w:after="0" w:afterAutospacing="0"/>
              <w:rPr>
                <w:sz w:val="28"/>
                <w:szCs w:val="28"/>
              </w:rPr>
            </w:pPr>
            <w:r w:rsidRPr="00E0253F">
              <w:rPr>
                <w:sz w:val="28"/>
                <w:szCs w:val="28"/>
              </w:rPr>
              <w:t>Движение только по дорожкам и аллеям. Отдых на специально оборудованных площадках, интенсивный уход за насаждениями, в т.ч. их активная защита, вплоть до огораживания</w:t>
            </w:r>
          </w:p>
        </w:tc>
        <w:tc>
          <w:tcPr>
            <w:tcW w:w="2535"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 xml:space="preserve">Организация дорожно-тропиночной сети общей плотностью 30 - 40% (более высокая плотность дорожек ближе к входам и в зонах активного отдыха), уровень благоустройства как для нагрузки 51 - 100 чел./га, огораживание </w:t>
            </w:r>
            <w:r w:rsidRPr="00E0253F">
              <w:rPr>
                <w:sz w:val="28"/>
                <w:szCs w:val="28"/>
              </w:rPr>
              <w:lastRenderedPageBreak/>
              <w:t>участков с ценными насаждениями или с растительностью вообще декоративными оградами</w:t>
            </w:r>
          </w:p>
        </w:tc>
      </w:tr>
    </w:tbl>
    <w:p w:rsidR="00E0253F" w:rsidRPr="00E0253F" w:rsidRDefault="00E0253F" w:rsidP="00E0253F">
      <w:pPr>
        <w:pStyle w:val="a6"/>
        <w:jc w:val="center"/>
        <w:rPr>
          <w:rStyle w:val="af4"/>
          <w:sz w:val="28"/>
          <w:szCs w:val="28"/>
        </w:rPr>
      </w:pPr>
    </w:p>
    <w:p w:rsidR="00E0253F" w:rsidRPr="00E0253F" w:rsidRDefault="00E0253F" w:rsidP="00E0253F">
      <w:pPr>
        <w:pStyle w:val="a6"/>
        <w:jc w:val="center"/>
        <w:rPr>
          <w:rStyle w:val="af4"/>
          <w:sz w:val="28"/>
          <w:szCs w:val="28"/>
        </w:rPr>
      </w:pPr>
      <w:r w:rsidRPr="00E0253F">
        <w:rPr>
          <w:rStyle w:val="af4"/>
          <w:sz w:val="28"/>
          <w:szCs w:val="28"/>
        </w:rPr>
        <w:t>Таблица 2. Ориентировочный уровень предельной рекреационной нагрузки</w:t>
      </w:r>
    </w:p>
    <w:tbl>
      <w:tblPr>
        <w:tblStyle w:val="a7"/>
        <w:tblW w:w="0" w:type="auto"/>
        <w:tblLook w:val="01E0"/>
      </w:tblPr>
      <w:tblGrid>
        <w:gridCol w:w="3379"/>
        <w:gridCol w:w="3379"/>
        <w:gridCol w:w="3380"/>
      </w:tblGrid>
      <w:tr w:rsidR="00E0253F" w:rsidRPr="00E0253F" w:rsidTr="00E0253F">
        <w:tc>
          <w:tcPr>
            <w:tcW w:w="3379" w:type="dxa"/>
          </w:tcPr>
          <w:p w:rsidR="00E0253F" w:rsidRPr="00E0253F" w:rsidRDefault="00E0253F" w:rsidP="00E0253F">
            <w:pPr>
              <w:pStyle w:val="a6"/>
              <w:jc w:val="center"/>
              <w:rPr>
                <w:rStyle w:val="af4"/>
                <w:sz w:val="28"/>
                <w:szCs w:val="28"/>
              </w:rPr>
            </w:pPr>
            <w:r w:rsidRPr="00E0253F">
              <w:rPr>
                <w:sz w:val="28"/>
                <w:szCs w:val="28"/>
              </w:rPr>
              <w:t>Тип рекреационного объекта населенного пункта</w:t>
            </w:r>
          </w:p>
        </w:tc>
        <w:tc>
          <w:tcPr>
            <w:tcW w:w="3379" w:type="dxa"/>
          </w:tcPr>
          <w:p w:rsidR="00E0253F" w:rsidRPr="00E0253F" w:rsidRDefault="00E0253F" w:rsidP="00E0253F">
            <w:pPr>
              <w:pStyle w:val="a6"/>
              <w:jc w:val="center"/>
              <w:rPr>
                <w:rStyle w:val="af4"/>
                <w:sz w:val="28"/>
                <w:szCs w:val="28"/>
              </w:rPr>
            </w:pPr>
            <w:r w:rsidRPr="00E0253F">
              <w:rPr>
                <w:sz w:val="28"/>
                <w:szCs w:val="28"/>
              </w:rPr>
              <w:t>Предельная рекреационная нагрузка - число единовременных посетителей в среднем по объекту, чел./га</w:t>
            </w:r>
          </w:p>
        </w:tc>
        <w:tc>
          <w:tcPr>
            <w:tcW w:w="3380" w:type="dxa"/>
          </w:tcPr>
          <w:p w:rsidR="00E0253F" w:rsidRPr="00E0253F" w:rsidRDefault="00E0253F" w:rsidP="00E0253F">
            <w:pPr>
              <w:pStyle w:val="a6"/>
              <w:jc w:val="center"/>
              <w:rPr>
                <w:rStyle w:val="af4"/>
                <w:sz w:val="28"/>
                <w:szCs w:val="28"/>
              </w:rPr>
            </w:pPr>
            <w:r w:rsidRPr="00E0253F">
              <w:rPr>
                <w:sz w:val="28"/>
                <w:szCs w:val="28"/>
              </w:rPr>
              <w:t>Радиус обслуживания  населения (зона доступности)</w:t>
            </w:r>
          </w:p>
        </w:tc>
      </w:tr>
      <w:tr w:rsidR="00E0253F" w:rsidRPr="00E0253F" w:rsidTr="00E0253F">
        <w:tc>
          <w:tcPr>
            <w:tcW w:w="3379" w:type="dxa"/>
            <w:vAlign w:val="center"/>
          </w:tcPr>
          <w:p w:rsidR="00E0253F" w:rsidRPr="00E0253F" w:rsidRDefault="00E0253F" w:rsidP="00E0253F">
            <w:pPr>
              <w:pStyle w:val="a6"/>
              <w:jc w:val="center"/>
              <w:rPr>
                <w:sz w:val="28"/>
                <w:szCs w:val="28"/>
              </w:rPr>
            </w:pPr>
            <w:r w:rsidRPr="00E0253F">
              <w:rPr>
                <w:sz w:val="28"/>
                <w:szCs w:val="28"/>
              </w:rPr>
              <w:t>Парк (многофункциональный)</w:t>
            </w:r>
          </w:p>
        </w:tc>
        <w:tc>
          <w:tcPr>
            <w:tcW w:w="3379" w:type="dxa"/>
            <w:vAlign w:val="center"/>
          </w:tcPr>
          <w:p w:rsidR="00E0253F" w:rsidRPr="00E0253F" w:rsidRDefault="00E0253F" w:rsidP="00E0253F">
            <w:pPr>
              <w:pStyle w:val="a6"/>
              <w:jc w:val="center"/>
              <w:rPr>
                <w:sz w:val="28"/>
                <w:szCs w:val="28"/>
              </w:rPr>
            </w:pPr>
            <w:r w:rsidRPr="00E0253F">
              <w:rPr>
                <w:sz w:val="28"/>
                <w:szCs w:val="28"/>
              </w:rPr>
              <w:t>Не более 300</w:t>
            </w:r>
          </w:p>
        </w:tc>
        <w:tc>
          <w:tcPr>
            <w:tcW w:w="3380" w:type="dxa"/>
            <w:vAlign w:val="center"/>
          </w:tcPr>
          <w:p w:rsidR="00E0253F" w:rsidRPr="00E0253F" w:rsidRDefault="00E0253F" w:rsidP="00E0253F">
            <w:pPr>
              <w:pStyle w:val="a6"/>
              <w:jc w:val="center"/>
              <w:rPr>
                <w:sz w:val="28"/>
                <w:szCs w:val="28"/>
              </w:rPr>
            </w:pPr>
            <w:r w:rsidRPr="00E0253F">
              <w:rPr>
                <w:sz w:val="28"/>
                <w:szCs w:val="28"/>
              </w:rPr>
              <w:t xml:space="preserve">1,2 – </w:t>
            </w:r>
            <w:smartTag w:uri="urn:schemas-microsoft-com:office:smarttags" w:element="metricconverter">
              <w:smartTagPr>
                <w:attr w:name="ProductID" w:val="1,5 км"/>
              </w:smartTagPr>
              <w:r w:rsidRPr="00E0253F">
                <w:rPr>
                  <w:sz w:val="28"/>
                  <w:szCs w:val="28"/>
                </w:rPr>
                <w:t>1,5 км</w:t>
              </w:r>
            </w:smartTag>
          </w:p>
        </w:tc>
      </w:tr>
      <w:tr w:rsidR="00E0253F" w:rsidRPr="00E0253F" w:rsidTr="00E0253F">
        <w:tc>
          <w:tcPr>
            <w:tcW w:w="3379" w:type="dxa"/>
            <w:vAlign w:val="center"/>
          </w:tcPr>
          <w:p w:rsidR="00E0253F" w:rsidRPr="00E0253F" w:rsidRDefault="00E0253F" w:rsidP="00E0253F">
            <w:pPr>
              <w:pStyle w:val="a6"/>
              <w:jc w:val="center"/>
              <w:rPr>
                <w:sz w:val="28"/>
                <w:szCs w:val="28"/>
              </w:rPr>
            </w:pPr>
            <w:r w:rsidRPr="00E0253F">
              <w:rPr>
                <w:sz w:val="28"/>
                <w:szCs w:val="28"/>
              </w:rPr>
              <w:t>Сквер, бульвар</w:t>
            </w:r>
          </w:p>
        </w:tc>
        <w:tc>
          <w:tcPr>
            <w:tcW w:w="3379" w:type="dxa"/>
            <w:vAlign w:val="center"/>
          </w:tcPr>
          <w:p w:rsidR="00E0253F" w:rsidRPr="00E0253F" w:rsidRDefault="00E0253F" w:rsidP="00E0253F">
            <w:pPr>
              <w:pStyle w:val="a6"/>
              <w:jc w:val="center"/>
              <w:rPr>
                <w:sz w:val="28"/>
                <w:szCs w:val="28"/>
              </w:rPr>
            </w:pPr>
            <w:r w:rsidRPr="00E0253F">
              <w:rPr>
                <w:sz w:val="28"/>
                <w:szCs w:val="28"/>
              </w:rPr>
              <w:t>100 и  более</w:t>
            </w:r>
          </w:p>
        </w:tc>
        <w:tc>
          <w:tcPr>
            <w:tcW w:w="3380" w:type="dxa"/>
            <w:vAlign w:val="center"/>
          </w:tcPr>
          <w:p w:rsidR="00E0253F" w:rsidRPr="00E0253F" w:rsidRDefault="00E0253F" w:rsidP="00E0253F">
            <w:pPr>
              <w:pStyle w:val="a6"/>
              <w:jc w:val="center"/>
              <w:rPr>
                <w:sz w:val="28"/>
                <w:szCs w:val="28"/>
              </w:rPr>
            </w:pPr>
            <w:r w:rsidRPr="00E0253F">
              <w:rPr>
                <w:sz w:val="28"/>
                <w:szCs w:val="28"/>
              </w:rPr>
              <w:t xml:space="preserve">300 – </w:t>
            </w:r>
            <w:smartTag w:uri="urn:schemas-microsoft-com:office:smarttags" w:element="metricconverter">
              <w:smartTagPr>
                <w:attr w:name="ProductID" w:val="400 м"/>
              </w:smartTagPr>
              <w:r w:rsidRPr="00E0253F">
                <w:rPr>
                  <w:sz w:val="28"/>
                  <w:szCs w:val="28"/>
                </w:rPr>
                <w:t>400 м</w:t>
              </w:r>
            </w:smartTag>
          </w:p>
        </w:tc>
      </w:tr>
      <w:tr w:rsidR="00E0253F" w:rsidRPr="00E0253F" w:rsidTr="00E0253F">
        <w:tc>
          <w:tcPr>
            <w:tcW w:w="10138" w:type="dxa"/>
            <w:gridSpan w:val="3"/>
          </w:tcPr>
          <w:p w:rsidR="00E0253F" w:rsidRPr="00E0253F" w:rsidRDefault="00E0253F" w:rsidP="00E0253F">
            <w:pPr>
              <w:pStyle w:val="a6"/>
              <w:spacing w:before="0" w:beforeAutospacing="0" w:after="0" w:afterAutospacing="0"/>
              <w:jc w:val="both"/>
              <w:rPr>
                <w:sz w:val="28"/>
                <w:szCs w:val="28"/>
              </w:rPr>
            </w:pPr>
            <w:r w:rsidRPr="00E0253F">
              <w:rPr>
                <w:sz w:val="28"/>
                <w:szCs w:val="28"/>
              </w:rPr>
              <w:t>Примечания:</w:t>
            </w:r>
          </w:p>
          <w:p w:rsidR="00E0253F" w:rsidRPr="00E0253F" w:rsidRDefault="00E0253F" w:rsidP="00E0253F">
            <w:pPr>
              <w:pStyle w:val="a6"/>
              <w:spacing w:before="0" w:beforeAutospacing="0" w:after="0" w:afterAutospacing="0"/>
              <w:jc w:val="both"/>
              <w:rPr>
                <w:sz w:val="28"/>
                <w:szCs w:val="28"/>
              </w:rPr>
            </w:pPr>
            <w:r w:rsidRPr="00E0253F">
              <w:rPr>
                <w:sz w:val="28"/>
                <w:szCs w:val="28"/>
              </w:rPr>
              <w:t>1. На территории объекта рекреации могут быть  выделены  зоны  с различным уровнем предельной рекреационной нагрузки.</w:t>
            </w:r>
          </w:p>
          <w:p w:rsidR="00E0253F" w:rsidRPr="00E0253F" w:rsidRDefault="00E0253F" w:rsidP="00E0253F">
            <w:pPr>
              <w:pStyle w:val="a6"/>
              <w:spacing w:before="0" w:beforeAutospacing="0" w:after="0" w:afterAutospacing="0"/>
              <w:jc w:val="both"/>
              <w:rPr>
                <w:rStyle w:val="af4"/>
                <w:sz w:val="28"/>
                <w:szCs w:val="28"/>
              </w:rPr>
            </w:pPr>
            <w:r w:rsidRPr="00E0253F">
              <w:rPr>
                <w:sz w:val="28"/>
                <w:szCs w:val="28"/>
              </w:rPr>
              <w:t>2. Фактическая  рекреационная  нагрузка  определяется  замерами, ожидаемая - рассчитывается по формуле: R = Ni/Si, где R – рекреационная нагрузка, Ni - количество посетителей объектов рекреации, Si – площадь рекреационной  территории.  Количество  посетителей,  одновременно находящихся на территории рекреации, рекомендуется принимать 10 - 15% от численности населения, проживающего в зоне доступности  объекта рекреации.</w:t>
            </w:r>
          </w:p>
        </w:tc>
      </w:tr>
    </w:tbl>
    <w:p w:rsidR="00E0253F" w:rsidRPr="00E0253F" w:rsidRDefault="00E0253F" w:rsidP="00E0253F">
      <w:pPr>
        <w:pStyle w:val="a6"/>
        <w:jc w:val="center"/>
        <w:rPr>
          <w:rStyle w:val="af4"/>
          <w:sz w:val="28"/>
          <w:szCs w:val="28"/>
        </w:rPr>
      </w:pPr>
    </w:p>
    <w:p w:rsidR="00E0253F" w:rsidRPr="00E0253F" w:rsidRDefault="00E0253F" w:rsidP="00E0253F">
      <w:pPr>
        <w:pStyle w:val="a6"/>
        <w:jc w:val="center"/>
        <w:rPr>
          <w:sz w:val="28"/>
          <w:szCs w:val="28"/>
        </w:rPr>
      </w:pPr>
    </w:p>
    <w:p w:rsidR="00E0253F" w:rsidRPr="00E0253F" w:rsidRDefault="00E0253F" w:rsidP="00E0253F">
      <w:pPr>
        <w:pStyle w:val="a6"/>
        <w:rPr>
          <w:sz w:val="28"/>
          <w:szCs w:val="28"/>
        </w:rPr>
      </w:pPr>
      <w:r w:rsidRPr="00E0253F">
        <w:rPr>
          <w:sz w:val="28"/>
          <w:szCs w:val="28"/>
        </w:rPr>
        <w:t> </w:t>
      </w:r>
    </w:p>
    <w:p w:rsidR="00E0253F" w:rsidRPr="00E0253F" w:rsidRDefault="00E0253F" w:rsidP="00E0253F">
      <w:pPr>
        <w:pStyle w:val="a6"/>
        <w:rPr>
          <w:sz w:val="28"/>
          <w:szCs w:val="28"/>
        </w:rPr>
      </w:pPr>
    </w:p>
    <w:p w:rsidR="00E0253F" w:rsidRPr="00E0253F" w:rsidRDefault="00E0253F" w:rsidP="00E0253F">
      <w:pPr>
        <w:pStyle w:val="a6"/>
        <w:rPr>
          <w:sz w:val="28"/>
          <w:szCs w:val="28"/>
        </w:rPr>
      </w:pPr>
    </w:p>
    <w:p w:rsidR="00E0253F" w:rsidRPr="00E0253F" w:rsidRDefault="00E0253F" w:rsidP="00E0253F">
      <w:pPr>
        <w:pStyle w:val="a6"/>
        <w:rPr>
          <w:sz w:val="28"/>
          <w:szCs w:val="28"/>
        </w:rPr>
      </w:pPr>
    </w:p>
    <w:p w:rsidR="00E0253F" w:rsidRPr="00E0253F" w:rsidRDefault="00E0253F" w:rsidP="00E0253F">
      <w:pPr>
        <w:pStyle w:val="a6"/>
        <w:rPr>
          <w:sz w:val="28"/>
          <w:szCs w:val="28"/>
        </w:rPr>
      </w:pPr>
    </w:p>
    <w:p w:rsidR="00E0253F" w:rsidRPr="00E0253F" w:rsidRDefault="00E0253F" w:rsidP="00E0253F">
      <w:pPr>
        <w:pStyle w:val="a6"/>
        <w:rPr>
          <w:sz w:val="28"/>
          <w:szCs w:val="28"/>
        </w:rPr>
      </w:pPr>
    </w:p>
    <w:p w:rsidR="00E0253F" w:rsidRPr="00E0253F" w:rsidRDefault="00E0253F" w:rsidP="00E0253F">
      <w:pPr>
        <w:pStyle w:val="a6"/>
        <w:rPr>
          <w:sz w:val="28"/>
          <w:szCs w:val="28"/>
        </w:rPr>
      </w:pPr>
    </w:p>
    <w:p w:rsidR="00E0253F" w:rsidRPr="00E0253F" w:rsidRDefault="00E0253F" w:rsidP="00E0253F">
      <w:pPr>
        <w:pStyle w:val="a6"/>
        <w:rPr>
          <w:sz w:val="28"/>
          <w:szCs w:val="28"/>
        </w:rPr>
      </w:pPr>
    </w:p>
    <w:tbl>
      <w:tblPr>
        <w:tblStyle w:val="a7"/>
        <w:tblpPr w:leftFromText="180" w:rightFromText="180" w:vertAnchor="text" w:horzAnchor="margin" w:tblpXSpec="right" w:tblpY="-661"/>
        <w:tblW w:w="4930" w:type="dxa"/>
        <w:tblLook w:val="01E0"/>
      </w:tblPr>
      <w:tblGrid>
        <w:gridCol w:w="4930"/>
      </w:tblGrid>
      <w:tr w:rsidR="007F418D" w:rsidRPr="00E0253F" w:rsidTr="004675E4">
        <w:trPr>
          <w:trHeight w:val="2398"/>
        </w:trPr>
        <w:tc>
          <w:tcPr>
            <w:tcW w:w="4930" w:type="dxa"/>
            <w:tcBorders>
              <w:top w:val="nil"/>
              <w:left w:val="nil"/>
              <w:bottom w:val="nil"/>
              <w:right w:val="nil"/>
            </w:tcBorders>
          </w:tcPr>
          <w:p w:rsidR="007F418D" w:rsidRPr="00E0253F" w:rsidRDefault="007F418D" w:rsidP="004675E4">
            <w:pPr>
              <w:pStyle w:val="a6"/>
              <w:spacing w:before="0" w:beforeAutospacing="0" w:after="0" w:afterAutospacing="0"/>
              <w:jc w:val="center"/>
              <w:rPr>
                <w:sz w:val="28"/>
                <w:szCs w:val="28"/>
              </w:rPr>
            </w:pPr>
            <w:r w:rsidRPr="00E0253F">
              <w:rPr>
                <w:sz w:val="28"/>
                <w:szCs w:val="28"/>
              </w:rPr>
              <w:t>Приложение № 6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7F418D" w:rsidRPr="00E0253F" w:rsidRDefault="007F418D" w:rsidP="007F418D">
            <w:pPr>
              <w:pStyle w:val="a6"/>
              <w:spacing w:before="0" w:beforeAutospacing="0" w:after="0" w:afterAutospacing="0"/>
              <w:rPr>
                <w:sz w:val="28"/>
                <w:szCs w:val="28"/>
              </w:rPr>
            </w:pPr>
            <w:r w:rsidRPr="00E0253F">
              <w:rPr>
                <w:sz w:val="28"/>
                <w:szCs w:val="28"/>
              </w:rPr>
              <w:t>от</w:t>
            </w:r>
          </w:p>
        </w:tc>
      </w:tr>
    </w:tbl>
    <w:p w:rsidR="00E0253F" w:rsidRPr="00E0253F" w:rsidRDefault="00E0253F" w:rsidP="00E0253F">
      <w:pPr>
        <w:pStyle w:val="a6"/>
        <w:rPr>
          <w:sz w:val="28"/>
          <w:szCs w:val="28"/>
        </w:rPr>
      </w:pPr>
    </w:p>
    <w:p w:rsidR="00E0253F" w:rsidRPr="00E0253F" w:rsidRDefault="00E0253F" w:rsidP="00E0253F">
      <w:pPr>
        <w:pStyle w:val="a6"/>
        <w:rPr>
          <w:sz w:val="28"/>
          <w:szCs w:val="28"/>
        </w:rPr>
      </w:pPr>
    </w:p>
    <w:p w:rsidR="00E0253F" w:rsidRPr="00E0253F" w:rsidRDefault="00E0253F" w:rsidP="00E0253F">
      <w:pPr>
        <w:pStyle w:val="a6"/>
        <w:rPr>
          <w:sz w:val="28"/>
          <w:szCs w:val="28"/>
        </w:rPr>
      </w:pPr>
    </w:p>
    <w:p w:rsidR="00E0253F" w:rsidRPr="00E0253F" w:rsidRDefault="00E0253F" w:rsidP="00E0253F">
      <w:pPr>
        <w:pStyle w:val="a6"/>
        <w:spacing w:before="0" w:beforeAutospacing="0" w:after="0" w:afterAutospacing="0"/>
        <w:jc w:val="center"/>
        <w:rPr>
          <w:sz w:val="28"/>
          <w:szCs w:val="28"/>
        </w:rPr>
      </w:pPr>
    </w:p>
    <w:p w:rsidR="00E0253F" w:rsidRPr="00E0253F" w:rsidRDefault="00E0253F" w:rsidP="00E0253F">
      <w:pPr>
        <w:pStyle w:val="a6"/>
        <w:jc w:val="center"/>
        <w:rPr>
          <w:rStyle w:val="af4"/>
          <w:sz w:val="28"/>
          <w:szCs w:val="28"/>
        </w:rPr>
      </w:pPr>
    </w:p>
    <w:p w:rsidR="00E0253F" w:rsidRPr="00E0253F" w:rsidRDefault="00E0253F" w:rsidP="00E0253F">
      <w:pPr>
        <w:pStyle w:val="a6"/>
        <w:jc w:val="center"/>
        <w:rPr>
          <w:sz w:val="28"/>
          <w:szCs w:val="28"/>
        </w:rPr>
      </w:pPr>
      <w:r w:rsidRPr="00E0253F">
        <w:rPr>
          <w:rStyle w:val="af4"/>
          <w:sz w:val="28"/>
          <w:szCs w:val="28"/>
        </w:rPr>
        <w:t>Организация площадок парка</w:t>
      </w:r>
    </w:p>
    <w:p w:rsidR="00E0253F" w:rsidRPr="00E0253F" w:rsidRDefault="00E0253F" w:rsidP="00E0253F">
      <w:pPr>
        <w:pStyle w:val="a6"/>
        <w:jc w:val="right"/>
        <w:rPr>
          <w:sz w:val="28"/>
          <w:szCs w:val="28"/>
        </w:rPr>
      </w:pPr>
      <w:r w:rsidRPr="00E0253F">
        <w:rPr>
          <w:sz w:val="28"/>
          <w:szCs w:val="28"/>
        </w:rPr>
        <w:t>в кв. метрах</w:t>
      </w:r>
    </w:p>
    <w:tbl>
      <w:tblPr>
        <w:tblStyle w:val="a7"/>
        <w:tblW w:w="10598" w:type="dxa"/>
        <w:tblLayout w:type="fixed"/>
        <w:tblLook w:val="01E0"/>
      </w:tblPr>
      <w:tblGrid>
        <w:gridCol w:w="1960"/>
        <w:gridCol w:w="2351"/>
        <w:gridCol w:w="2464"/>
        <w:gridCol w:w="2094"/>
        <w:gridCol w:w="1729"/>
      </w:tblGrid>
      <w:tr w:rsidR="00E0253F" w:rsidRPr="00E0253F" w:rsidTr="00E0253F">
        <w:tc>
          <w:tcPr>
            <w:tcW w:w="1960" w:type="dxa"/>
          </w:tcPr>
          <w:p w:rsidR="00E0253F" w:rsidRPr="00E0253F" w:rsidRDefault="00E0253F" w:rsidP="00E0253F">
            <w:pPr>
              <w:pStyle w:val="a6"/>
              <w:jc w:val="center"/>
              <w:rPr>
                <w:sz w:val="28"/>
                <w:szCs w:val="28"/>
              </w:rPr>
            </w:pPr>
            <w:r w:rsidRPr="00E0253F">
              <w:rPr>
                <w:sz w:val="28"/>
                <w:szCs w:val="28"/>
              </w:rPr>
              <w:t>Парковые площади и площадки</w:t>
            </w:r>
          </w:p>
        </w:tc>
        <w:tc>
          <w:tcPr>
            <w:tcW w:w="2351" w:type="dxa"/>
          </w:tcPr>
          <w:p w:rsidR="00E0253F" w:rsidRPr="00E0253F" w:rsidRDefault="00E0253F" w:rsidP="00E0253F">
            <w:pPr>
              <w:pStyle w:val="a6"/>
              <w:jc w:val="center"/>
              <w:rPr>
                <w:sz w:val="28"/>
                <w:szCs w:val="28"/>
              </w:rPr>
            </w:pPr>
            <w:r w:rsidRPr="00E0253F">
              <w:rPr>
                <w:sz w:val="28"/>
                <w:szCs w:val="28"/>
              </w:rPr>
              <w:t>Назначение</w:t>
            </w:r>
          </w:p>
        </w:tc>
        <w:tc>
          <w:tcPr>
            <w:tcW w:w="2464" w:type="dxa"/>
          </w:tcPr>
          <w:p w:rsidR="00E0253F" w:rsidRPr="00E0253F" w:rsidRDefault="00E0253F" w:rsidP="00E0253F">
            <w:pPr>
              <w:pStyle w:val="a6"/>
              <w:jc w:val="center"/>
              <w:rPr>
                <w:sz w:val="28"/>
                <w:szCs w:val="28"/>
              </w:rPr>
            </w:pPr>
            <w:r w:rsidRPr="00E0253F">
              <w:rPr>
                <w:sz w:val="28"/>
                <w:szCs w:val="28"/>
              </w:rPr>
              <w:t>Элементы благоустройства</w:t>
            </w:r>
          </w:p>
        </w:tc>
        <w:tc>
          <w:tcPr>
            <w:tcW w:w="2094" w:type="dxa"/>
          </w:tcPr>
          <w:p w:rsidR="00E0253F" w:rsidRPr="00E0253F" w:rsidRDefault="00E0253F" w:rsidP="00E0253F">
            <w:pPr>
              <w:pStyle w:val="a6"/>
              <w:jc w:val="center"/>
              <w:rPr>
                <w:sz w:val="28"/>
                <w:szCs w:val="28"/>
              </w:rPr>
            </w:pPr>
            <w:r w:rsidRPr="00E0253F">
              <w:rPr>
                <w:sz w:val="28"/>
                <w:szCs w:val="28"/>
              </w:rPr>
              <w:t>Размеры на посетителя</w:t>
            </w:r>
          </w:p>
        </w:tc>
        <w:tc>
          <w:tcPr>
            <w:tcW w:w="1729" w:type="dxa"/>
          </w:tcPr>
          <w:p w:rsidR="00E0253F" w:rsidRPr="00E0253F" w:rsidRDefault="00E0253F" w:rsidP="00E0253F">
            <w:pPr>
              <w:pStyle w:val="a6"/>
              <w:jc w:val="center"/>
              <w:rPr>
                <w:sz w:val="28"/>
                <w:szCs w:val="28"/>
              </w:rPr>
            </w:pPr>
            <w:r w:rsidRPr="00E0253F">
              <w:rPr>
                <w:sz w:val="28"/>
                <w:szCs w:val="28"/>
              </w:rPr>
              <w:t>Минимальная норма</w:t>
            </w:r>
          </w:p>
        </w:tc>
      </w:tr>
      <w:tr w:rsidR="00E0253F" w:rsidRPr="00E0253F" w:rsidTr="00E0253F">
        <w:tc>
          <w:tcPr>
            <w:tcW w:w="1960" w:type="dxa"/>
          </w:tcPr>
          <w:p w:rsidR="00E0253F" w:rsidRPr="00E0253F" w:rsidRDefault="00E0253F" w:rsidP="00E0253F">
            <w:pPr>
              <w:pStyle w:val="a6"/>
              <w:jc w:val="center"/>
              <w:rPr>
                <w:sz w:val="28"/>
                <w:szCs w:val="28"/>
              </w:rPr>
            </w:pPr>
            <w:r w:rsidRPr="00E0253F">
              <w:rPr>
                <w:sz w:val="28"/>
                <w:szCs w:val="28"/>
              </w:rPr>
              <w:t>Основные площадки</w:t>
            </w:r>
          </w:p>
        </w:tc>
        <w:tc>
          <w:tcPr>
            <w:tcW w:w="2351" w:type="dxa"/>
          </w:tcPr>
          <w:p w:rsidR="00E0253F" w:rsidRPr="00E0253F" w:rsidRDefault="00E0253F" w:rsidP="00E0253F">
            <w:pPr>
              <w:pStyle w:val="a6"/>
              <w:jc w:val="center"/>
              <w:rPr>
                <w:sz w:val="28"/>
                <w:szCs w:val="28"/>
              </w:rPr>
            </w:pPr>
            <w:r w:rsidRPr="00E0253F">
              <w:rPr>
                <w:sz w:val="28"/>
                <w:szCs w:val="28"/>
              </w:rPr>
              <w:t>Центры парковой планировки, размещаются на пересечении аллей, у входной части парка, перед сооружениями</w:t>
            </w:r>
          </w:p>
        </w:tc>
        <w:tc>
          <w:tcPr>
            <w:tcW w:w="2464" w:type="dxa"/>
          </w:tcPr>
          <w:p w:rsidR="00E0253F" w:rsidRPr="00E0253F" w:rsidRDefault="00E0253F" w:rsidP="00E0253F">
            <w:pPr>
              <w:pStyle w:val="a6"/>
              <w:jc w:val="center"/>
              <w:rPr>
                <w:sz w:val="28"/>
                <w:szCs w:val="28"/>
              </w:rPr>
            </w:pPr>
            <w:r w:rsidRPr="00E0253F">
              <w:rPr>
                <w:sz w:val="28"/>
                <w:szCs w:val="28"/>
              </w:rPr>
              <w:t>Бассейны, фонтаны, скульптура, партерная зелень, цветники, парадное и декоративное освещение. Покрытие: плиточное мощение, бортовой камень.</w:t>
            </w:r>
          </w:p>
        </w:tc>
        <w:tc>
          <w:tcPr>
            <w:tcW w:w="2094" w:type="dxa"/>
          </w:tcPr>
          <w:p w:rsidR="00E0253F" w:rsidRPr="00E0253F" w:rsidRDefault="00E0253F" w:rsidP="00E0253F">
            <w:pPr>
              <w:pStyle w:val="a6"/>
              <w:jc w:val="center"/>
              <w:rPr>
                <w:sz w:val="28"/>
                <w:szCs w:val="28"/>
              </w:rPr>
            </w:pPr>
            <w:r w:rsidRPr="00E0253F">
              <w:rPr>
                <w:sz w:val="28"/>
                <w:szCs w:val="28"/>
              </w:rPr>
              <w:t>С учетом пропускной способности отходящих от входа.</w:t>
            </w:r>
          </w:p>
        </w:tc>
        <w:tc>
          <w:tcPr>
            <w:tcW w:w="1729" w:type="dxa"/>
          </w:tcPr>
          <w:p w:rsidR="00E0253F" w:rsidRPr="00E0253F" w:rsidRDefault="00E0253F" w:rsidP="00E0253F">
            <w:pPr>
              <w:pStyle w:val="a6"/>
              <w:jc w:val="center"/>
              <w:rPr>
                <w:sz w:val="28"/>
                <w:szCs w:val="28"/>
              </w:rPr>
            </w:pPr>
            <w:r w:rsidRPr="00E0253F">
              <w:rPr>
                <w:sz w:val="28"/>
                <w:szCs w:val="28"/>
              </w:rPr>
              <w:t>1,5</w:t>
            </w:r>
          </w:p>
        </w:tc>
      </w:tr>
      <w:tr w:rsidR="00E0253F" w:rsidRPr="00E0253F" w:rsidTr="00E0253F">
        <w:tc>
          <w:tcPr>
            <w:tcW w:w="1960" w:type="dxa"/>
          </w:tcPr>
          <w:p w:rsidR="00E0253F" w:rsidRPr="00E0253F" w:rsidRDefault="00E0253F" w:rsidP="00E0253F">
            <w:pPr>
              <w:pStyle w:val="a6"/>
              <w:jc w:val="center"/>
              <w:rPr>
                <w:sz w:val="28"/>
                <w:szCs w:val="28"/>
              </w:rPr>
            </w:pPr>
            <w:r w:rsidRPr="00E0253F">
              <w:rPr>
                <w:sz w:val="28"/>
                <w:szCs w:val="28"/>
              </w:rPr>
              <w:t>Площади массовых мероприятий</w:t>
            </w:r>
          </w:p>
        </w:tc>
        <w:tc>
          <w:tcPr>
            <w:tcW w:w="2351" w:type="dxa"/>
          </w:tcPr>
          <w:p w:rsidR="00E0253F" w:rsidRPr="00E0253F" w:rsidRDefault="00E0253F" w:rsidP="00E0253F">
            <w:pPr>
              <w:pStyle w:val="a6"/>
              <w:jc w:val="center"/>
              <w:rPr>
                <w:sz w:val="28"/>
                <w:szCs w:val="28"/>
              </w:rPr>
            </w:pPr>
            <w:r w:rsidRPr="00E0253F">
              <w:rPr>
                <w:sz w:val="28"/>
                <w:szCs w:val="28"/>
              </w:rPr>
              <w:t>Проведение концертов, праздников, большие размеры. Формируется в виде лугового пространства или площади регулярного очертания. Связь по главной аллее.</w:t>
            </w:r>
          </w:p>
        </w:tc>
        <w:tc>
          <w:tcPr>
            <w:tcW w:w="2464" w:type="dxa"/>
          </w:tcPr>
          <w:p w:rsidR="00E0253F" w:rsidRPr="00E0253F" w:rsidRDefault="00E0253F" w:rsidP="00E0253F">
            <w:pPr>
              <w:pStyle w:val="a6"/>
              <w:jc w:val="center"/>
              <w:rPr>
                <w:sz w:val="28"/>
                <w:szCs w:val="28"/>
              </w:rPr>
            </w:pPr>
            <w:r w:rsidRPr="00E0253F">
              <w:rPr>
                <w:sz w:val="28"/>
                <w:szCs w:val="28"/>
              </w:rPr>
              <w:t>Осветительное оборудование (фонари, прожекторы). Посадки – по периметру. Покрытие: газонное, твердое (плитка), комбинированное.</w:t>
            </w:r>
          </w:p>
        </w:tc>
        <w:tc>
          <w:tcPr>
            <w:tcW w:w="2094" w:type="dxa"/>
          </w:tcPr>
          <w:p w:rsidR="00E0253F" w:rsidRPr="00E0253F" w:rsidRDefault="00E0253F" w:rsidP="00E0253F">
            <w:pPr>
              <w:pStyle w:val="a6"/>
              <w:jc w:val="center"/>
              <w:rPr>
                <w:sz w:val="28"/>
                <w:szCs w:val="28"/>
              </w:rPr>
            </w:pPr>
            <w:r w:rsidRPr="00E0253F">
              <w:rPr>
                <w:sz w:val="28"/>
                <w:szCs w:val="28"/>
              </w:rPr>
              <w:t>1200 - 5000</w:t>
            </w:r>
          </w:p>
        </w:tc>
        <w:tc>
          <w:tcPr>
            <w:tcW w:w="1729" w:type="dxa"/>
          </w:tcPr>
          <w:p w:rsidR="00E0253F" w:rsidRPr="00E0253F" w:rsidRDefault="00E0253F" w:rsidP="00E0253F">
            <w:pPr>
              <w:pStyle w:val="a6"/>
              <w:jc w:val="center"/>
              <w:rPr>
                <w:sz w:val="28"/>
                <w:szCs w:val="28"/>
              </w:rPr>
            </w:pPr>
            <w:r w:rsidRPr="00E0253F">
              <w:rPr>
                <w:sz w:val="28"/>
                <w:szCs w:val="28"/>
              </w:rPr>
              <w:t>1,0 – 2,5</w:t>
            </w:r>
          </w:p>
        </w:tc>
      </w:tr>
      <w:tr w:rsidR="00E0253F" w:rsidRPr="00E0253F" w:rsidTr="00E0253F">
        <w:tc>
          <w:tcPr>
            <w:tcW w:w="1960" w:type="dxa"/>
          </w:tcPr>
          <w:p w:rsidR="00E0253F" w:rsidRPr="00E0253F" w:rsidRDefault="00E0253F" w:rsidP="00E0253F">
            <w:pPr>
              <w:pStyle w:val="a6"/>
              <w:jc w:val="center"/>
              <w:rPr>
                <w:sz w:val="28"/>
                <w:szCs w:val="28"/>
              </w:rPr>
            </w:pPr>
            <w:r w:rsidRPr="00E0253F">
              <w:rPr>
                <w:sz w:val="28"/>
                <w:szCs w:val="28"/>
              </w:rPr>
              <w:lastRenderedPageBreak/>
              <w:t>Площадки отдыха, лужайки</w:t>
            </w:r>
          </w:p>
        </w:tc>
        <w:tc>
          <w:tcPr>
            <w:tcW w:w="2351" w:type="dxa"/>
          </w:tcPr>
          <w:p w:rsidR="00E0253F" w:rsidRPr="00E0253F" w:rsidRDefault="00E0253F" w:rsidP="00E0253F">
            <w:pPr>
              <w:pStyle w:val="a6"/>
              <w:jc w:val="center"/>
              <w:rPr>
                <w:sz w:val="28"/>
                <w:szCs w:val="28"/>
              </w:rPr>
            </w:pPr>
            <w:r w:rsidRPr="00E0253F">
              <w:rPr>
                <w:sz w:val="28"/>
                <w:szCs w:val="28"/>
              </w:rPr>
              <w:t>В различных частях парка. Виды площадок: - регулярной планировки с регулярным озеленением;</w:t>
            </w:r>
          </w:p>
          <w:p w:rsidR="00E0253F" w:rsidRPr="00E0253F" w:rsidRDefault="00E0253F" w:rsidP="00E0253F">
            <w:pPr>
              <w:pStyle w:val="a6"/>
              <w:spacing w:before="0" w:beforeAutospacing="0" w:after="0" w:afterAutospacing="0"/>
              <w:jc w:val="center"/>
              <w:rPr>
                <w:sz w:val="28"/>
                <w:szCs w:val="28"/>
              </w:rPr>
            </w:pPr>
            <w:r w:rsidRPr="00E0253F">
              <w:rPr>
                <w:sz w:val="28"/>
                <w:szCs w:val="28"/>
              </w:rPr>
              <w:t>- регулярной планировки с обрамлением свободными группами растений;</w:t>
            </w:r>
          </w:p>
          <w:p w:rsidR="00E0253F" w:rsidRPr="00E0253F" w:rsidRDefault="00E0253F" w:rsidP="00E0253F">
            <w:pPr>
              <w:pStyle w:val="a6"/>
              <w:spacing w:before="0" w:beforeAutospacing="0" w:after="0" w:afterAutospacing="0"/>
              <w:jc w:val="center"/>
              <w:rPr>
                <w:sz w:val="28"/>
                <w:szCs w:val="28"/>
              </w:rPr>
            </w:pPr>
            <w:r w:rsidRPr="00E0253F">
              <w:rPr>
                <w:sz w:val="28"/>
                <w:szCs w:val="28"/>
              </w:rPr>
              <w:t>- свободной планировки с обрамлением свободными группами растений.</w:t>
            </w:r>
          </w:p>
        </w:tc>
        <w:tc>
          <w:tcPr>
            <w:tcW w:w="2464" w:type="dxa"/>
          </w:tcPr>
          <w:p w:rsidR="00E0253F" w:rsidRPr="00E0253F" w:rsidRDefault="00E0253F" w:rsidP="00E0253F">
            <w:pPr>
              <w:pStyle w:val="a6"/>
              <w:jc w:val="center"/>
              <w:rPr>
                <w:sz w:val="28"/>
                <w:szCs w:val="28"/>
              </w:rPr>
            </w:pPr>
            <w:r w:rsidRPr="00E0253F">
              <w:rPr>
                <w:sz w:val="28"/>
                <w:szCs w:val="28"/>
              </w:rPr>
              <w:t>Везде: освещение, беседки, перголы, трельяжи, скамьи, урны. Декоративное оформление в центре (цветник, фонтан, скульптура, вазон). Покрытие: плиточное мощение, бортовой камень, бордюры из цветов и трав на площадках – лужайках – газон.</w:t>
            </w:r>
          </w:p>
        </w:tc>
        <w:tc>
          <w:tcPr>
            <w:tcW w:w="2094" w:type="dxa"/>
          </w:tcPr>
          <w:p w:rsidR="00E0253F" w:rsidRPr="00E0253F" w:rsidRDefault="00E0253F" w:rsidP="00E0253F">
            <w:pPr>
              <w:pStyle w:val="a6"/>
              <w:jc w:val="center"/>
              <w:rPr>
                <w:sz w:val="28"/>
                <w:szCs w:val="28"/>
              </w:rPr>
            </w:pPr>
            <w:r w:rsidRPr="00E0253F">
              <w:rPr>
                <w:sz w:val="28"/>
                <w:szCs w:val="28"/>
              </w:rPr>
              <w:t>20 - 200</w:t>
            </w:r>
          </w:p>
        </w:tc>
        <w:tc>
          <w:tcPr>
            <w:tcW w:w="1729" w:type="dxa"/>
          </w:tcPr>
          <w:p w:rsidR="00E0253F" w:rsidRPr="00E0253F" w:rsidRDefault="00E0253F" w:rsidP="00E0253F">
            <w:pPr>
              <w:pStyle w:val="a6"/>
              <w:jc w:val="center"/>
              <w:rPr>
                <w:sz w:val="28"/>
                <w:szCs w:val="28"/>
              </w:rPr>
            </w:pPr>
            <w:r w:rsidRPr="00E0253F">
              <w:rPr>
                <w:sz w:val="28"/>
                <w:szCs w:val="28"/>
              </w:rPr>
              <w:t>5 - 20</w:t>
            </w:r>
          </w:p>
        </w:tc>
      </w:tr>
      <w:tr w:rsidR="00E0253F" w:rsidRPr="00E0253F" w:rsidTr="00E0253F">
        <w:tc>
          <w:tcPr>
            <w:tcW w:w="1960" w:type="dxa"/>
          </w:tcPr>
          <w:p w:rsidR="00E0253F" w:rsidRPr="00E0253F" w:rsidRDefault="00E0253F" w:rsidP="00E0253F">
            <w:pPr>
              <w:pStyle w:val="a6"/>
              <w:jc w:val="center"/>
              <w:rPr>
                <w:sz w:val="28"/>
                <w:szCs w:val="28"/>
              </w:rPr>
            </w:pPr>
            <w:r w:rsidRPr="00E0253F">
              <w:rPr>
                <w:sz w:val="28"/>
                <w:szCs w:val="28"/>
              </w:rPr>
              <w:t>Танцевальные площадки, сооружения</w:t>
            </w:r>
          </w:p>
        </w:tc>
        <w:tc>
          <w:tcPr>
            <w:tcW w:w="2351" w:type="dxa"/>
          </w:tcPr>
          <w:p w:rsidR="00E0253F" w:rsidRPr="00E0253F" w:rsidRDefault="00E0253F" w:rsidP="00E0253F">
            <w:pPr>
              <w:pStyle w:val="a6"/>
              <w:jc w:val="center"/>
              <w:rPr>
                <w:sz w:val="28"/>
                <w:szCs w:val="28"/>
              </w:rPr>
            </w:pPr>
            <w:r w:rsidRPr="00E0253F">
              <w:rPr>
                <w:sz w:val="28"/>
                <w:szCs w:val="28"/>
              </w:rPr>
              <w:t>Размещаются рядом с главными или второстепенными аллеями.</w:t>
            </w:r>
          </w:p>
        </w:tc>
        <w:tc>
          <w:tcPr>
            <w:tcW w:w="2464" w:type="dxa"/>
          </w:tcPr>
          <w:p w:rsidR="00E0253F" w:rsidRPr="00E0253F" w:rsidRDefault="00E0253F" w:rsidP="00E0253F">
            <w:pPr>
              <w:pStyle w:val="a6"/>
              <w:jc w:val="center"/>
              <w:rPr>
                <w:sz w:val="28"/>
                <w:szCs w:val="28"/>
              </w:rPr>
            </w:pPr>
            <w:r w:rsidRPr="00E0253F">
              <w:rPr>
                <w:sz w:val="28"/>
                <w:szCs w:val="28"/>
              </w:rPr>
              <w:t>Освещение, ограждение, скамьи, урны. Покрытие: специальное.</w:t>
            </w:r>
          </w:p>
        </w:tc>
        <w:tc>
          <w:tcPr>
            <w:tcW w:w="2094" w:type="dxa"/>
          </w:tcPr>
          <w:p w:rsidR="00E0253F" w:rsidRPr="00E0253F" w:rsidRDefault="00E0253F" w:rsidP="00E0253F">
            <w:pPr>
              <w:pStyle w:val="a6"/>
              <w:jc w:val="center"/>
              <w:rPr>
                <w:sz w:val="28"/>
                <w:szCs w:val="28"/>
              </w:rPr>
            </w:pPr>
            <w:r w:rsidRPr="00E0253F">
              <w:rPr>
                <w:sz w:val="28"/>
                <w:szCs w:val="28"/>
              </w:rPr>
              <w:t>150 - 200</w:t>
            </w:r>
          </w:p>
        </w:tc>
        <w:tc>
          <w:tcPr>
            <w:tcW w:w="1729" w:type="dxa"/>
          </w:tcPr>
          <w:p w:rsidR="00E0253F" w:rsidRPr="00E0253F" w:rsidRDefault="00E0253F" w:rsidP="00E0253F">
            <w:pPr>
              <w:pStyle w:val="a6"/>
              <w:jc w:val="center"/>
              <w:rPr>
                <w:sz w:val="28"/>
                <w:szCs w:val="28"/>
              </w:rPr>
            </w:pPr>
            <w:r w:rsidRPr="00E0253F">
              <w:rPr>
                <w:sz w:val="28"/>
                <w:szCs w:val="28"/>
              </w:rPr>
              <w:t>2,0</w:t>
            </w:r>
          </w:p>
        </w:tc>
      </w:tr>
      <w:tr w:rsidR="00E0253F" w:rsidRPr="00E0253F" w:rsidTr="00E0253F">
        <w:tc>
          <w:tcPr>
            <w:tcW w:w="1960" w:type="dxa"/>
          </w:tcPr>
          <w:p w:rsidR="00E0253F" w:rsidRPr="00E0253F" w:rsidRDefault="00E0253F" w:rsidP="00E0253F">
            <w:pPr>
              <w:pStyle w:val="a6"/>
              <w:jc w:val="center"/>
              <w:rPr>
                <w:sz w:val="28"/>
                <w:szCs w:val="28"/>
              </w:rPr>
            </w:pPr>
            <w:r w:rsidRPr="00E0253F">
              <w:rPr>
                <w:sz w:val="28"/>
                <w:szCs w:val="28"/>
              </w:rPr>
              <w:t>Игровые площадки для детей:</w:t>
            </w:r>
          </w:p>
          <w:p w:rsidR="00E0253F" w:rsidRPr="00E0253F" w:rsidRDefault="00E0253F" w:rsidP="00E0253F">
            <w:pPr>
              <w:pStyle w:val="a6"/>
              <w:jc w:val="center"/>
              <w:rPr>
                <w:sz w:val="28"/>
                <w:szCs w:val="28"/>
              </w:rPr>
            </w:pPr>
            <w:r w:rsidRPr="00E0253F">
              <w:rPr>
                <w:sz w:val="28"/>
                <w:szCs w:val="28"/>
              </w:rPr>
              <w:t>- до 3 лет</w:t>
            </w:r>
          </w:p>
          <w:p w:rsidR="00E0253F" w:rsidRPr="00E0253F" w:rsidRDefault="00E0253F" w:rsidP="00E0253F">
            <w:pPr>
              <w:pStyle w:val="a6"/>
              <w:jc w:val="center"/>
              <w:rPr>
                <w:sz w:val="28"/>
                <w:szCs w:val="28"/>
              </w:rPr>
            </w:pPr>
            <w:r w:rsidRPr="00E0253F">
              <w:rPr>
                <w:sz w:val="28"/>
                <w:szCs w:val="28"/>
              </w:rPr>
              <w:t>- 4 – 6 лет</w:t>
            </w:r>
          </w:p>
          <w:p w:rsidR="00E0253F" w:rsidRPr="00E0253F" w:rsidRDefault="00E0253F" w:rsidP="00E0253F">
            <w:pPr>
              <w:pStyle w:val="a6"/>
              <w:jc w:val="center"/>
              <w:rPr>
                <w:sz w:val="28"/>
                <w:szCs w:val="28"/>
              </w:rPr>
            </w:pPr>
            <w:r w:rsidRPr="00E0253F">
              <w:rPr>
                <w:sz w:val="28"/>
                <w:szCs w:val="28"/>
              </w:rPr>
              <w:t>- 7 – 14 лет</w:t>
            </w:r>
          </w:p>
        </w:tc>
        <w:tc>
          <w:tcPr>
            <w:tcW w:w="2351" w:type="dxa"/>
          </w:tcPr>
          <w:p w:rsidR="00E0253F" w:rsidRPr="00E0253F" w:rsidRDefault="00E0253F" w:rsidP="00E0253F">
            <w:pPr>
              <w:pStyle w:val="a6"/>
              <w:jc w:val="center"/>
              <w:rPr>
                <w:sz w:val="28"/>
                <w:szCs w:val="28"/>
              </w:rPr>
            </w:pPr>
            <w:r w:rsidRPr="00E0253F">
              <w:rPr>
                <w:sz w:val="28"/>
                <w:szCs w:val="28"/>
              </w:rPr>
              <w:t>Малоподвижные индивидуальные, подвижные коллективные игры. Размещение вдоль второстепенных аллей.</w:t>
            </w:r>
          </w:p>
        </w:tc>
        <w:tc>
          <w:tcPr>
            <w:tcW w:w="2464" w:type="dxa"/>
          </w:tcPr>
          <w:p w:rsidR="00E0253F" w:rsidRPr="00E0253F" w:rsidRDefault="00E0253F" w:rsidP="00E0253F">
            <w:pPr>
              <w:pStyle w:val="a6"/>
              <w:jc w:val="center"/>
              <w:rPr>
                <w:sz w:val="28"/>
                <w:szCs w:val="28"/>
              </w:rPr>
            </w:pPr>
            <w:r w:rsidRPr="00E0253F">
              <w:rPr>
                <w:sz w:val="28"/>
                <w:szCs w:val="28"/>
              </w:rPr>
              <w:t>Игровое, физкультурно – оздоровительное оборудование, освещение, скамиь, урны. Покрытие: песчаное, фунтовое.</w:t>
            </w:r>
          </w:p>
        </w:tc>
        <w:tc>
          <w:tcPr>
            <w:tcW w:w="2094" w:type="dxa"/>
          </w:tcPr>
          <w:p w:rsidR="00E0253F" w:rsidRPr="00E0253F" w:rsidRDefault="00E0253F" w:rsidP="00E0253F">
            <w:pPr>
              <w:pStyle w:val="a6"/>
              <w:jc w:val="center"/>
              <w:rPr>
                <w:sz w:val="28"/>
                <w:szCs w:val="28"/>
              </w:rPr>
            </w:pPr>
          </w:p>
          <w:p w:rsidR="00E0253F" w:rsidRPr="00E0253F" w:rsidRDefault="00E0253F" w:rsidP="00E0253F">
            <w:pPr>
              <w:pStyle w:val="a6"/>
              <w:jc w:val="center"/>
              <w:rPr>
                <w:sz w:val="28"/>
                <w:szCs w:val="28"/>
              </w:rPr>
            </w:pPr>
          </w:p>
          <w:p w:rsidR="00E0253F" w:rsidRPr="00E0253F" w:rsidRDefault="00E0253F" w:rsidP="00E0253F">
            <w:pPr>
              <w:pStyle w:val="a6"/>
              <w:jc w:val="center"/>
              <w:rPr>
                <w:sz w:val="28"/>
                <w:szCs w:val="28"/>
              </w:rPr>
            </w:pPr>
            <w:r w:rsidRPr="00E0253F">
              <w:rPr>
                <w:sz w:val="28"/>
                <w:szCs w:val="28"/>
              </w:rPr>
              <w:t>10 – 100</w:t>
            </w:r>
          </w:p>
          <w:p w:rsidR="00E0253F" w:rsidRPr="00E0253F" w:rsidRDefault="00E0253F" w:rsidP="00E0253F">
            <w:pPr>
              <w:pStyle w:val="a6"/>
              <w:jc w:val="center"/>
              <w:rPr>
                <w:sz w:val="28"/>
                <w:szCs w:val="28"/>
              </w:rPr>
            </w:pPr>
            <w:r w:rsidRPr="00E0253F">
              <w:rPr>
                <w:sz w:val="28"/>
                <w:szCs w:val="28"/>
              </w:rPr>
              <w:t>120 – 300</w:t>
            </w:r>
          </w:p>
          <w:p w:rsidR="00E0253F" w:rsidRPr="00E0253F" w:rsidRDefault="00E0253F" w:rsidP="00E0253F">
            <w:pPr>
              <w:pStyle w:val="a6"/>
              <w:jc w:val="center"/>
              <w:rPr>
                <w:sz w:val="28"/>
                <w:szCs w:val="28"/>
              </w:rPr>
            </w:pPr>
            <w:r w:rsidRPr="00E0253F">
              <w:rPr>
                <w:sz w:val="28"/>
                <w:szCs w:val="28"/>
              </w:rPr>
              <w:t>500 - 2000</w:t>
            </w:r>
          </w:p>
        </w:tc>
        <w:tc>
          <w:tcPr>
            <w:tcW w:w="1729" w:type="dxa"/>
          </w:tcPr>
          <w:p w:rsidR="00E0253F" w:rsidRPr="00E0253F" w:rsidRDefault="00E0253F" w:rsidP="00E0253F">
            <w:pPr>
              <w:pStyle w:val="a6"/>
              <w:jc w:val="center"/>
              <w:rPr>
                <w:sz w:val="28"/>
                <w:szCs w:val="28"/>
              </w:rPr>
            </w:pPr>
          </w:p>
          <w:p w:rsidR="00E0253F" w:rsidRPr="00E0253F" w:rsidRDefault="00E0253F" w:rsidP="00E0253F">
            <w:pPr>
              <w:pStyle w:val="a6"/>
              <w:jc w:val="center"/>
              <w:rPr>
                <w:sz w:val="28"/>
                <w:szCs w:val="28"/>
              </w:rPr>
            </w:pPr>
          </w:p>
          <w:p w:rsidR="00E0253F" w:rsidRPr="00E0253F" w:rsidRDefault="00E0253F" w:rsidP="00E0253F">
            <w:pPr>
              <w:pStyle w:val="a6"/>
              <w:jc w:val="center"/>
              <w:rPr>
                <w:sz w:val="28"/>
                <w:szCs w:val="28"/>
              </w:rPr>
            </w:pPr>
            <w:r w:rsidRPr="00E0253F">
              <w:rPr>
                <w:sz w:val="28"/>
                <w:szCs w:val="28"/>
              </w:rPr>
              <w:t>3,0</w:t>
            </w:r>
          </w:p>
          <w:p w:rsidR="00E0253F" w:rsidRPr="00E0253F" w:rsidRDefault="00E0253F" w:rsidP="00E0253F">
            <w:pPr>
              <w:pStyle w:val="a6"/>
              <w:jc w:val="center"/>
              <w:rPr>
                <w:sz w:val="28"/>
                <w:szCs w:val="28"/>
              </w:rPr>
            </w:pPr>
            <w:r w:rsidRPr="00E0253F">
              <w:rPr>
                <w:sz w:val="28"/>
                <w:szCs w:val="28"/>
              </w:rPr>
              <w:t>5,0</w:t>
            </w:r>
          </w:p>
          <w:p w:rsidR="00E0253F" w:rsidRPr="00E0253F" w:rsidRDefault="00E0253F" w:rsidP="00E0253F">
            <w:pPr>
              <w:pStyle w:val="a6"/>
              <w:jc w:val="center"/>
              <w:rPr>
                <w:sz w:val="28"/>
                <w:szCs w:val="28"/>
              </w:rPr>
            </w:pPr>
            <w:r w:rsidRPr="00E0253F">
              <w:rPr>
                <w:sz w:val="28"/>
                <w:szCs w:val="28"/>
              </w:rPr>
              <w:t>10,0</w:t>
            </w:r>
          </w:p>
        </w:tc>
      </w:tr>
      <w:tr w:rsidR="00E0253F" w:rsidRPr="00E0253F" w:rsidTr="00E0253F">
        <w:tc>
          <w:tcPr>
            <w:tcW w:w="1960" w:type="dxa"/>
          </w:tcPr>
          <w:p w:rsidR="00E0253F" w:rsidRPr="00E0253F" w:rsidRDefault="00E0253F" w:rsidP="00E0253F">
            <w:pPr>
              <w:pStyle w:val="a6"/>
              <w:jc w:val="center"/>
              <w:rPr>
                <w:sz w:val="28"/>
                <w:szCs w:val="28"/>
              </w:rPr>
            </w:pPr>
            <w:r w:rsidRPr="00E0253F">
              <w:rPr>
                <w:sz w:val="28"/>
                <w:szCs w:val="28"/>
              </w:rPr>
              <w:t>Игровые комплексы для детей до 14 лет</w:t>
            </w:r>
          </w:p>
        </w:tc>
        <w:tc>
          <w:tcPr>
            <w:tcW w:w="2351" w:type="dxa"/>
          </w:tcPr>
          <w:p w:rsidR="00E0253F" w:rsidRPr="00E0253F" w:rsidRDefault="00E0253F" w:rsidP="00E0253F">
            <w:pPr>
              <w:pStyle w:val="a6"/>
              <w:jc w:val="center"/>
              <w:rPr>
                <w:sz w:val="28"/>
                <w:szCs w:val="28"/>
              </w:rPr>
            </w:pPr>
            <w:r w:rsidRPr="00E0253F">
              <w:rPr>
                <w:sz w:val="28"/>
                <w:szCs w:val="28"/>
              </w:rPr>
              <w:t>Подвижные коллективные игры</w:t>
            </w:r>
          </w:p>
        </w:tc>
        <w:tc>
          <w:tcPr>
            <w:tcW w:w="2464" w:type="dxa"/>
          </w:tcPr>
          <w:p w:rsidR="00E0253F" w:rsidRPr="00E0253F" w:rsidRDefault="00E0253F" w:rsidP="00E0253F">
            <w:pPr>
              <w:pStyle w:val="a6"/>
              <w:jc w:val="center"/>
              <w:rPr>
                <w:sz w:val="28"/>
                <w:szCs w:val="28"/>
              </w:rPr>
            </w:pPr>
          </w:p>
        </w:tc>
        <w:tc>
          <w:tcPr>
            <w:tcW w:w="2094" w:type="dxa"/>
          </w:tcPr>
          <w:p w:rsidR="00E0253F" w:rsidRPr="00E0253F" w:rsidRDefault="00E0253F" w:rsidP="00E0253F">
            <w:pPr>
              <w:pStyle w:val="a6"/>
              <w:jc w:val="center"/>
              <w:rPr>
                <w:sz w:val="28"/>
                <w:szCs w:val="28"/>
              </w:rPr>
            </w:pPr>
            <w:r w:rsidRPr="00E0253F">
              <w:rPr>
                <w:sz w:val="28"/>
                <w:szCs w:val="28"/>
              </w:rPr>
              <w:t>1200 - 1700</w:t>
            </w:r>
          </w:p>
        </w:tc>
        <w:tc>
          <w:tcPr>
            <w:tcW w:w="1729" w:type="dxa"/>
          </w:tcPr>
          <w:p w:rsidR="00E0253F" w:rsidRPr="00E0253F" w:rsidRDefault="00E0253F" w:rsidP="00E0253F">
            <w:pPr>
              <w:pStyle w:val="a6"/>
              <w:jc w:val="center"/>
              <w:rPr>
                <w:sz w:val="28"/>
                <w:szCs w:val="28"/>
              </w:rPr>
            </w:pPr>
            <w:r w:rsidRPr="00E0253F">
              <w:rPr>
                <w:sz w:val="28"/>
                <w:szCs w:val="28"/>
              </w:rPr>
              <w:t>15</w:t>
            </w:r>
          </w:p>
        </w:tc>
      </w:tr>
      <w:tr w:rsidR="00E0253F" w:rsidRPr="00E0253F" w:rsidTr="00E0253F">
        <w:tc>
          <w:tcPr>
            <w:tcW w:w="1960" w:type="dxa"/>
          </w:tcPr>
          <w:p w:rsidR="00E0253F" w:rsidRPr="00E0253F" w:rsidRDefault="00E0253F" w:rsidP="00E0253F">
            <w:pPr>
              <w:pStyle w:val="a6"/>
              <w:jc w:val="center"/>
              <w:rPr>
                <w:sz w:val="28"/>
                <w:szCs w:val="28"/>
              </w:rPr>
            </w:pPr>
            <w:r w:rsidRPr="00E0253F">
              <w:rPr>
                <w:sz w:val="28"/>
                <w:szCs w:val="28"/>
              </w:rPr>
              <w:t>Спортивно – игровые для детей и подростков 10 – 17 лет, для взрослых.</w:t>
            </w:r>
          </w:p>
        </w:tc>
        <w:tc>
          <w:tcPr>
            <w:tcW w:w="2351" w:type="dxa"/>
          </w:tcPr>
          <w:p w:rsidR="00E0253F" w:rsidRPr="00E0253F" w:rsidRDefault="00E0253F" w:rsidP="00E0253F">
            <w:pPr>
              <w:pStyle w:val="a6"/>
              <w:jc w:val="center"/>
              <w:rPr>
                <w:sz w:val="28"/>
                <w:szCs w:val="28"/>
              </w:rPr>
            </w:pPr>
            <w:r w:rsidRPr="00E0253F">
              <w:rPr>
                <w:sz w:val="28"/>
                <w:szCs w:val="28"/>
              </w:rPr>
              <w:t xml:space="preserve">Различные подвижные игры и развлечения, в том числе велодромы, скалодромы, </w:t>
            </w:r>
            <w:r w:rsidRPr="00E0253F">
              <w:rPr>
                <w:sz w:val="28"/>
                <w:szCs w:val="28"/>
              </w:rPr>
              <w:lastRenderedPageBreak/>
              <w:t>мини – рампы, катание на роликовых коньках и др.</w:t>
            </w:r>
          </w:p>
        </w:tc>
        <w:tc>
          <w:tcPr>
            <w:tcW w:w="2464" w:type="dxa"/>
          </w:tcPr>
          <w:p w:rsidR="00E0253F" w:rsidRPr="00E0253F" w:rsidRDefault="00E0253F" w:rsidP="00E0253F">
            <w:pPr>
              <w:pStyle w:val="a6"/>
              <w:jc w:val="center"/>
              <w:rPr>
                <w:sz w:val="28"/>
                <w:szCs w:val="28"/>
              </w:rPr>
            </w:pPr>
            <w:r w:rsidRPr="00E0253F">
              <w:rPr>
                <w:sz w:val="28"/>
                <w:szCs w:val="28"/>
              </w:rPr>
              <w:lastRenderedPageBreak/>
              <w:t xml:space="preserve">Специальное оборудование и благоустройство, рассчитанное на конкретное спортивно - </w:t>
            </w:r>
            <w:r w:rsidRPr="00E0253F">
              <w:rPr>
                <w:sz w:val="28"/>
                <w:szCs w:val="28"/>
              </w:rPr>
              <w:lastRenderedPageBreak/>
              <w:t>игровое использование</w:t>
            </w:r>
          </w:p>
        </w:tc>
        <w:tc>
          <w:tcPr>
            <w:tcW w:w="2094" w:type="dxa"/>
          </w:tcPr>
          <w:p w:rsidR="00E0253F" w:rsidRPr="00E0253F" w:rsidRDefault="00E0253F" w:rsidP="00E0253F">
            <w:pPr>
              <w:pStyle w:val="a6"/>
              <w:jc w:val="center"/>
              <w:rPr>
                <w:sz w:val="28"/>
                <w:szCs w:val="28"/>
              </w:rPr>
            </w:pPr>
            <w:r w:rsidRPr="00E0253F">
              <w:rPr>
                <w:sz w:val="28"/>
                <w:szCs w:val="28"/>
              </w:rPr>
              <w:lastRenderedPageBreak/>
              <w:t>150 - 7000</w:t>
            </w:r>
          </w:p>
        </w:tc>
        <w:tc>
          <w:tcPr>
            <w:tcW w:w="1729" w:type="dxa"/>
          </w:tcPr>
          <w:p w:rsidR="00E0253F" w:rsidRPr="00E0253F" w:rsidRDefault="00E0253F" w:rsidP="00E0253F">
            <w:pPr>
              <w:pStyle w:val="a6"/>
              <w:jc w:val="center"/>
              <w:rPr>
                <w:sz w:val="28"/>
                <w:szCs w:val="28"/>
              </w:rPr>
            </w:pPr>
            <w:r w:rsidRPr="00E0253F">
              <w:rPr>
                <w:sz w:val="28"/>
                <w:szCs w:val="28"/>
              </w:rPr>
              <w:t>10,0</w:t>
            </w:r>
          </w:p>
        </w:tc>
      </w:tr>
      <w:tr w:rsidR="00E0253F" w:rsidRPr="00E0253F" w:rsidTr="00E0253F">
        <w:tc>
          <w:tcPr>
            <w:tcW w:w="1960" w:type="dxa"/>
          </w:tcPr>
          <w:p w:rsidR="00E0253F" w:rsidRPr="00E0253F" w:rsidRDefault="00E0253F" w:rsidP="00E0253F">
            <w:pPr>
              <w:pStyle w:val="a6"/>
              <w:jc w:val="center"/>
              <w:rPr>
                <w:sz w:val="28"/>
                <w:szCs w:val="28"/>
              </w:rPr>
            </w:pPr>
            <w:r w:rsidRPr="00E0253F">
              <w:rPr>
                <w:sz w:val="28"/>
                <w:szCs w:val="28"/>
              </w:rPr>
              <w:lastRenderedPageBreak/>
              <w:t>Предпарковые площади с автостоянкой</w:t>
            </w:r>
          </w:p>
        </w:tc>
        <w:tc>
          <w:tcPr>
            <w:tcW w:w="2351" w:type="dxa"/>
          </w:tcPr>
          <w:p w:rsidR="00E0253F" w:rsidRPr="00E0253F" w:rsidRDefault="00E0253F" w:rsidP="00E0253F">
            <w:pPr>
              <w:pStyle w:val="a6"/>
              <w:jc w:val="center"/>
              <w:rPr>
                <w:sz w:val="28"/>
                <w:szCs w:val="28"/>
              </w:rPr>
            </w:pPr>
            <w:r w:rsidRPr="00E0253F">
              <w:rPr>
                <w:sz w:val="28"/>
                <w:szCs w:val="28"/>
              </w:rPr>
              <w:t>У входов в парк, у мест пересечения к подъезду к парку с городским транспортом.</w:t>
            </w:r>
          </w:p>
        </w:tc>
        <w:tc>
          <w:tcPr>
            <w:tcW w:w="2464" w:type="dxa"/>
          </w:tcPr>
          <w:p w:rsidR="00E0253F" w:rsidRPr="00E0253F" w:rsidRDefault="00E0253F" w:rsidP="00E0253F">
            <w:pPr>
              <w:pStyle w:val="a6"/>
              <w:jc w:val="center"/>
              <w:rPr>
                <w:sz w:val="28"/>
                <w:szCs w:val="28"/>
              </w:rPr>
            </w:pPr>
            <w:r w:rsidRPr="00E0253F">
              <w:rPr>
                <w:sz w:val="28"/>
                <w:szCs w:val="28"/>
              </w:rPr>
              <w:t>Покрытие: асфальтобетонное, плиточное, плитки и соты, утопленные в газон, оборудованы бортовым камнем.</w:t>
            </w:r>
          </w:p>
        </w:tc>
        <w:tc>
          <w:tcPr>
            <w:tcW w:w="2094" w:type="dxa"/>
          </w:tcPr>
          <w:p w:rsidR="00E0253F" w:rsidRPr="00E0253F" w:rsidRDefault="00E0253F" w:rsidP="00E0253F">
            <w:pPr>
              <w:pStyle w:val="a6"/>
              <w:jc w:val="center"/>
              <w:rPr>
                <w:sz w:val="28"/>
                <w:szCs w:val="28"/>
              </w:rPr>
            </w:pPr>
            <w:r w:rsidRPr="00E0253F">
              <w:rPr>
                <w:sz w:val="28"/>
                <w:szCs w:val="28"/>
              </w:rPr>
              <w:t>Определяются транспортными требованиями и графиком движения транспорта.</w:t>
            </w:r>
          </w:p>
        </w:tc>
        <w:tc>
          <w:tcPr>
            <w:tcW w:w="1729" w:type="dxa"/>
          </w:tcPr>
          <w:p w:rsidR="00E0253F" w:rsidRPr="00E0253F" w:rsidRDefault="00E0253F" w:rsidP="00E0253F">
            <w:pPr>
              <w:pStyle w:val="a6"/>
              <w:jc w:val="center"/>
              <w:rPr>
                <w:sz w:val="28"/>
                <w:szCs w:val="28"/>
              </w:rPr>
            </w:pPr>
          </w:p>
        </w:tc>
      </w:tr>
    </w:tbl>
    <w:p w:rsidR="00E0253F" w:rsidRPr="00E0253F" w:rsidRDefault="00E0253F" w:rsidP="00E0253F">
      <w:pPr>
        <w:pStyle w:val="a6"/>
        <w:rPr>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tbl>
      <w:tblPr>
        <w:tblStyle w:val="a7"/>
        <w:tblpPr w:leftFromText="180" w:rightFromText="180" w:vertAnchor="text" w:horzAnchor="margin" w:tblpXSpec="right" w:tblpY="-284"/>
        <w:tblW w:w="4644" w:type="dxa"/>
        <w:tblLook w:val="01E0"/>
      </w:tblPr>
      <w:tblGrid>
        <w:gridCol w:w="4644"/>
      </w:tblGrid>
      <w:tr w:rsidR="001C365C" w:rsidRPr="00E0253F" w:rsidTr="004675E4">
        <w:trPr>
          <w:trHeight w:val="1251"/>
        </w:trPr>
        <w:tc>
          <w:tcPr>
            <w:tcW w:w="4644" w:type="dxa"/>
            <w:tcBorders>
              <w:top w:val="nil"/>
              <w:left w:val="nil"/>
              <w:bottom w:val="nil"/>
              <w:right w:val="nil"/>
            </w:tcBorders>
          </w:tcPr>
          <w:p w:rsidR="001C365C" w:rsidRPr="00E0253F" w:rsidRDefault="001C365C" w:rsidP="004675E4">
            <w:pPr>
              <w:pStyle w:val="a6"/>
              <w:spacing w:before="0" w:beforeAutospacing="0" w:after="0" w:afterAutospacing="0"/>
              <w:jc w:val="center"/>
              <w:rPr>
                <w:sz w:val="28"/>
                <w:szCs w:val="28"/>
              </w:rPr>
            </w:pPr>
            <w:r w:rsidRPr="00E0253F">
              <w:rPr>
                <w:sz w:val="28"/>
                <w:szCs w:val="28"/>
              </w:rPr>
              <w:t>Приложение № 7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1C365C" w:rsidRPr="00E0253F" w:rsidRDefault="001C365C" w:rsidP="001C365C">
            <w:pPr>
              <w:pStyle w:val="a6"/>
              <w:spacing w:before="0" w:beforeAutospacing="0" w:after="0" w:afterAutospacing="0"/>
              <w:jc w:val="both"/>
              <w:rPr>
                <w:sz w:val="28"/>
                <w:szCs w:val="28"/>
              </w:rPr>
            </w:pPr>
            <w:r w:rsidRPr="00E0253F">
              <w:rPr>
                <w:sz w:val="28"/>
                <w:szCs w:val="28"/>
              </w:rPr>
              <w:t>от</w:t>
            </w:r>
          </w:p>
        </w:tc>
      </w:tr>
    </w:tbl>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a6"/>
        <w:spacing w:before="0" w:beforeAutospacing="0" w:after="0" w:afterAutospacing="0"/>
        <w:jc w:val="both"/>
        <w:rPr>
          <w:sz w:val="28"/>
          <w:szCs w:val="28"/>
        </w:rPr>
      </w:pPr>
    </w:p>
    <w:p w:rsidR="00CB246C" w:rsidRDefault="00CB246C" w:rsidP="00E0253F">
      <w:pPr>
        <w:pStyle w:val="a6"/>
        <w:jc w:val="center"/>
        <w:rPr>
          <w:rStyle w:val="af4"/>
          <w:sz w:val="28"/>
          <w:szCs w:val="28"/>
        </w:rPr>
      </w:pPr>
    </w:p>
    <w:p w:rsidR="00CB246C" w:rsidRDefault="00CB246C" w:rsidP="00E0253F">
      <w:pPr>
        <w:pStyle w:val="a6"/>
        <w:jc w:val="center"/>
        <w:rPr>
          <w:rStyle w:val="af4"/>
          <w:sz w:val="28"/>
          <w:szCs w:val="28"/>
        </w:rPr>
      </w:pPr>
    </w:p>
    <w:p w:rsidR="00E0253F" w:rsidRPr="00E0253F" w:rsidRDefault="00E0253F" w:rsidP="00E0253F">
      <w:pPr>
        <w:pStyle w:val="a6"/>
        <w:jc w:val="center"/>
        <w:rPr>
          <w:rStyle w:val="af4"/>
          <w:sz w:val="28"/>
          <w:szCs w:val="28"/>
        </w:rPr>
      </w:pPr>
      <w:r w:rsidRPr="00E0253F">
        <w:rPr>
          <w:rStyle w:val="af4"/>
          <w:sz w:val="28"/>
          <w:szCs w:val="28"/>
        </w:rPr>
        <w:t>Виды покрытия транспортных и пешеходных коммуникаций</w:t>
      </w:r>
    </w:p>
    <w:p w:rsidR="00E0253F" w:rsidRPr="00E0253F" w:rsidRDefault="00E0253F" w:rsidP="00E0253F">
      <w:pPr>
        <w:pStyle w:val="a6"/>
        <w:jc w:val="center"/>
        <w:rPr>
          <w:rStyle w:val="af4"/>
          <w:sz w:val="28"/>
          <w:szCs w:val="28"/>
        </w:rPr>
      </w:pPr>
      <w:r w:rsidRPr="00E0253F">
        <w:rPr>
          <w:rStyle w:val="af4"/>
          <w:sz w:val="28"/>
          <w:szCs w:val="28"/>
        </w:rPr>
        <w:t>Таблица 1. Покрытия транспортных коммуникаций</w:t>
      </w:r>
    </w:p>
    <w:tbl>
      <w:tblPr>
        <w:tblStyle w:val="a7"/>
        <w:tblW w:w="0" w:type="auto"/>
        <w:tblLook w:val="01E0"/>
      </w:tblPr>
      <w:tblGrid>
        <w:gridCol w:w="3379"/>
        <w:gridCol w:w="3379"/>
        <w:gridCol w:w="3380"/>
      </w:tblGrid>
      <w:tr w:rsidR="00E0253F" w:rsidRPr="00E0253F" w:rsidTr="00E0253F">
        <w:tc>
          <w:tcPr>
            <w:tcW w:w="3379" w:type="dxa"/>
          </w:tcPr>
          <w:p w:rsidR="00E0253F" w:rsidRPr="00E0253F" w:rsidRDefault="00E0253F" w:rsidP="00E0253F">
            <w:pPr>
              <w:pStyle w:val="a6"/>
              <w:jc w:val="center"/>
              <w:rPr>
                <w:sz w:val="28"/>
                <w:szCs w:val="28"/>
              </w:rPr>
            </w:pPr>
            <w:r w:rsidRPr="00E0253F">
              <w:rPr>
                <w:sz w:val="28"/>
                <w:szCs w:val="28"/>
              </w:rPr>
              <w:t>Объект комплексного благоустройства улично-дорожной сети</w:t>
            </w:r>
          </w:p>
        </w:tc>
        <w:tc>
          <w:tcPr>
            <w:tcW w:w="3379" w:type="dxa"/>
          </w:tcPr>
          <w:p w:rsidR="00E0253F" w:rsidRPr="00E0253F" w:rsidRDefault="00E0253F" w:rsidP="00E0253F">
            <w:pPr>
              <w:pStyle w:val="a6"/>
              <w:jc w:val="center"/>
              <w:rPr>
                <w:sz w:val="28"/>
                <w:szCs w:val="28"/>
              </w:rPr>
            </w:pPr>
            <w:r w:rsidRPr="00E0253F">
              <w:rPr>
                <w:sz w:val="28"/>
                <w:szCs w:val="28"/>
              </w:rPr>
              <w:t>Материал верхнего слоя покрытия проезжей части</w:t>
            </w:r>
          </w:p>
        </w:tc>
        <w:tc>
          <w:tcPr>
            <w:tcW w:w="3380" w:type="dxa"/>
          </w:tcPr>
          <w:p w:rsidR="00E0253F" w:rsidRPr="00E0253F" w:rsidRDefault="00E0253F" w:rsidP="00E0253F">
            <w:pPr>
              <w:pStyle w:val="a6"/>
              <w:jc w:val="center"/>
              <w:rPr>
                <w:sz w:val="28"/>
                <w:szCs w:val="28"/>
              </w:rPr>
            </w:pPr>
            <w:r w:rsidRPr="00E0253F">
              <w:rPr>
                <w:sz w:val="28"/>
                <w:szCs w:val="28"/>
              </w:rPr>
              <w:t>Нормативный документ</w:t>
            </w:r>
          </w:p>
        </w:tc>
      </w:tr>
      <w:tr w:rsidR="00E0253F" w:rsidRPr="00E0253F" w:rsidTr="00E0253F">
        <w:tc>
          <w:tcPr>
            <w:tcW w:w="3379" w:type="dxa"/>
          </w:tcPr>
          <w:p w:rsidR="00E0253F" w:rsidRPr="00E0253F" w:rsidRDefault="00E0253F" w:rsidP="00E0253F">
            <w:pPr>
              <w:pStyle w:val="a6"/>
              <w:jc w:val="center"/>
              <w:rPr>
                <w:sz w:val="28"/>
                <w:szCs w:val="28"/>
              </w:rPr>
            </w:pPr>
            <w:r w:rsidRPr="00E0253F">
              <w:rPr>
                <w:sz w:val="28"/>
                <w:szCs w:val="28"/>
              </w:rPr>
              <w:t>Улицы и дороги.</w:t>
            </w:r>
          </w:p>
          <w:p w:rsidR="00E0253F" w:rsidRPr="00E0253F" w:rsidRDefault="00E0253F" w:rsidP="00E0253F">
            <w:pPr>
              <w:pStyle w:val="a6"/>
              <w:jc w:val="center"/>
              <w:rPr>
                <w:sz w:val="28"/>
                <w:szCs w:val="28"/>
              </w:rPr>
            </w:pPr>
            <w:r w:rsidRPr="00E0253F">
              <w:rPr>
                <w:sz w:val="28"/>
                <w:szCs w:val="28"/>
              </w:rPr>
              <w:t>Магистральные улицы федерального значения:</w:t>
            </w:r>
          </w:p>
          <w:p w:rsidR="00E0253F" w:rsidRPr="00E0253F" w:rsidRDefault="00E0253F" w:rsidP="00E0253F">
            <w:pPr>
              <w:pStyle w:val="a6"/>
              <w:jc w:val="center"/>
              <w:rPr>
                <w:sz w:val="28"/>
                <w:szCs w:val="28"/>
              </w:rPr>
            </w:pPr>
            <w:r w:rsidRPr="00E0253F">
              <w:rPr>
                <w:sz w:val="28"/>
                <w:szCs w:val="28"/>
              </w:rPr>
              <w:t>- с непрерывным движением;</w:t>
            </w:r>
          </w:p>
          <w:p w:rsidR="00E0253F" w:rsidRPr="00E0253F" w:rsidRDefault="00E0253F" w:rsidP="00E0253F">
            <w:pPr>
              <w:pStyle w:val="a6"/>
              <w:jc w:val="center"/>
              <w:rPr>
                <w:sz w:val="28"/>
                <w:szCs w:val="28"/>
              </w:rPr>
            </w:pPr>
          </w:p>
          <w:p w:rsidR="00E0253F" w:rsidRPr="00E0253F" w:rsidRDefault="00E0253F" w:rsidP="00E0253F">
            <w:pPr>
              <w:pStyle w:val="a6"/>
              <w:jc w:val="center"/>
              <w:rPr>
                <w:sz w:val="28"/>
                <w:szCs w:val="28"/>
              </w:rPr>
            </w:pPr>
            <w:r w:rsidRPr="00E0253F">
              <w:rPr>
                <w:sz w:val="28"/>
                <w:szCs w:val="28"/>
              </w:rPr>
              <w:t>- с регулируемым движением.</w:t>
            </w:r>
          </w:p>
        </w:tc>
        <w:tc>
          <w:tcPr>
            <w:tcW w:w="3379" w:type="dxa"/>
          </w:tcPr>
          <w:p w:rsidR="00E0253F" w:rsidRPr="00E0253F" w:rsidRDefault="00E0253F" w:rsidP="00E0253F">
            <w:pPr>
              <w:pStyle w:val="a6"/>
              <w:jc w:val="center"/>
              <w:rPr>
                <w:sz w:val="28"/>
                <w:szCs w:val="28"/>
              </w:rPr>
            </w:pPr>
            <w:r w:rsidRPr="00E0253F">
              <w:rPr>
                <w:sz w:val="28"/>
                <w:szCs w:val="28"/>
              </w:rPr>
              <w:t>Асфальтобетон:</w:t>
            </w:r>
          </w:p>
          <w:p w:rsidR="00E0253F" w:rsidRPr="00E0253F" w:rsidRDefault="00E0253F" w:rsidP="00E0253F">
            <w:pPr>
              <w:pStyle w:val="a6"/>
              <w:jc w:val="center"/>
              <w:rPr>
                <w:sz w:val="28"/>
                <w:szCs w:val="28"/>
              </w:rPr>
            </w:pPr>
            <w:r w:rsidRPr="00E0253F">
              <w:rPr>
                <w:sz w:val="28"/>
                <w:szCs w:val="28"/>
              </w:rPr>
              <w:t>- типов А и Б, 1 марки;</w:t>
            </w:r>
          </w:p>
          <w:p w:rsidR="00E0253F" w:rsidRPr="00E0253F" w:rsidRDefault="00E0253F" w:rsidP="00E0253F">
            <w:pPr>
              <w:pStyle w:val="a6"/>
              <w:jc w:val="center"/>
              <w:rPr>
                <w:sz w:val="28"/>
                <w:szCs w:val="28"/>
              </w:rPr>
            </w:pPr>
            <w:r w:rsidRPr="00E0253F">
              <w:rPr>
                <w:sz w:val="28"/>
                <w:szCs w:val="28"/>
              </w:rPr>
              <w:t>- щебнемастичный;</w:t>
            </w:r>
          </w:p>
          <w:p w:rsidR="00E0253F" w:rsidRPr="00E0253F" w:rsidRDefault="00E0253F" w:rsidP="00E0253F">
            <w:pPr>
              <w:pStyle w:val="a6"/>
              <w:jc w:val="center"/>
              <w:rPr>
                <w:sz w:val="28"/>
                <w:szCs w:val="28"/>
              </w:rPr>
            </w:pPr>
            <w:r w:rsidRPr="00E0253F">
              <w:rPr>
                <w:sz w:val="28"/>
                <w:szCs w:val="28"/>
              </w:rPr>
              <w:t>- литой тип II.</w:t>
            </w:r>
          </w:p>
          <w:p w:rsidR="00E0253F" w:rsidRPr="00E0253F" w:rsidRDefault="00E0253F" w:rsidP="00E0253F">
            <w:pPr>
              <w:pStyle w:val="a6"/>
              <w:jc w:val="center"/>
              <w:rPr>
                <w:sz w:val="28"/>
                <w:szCs w:val="28"/>
              </w:rPr>
            </w:pPr>
            <w:r w:rsidRPr="00E0253F">
              <w:rPr>
                <w:sz w:val="28"/>
                <w:szCs w:val="28"/>
              </w:rPr>
              <w:t>Смеси для шероховатых слоев износа.</w:t>
            </w:r>
          </w:p>
          <w:p w:rsidR="00E0253F" w:rsidRPr="00E0253F" w:rsidRDefault="00E0253F" w:rsidP="00E0253F">
            <w:pPr>
              <w:pStyle w:val="a6"/>
              <w:jc w:val="center"/>
              <w:rPr>
                <w:sz w:val="28"/>
                <w:szCs w:val="28"/>
              </w:rPr>
            </w:pPr>
            <w:r w:rsidRPr="00E0253F">
              <w:rPr>
                <w:sz w:val="28"/>
                <w:szCs w:val="28"/>
              </w:rPr>
              <w:t>То же.</w:t>
            </w:r>
          </w:p>
        </w:tc>
        <w:tc>
          <w:tcPr>
            <w:tcW w:w="3380" w:type="dxa"/>
          </w:tcPr>
          <w:p w:rsidR="00E0253F" w:rsidRPr="00E0253F" w:rsidRDefault="00E0253F" w:rsidP="00E0253F">
            <w:pPr>
              <w:pStyle w:val="a6"/>
              <w:jc w:val="center"/>
              <w:rPr>
                <w:sz w:val="28"/>
                <w:szCs w:val="28"/>
              </w:rPr>
            </w:pPr>
            <w:r w:rsidRPr="00E0253F">
              <w:rPr>
                <w:sz w:val="28"/>
                <w:szCs w:val="28"/>
              </w:rPr>
              <w:t>ГОСТ 9128 – 97</w:t>
            </w:r>
          </w:p>
          <w:p w:rsidR="00E0253F" w:rsidRPr="00E0253F" w:rsidRDefault="00E0253F" w:rsidP="00E0253F">
            <w:pPr>
              <w:pStyle w:val="a6"/>
              <w:jc w:val="center"/>
              <w:rPr>
                <w:sz w:val="28"/>
                <w:szCs w:val="28"/>
              </w:rPr>
            </w:pPr>
            <w:r w:rsidRPr="00E0253F">
              <w:rPr>
                <w:sz w:val="28"/>
                <w:szCs w:val="28"/>
              </w:rPr>
              <w:t>ТУ -5718 – 001 -00011168-2000</w:t>
            </w:r>
          </w:p>
          <w:p w:rsidR="00E0253F" w:rsidRPr="00E0253F" w:rsidRDefault="00E0253F" w:rsidP="00E0253F">
            <w:pPr>
              <w:pStyle w:val="a6"/>
              <w:jc w:val="center"/>
              <w:rPr>
                <w:sz w:val="28"/>
                <w:szCs w:val="28"/>
              </w:rPr>
            </w:pPr>
            <w:r w:rsidRPr="00E0253F">
              <w:rPr>
                <w:sz w:val="28"/>
                <w:szCs w:val="28"/>
              </w:rPr>
              <w:t xml:space="preserve">ТУ 400-24-158-89  </w:t>
            </w:r>
          </w:p>
          <w:p w:rsidR="00E0253F" w:rsidRPr="00E0253F" w:rsidRDefault="00E0253F" w:rsidP="00E0253F">
            <w:pPr>
              <w:pStyle w:val="a6"/>
              <w:jc w:val="center"/>
              <w:rPr>
                <w:sz w:val="28"/>
                <w:szCs w:val="28"/>
              </w:rPr>
            </w:pPr>
            <w:r w:rsidRPr="00E0253F">
              <w:rPr>
                <w:sz w:val="28"/>
                <w:szCs w:val="28"/>
              </w:rPr>
              <w:t>ТУ 57-1841 02804042596-01</w:t>
            </w:r>
          </w:p>
          <w:p w:rsidR="00E0253F" w:rsidRPr="00E0253F" w:rsidRDefault="00E0253F" w:rsidP="00E0253F">
            <w:pPr>
              <w:pStyle w:val="a6"/>
              <w:jc w:val="center"/>
              <w:rPr>
                <w:sz w:val="28"/>
                <w:szCs w:val="28"/>
              </w:rPr>
            </w:pPr>
            <w:r w:rsidRPr="00E0253F">
              <w:rPr>
                <w:sz w:val="28"/>
                <w:szCs w:val="28"/>
              </w:rPr>
              <w:t>То же</w:t>
            </w:r>
          </w:p>
        </w:tc>
      </w:tr>
      <w:tr w:rsidR="00E0253F" w:rsidRPr="00E0253F" w:rsidTr="00E0253F">
        <w:tc>
          <w:tcPr>
            <w:tcW w:w="3379" w:type="dxa"/>
          </w:tcPr>
          <w:p w:rsidR="00E0253F" w:rsidRPr="00E0253F" w:rsidRDefault="00E0253F" w:rsidP="00E0253F">
            <w:pPr>
              <w:pStyle w:val="a6"/>
              <w:jc w:val="center"/>
              <w:rPr>
                <w:sz w:val="28"/>
                <w:szCs w:val="28"/>
              </w:rPr>
            </w:pPr>
            <w:r w:rsidRPr="00E0253F">
              <w:rPr>
                <w:sz w:val="28"/>
                <w:szCs w:val="28"/>
              </w:rPr>
              <w:t>Магистральные улицы регионального значения</w:t>
            </w:r>
          </w:p>
        </w:tc>
        <w:tc>
          <w:tcPr>
            <w:tcW w:w="3379" w:type="dxa"/>
          </w:tcPr>
          <w:p w:rsidR="00E0253F" w:rsidRPr="00E0253F" w:rsidRDefault="00E0253F" w:rsidP="00E0253F">
            <w:pPr>
              <w:pStyle w:val="a6"/>
              <w:jc w:val="center"/>
              <w:rPr>
                <w:sz w:val="28"/>
                <w:szCs w:val="28"/>
              </w:rPr>
            </w:pPr>
            <w:r w:rsidRPr="00E0253F">
              <w:rPr>
                <w:sz w:val="28"/>
                <w:szCs w:val="28"/>
              </w:rPr>
              <w:t>Асфальтобетон типов  Б и В, 1 марки.</w:t>
            </w:r>
          </w:p>
        </w:tc>
        <w:tc>
          <w:tcPr>
            <w:tcW w:w="3380" w:type="dxa"/>
          </w:tcPr>
          <w:p w:rsidR="00E0253F" w:rsidRPr="00E0253F" w:rsidRDefault="00E0253F" w:rsidP="00E0253F">
            <w:pPr>
              <w:pStyle w:val="a6"/>
              <w:jc w:val="center"/>
              <w:rPr>
                <w:sz w:val="28"/>
                <w:szCs w:val="28"/>
              </w:rPr>
            </w:pPr>
            <w:r w:rsidRPr="00E0253F">
              <w:rPr>
                <w:sz w:val="28"/>
                <w:szCs w:val="28"/>
              </w:rPr>
              <w:t>ГОСТ 9128 – 97</w:t>
            </w:r>
          </w:p>
        </w:tc>
      </w:tr>
      <w:tr w:rsidR="00E0253F" w:rsidRPr="00E0253F" w:rsidTr="00E0253F">
        <w:tc>
          <w:tcPr>
            <w:tcW w:w="10138" w:type="dxa"/>
            <w:gridSpan w:val="3"/>
          </w:tcPr>
          <w:p w:rsidR="00E0253F" w:rsidRPr="00E0253F" w:rsidRDefault="00E0253F" w:rsidP="00E0253F">
            <w:pPr>
              <w:pStyle w:val="a6"/>
              <w:rPr>
                <w:sz w:val="28"/>
                <w:szCs w:val="28"/>
              </w:rPr>
            </w:pPr>
            <w:r w:rsidRPr="00E0253F">
              <w:rPr>
                <w:sz w:val="28"/>
                <w:szCs w:val="28"/>
              </w:rPr>
              <w:t>Местного значения:</w:t>
            </w:r>
          </w:p>
        </w:tc>
      </w:tr>
      <w:tr w:rsidR="00E0253F" w:rsidRPr="00E0253F" w:rsidTr="00E0253F">
        <w:tc>
          <w:tcPr>
            <w:tcW w:w="3379" w:type="dxa"/>
          </w:tcPr>
          <w:p w:rsidR="00E0253F" w:rsidRPr="00E0253F" w:rsidRDefault="00E0253F" w:rsidP="00E0253F">
            <w:pPr>
              <w:pStyle w:val="a6"/>
              <w:jc w:val="center"/>
              <w:rPr>
                <w:sz w:val="28"/>
                <w:szCs w:val="28"/>
              </w:rPr>
            </w:pPr>
            <w:r w:rsidRPr="00E0253F">
              <w:rPr>
                <w:sz w:val="28"/>
                <w:szCs w:val="28"/>
              </w:rPr>
              <w:t>- в жилой застройке</w:t>
            </w:r>
          </w:p>
        </w:tc>
        <w:tc>
          <w:tcPr>
            <w:tcW w:w="3379" w:type="dxa"/>
          </w:tcPr>
          <w:p w:rsidR="00E0253F" w:rsidRPr="00E0253F" w:rsidRDefault="00E0253F" w:rsidP="00E0253F">
            <w:pPr>
              <w:pStyle w:val="a6"/>
              <w:jc w:val="center"/>
              <w:rPr>
                <w:sz w:val="28"/>
                <w:szCs w:val="28"/>
              </w:rPr>
            </w:pPr>
            <w:r w:rsidRPr="00E0253F">
              <w:rPr>
                <w:sz w:val="28"/>
                <w:szCs w:val="28"/>
              </w:rPr>
              <w:t>Асфальтобетон типов  В, Г и Д</w:t>
            </w:r>
          </w:p>
          <w:p w:rsidR="00E0253F" w:rsidRPr="00E0253F" w:rsidRDefault="00E0253F" w:rsidP="00E0253F">
            <w:pPr>
              <w:pStyle w:val="a6"/>
              <w:jc w:val="center"/>
              <w:rPr>
                <w:sz w:val="28"/>
                <w:szCs w:val="28"/>
              </w:rPr>
            </w:pPr>
            <w:r w:rsidRPr="00E0253F">
              <w:rPr>
                <w:sz w:val="28"/>
                <w:szCs w:val="28"/>
              </w:rPr>
              <w:t>Гравийно - песчанное</w:t>
            </w:r>
          </w:p>
        </w:tc>
        <w:tc>
          <w:tcPr>
            <w:tcW w:w="3380" w:type="dxa"/>
          </w:tcPr>
          <w:p w:rsidR="00E0253F" w:rsidRPr="00E0253F" w:rsidRDefault="00E0253F" w:rsidP="00E0253F">
            <w:pPr>
              <w:pStyle w:val="a6"/>
              <w:jc w:val="center"/>
              <w:rPr>
                <w:sz w:val="28"/>
                <w:szCs w:val="28"/>
              </w:rPr>
            </w:pPr>
            <w:r w:rsidRPr="00E0253F">
              <w:rPr>
                <w:sz w:val="28"/>
                <w:szCs w:val="28"/>
              </w:rPr>
              <w:t>ГОСТ 9128 – 97</w:t>
            </w:r>
          </w:p>
          <w:p w:rsidR="00E0253F" w:rsidRPr="00E0253F" w:rsidRDefault="00E0253F" w:rsidP="00E0253F">
            <w:pPr>
              <w:pStyle w:val="a6"/>
              <w:jc w:val="center"/>
              <w:rPr>
                <w:sz w:val="28"/>
                <w:szCs w:val="28"/>
              </w:rPr>
            </w:pPr>
          </w:p>
        </w:tc>
      </w:tr>
      <w:tr w:rsidR="00E0253F" w:rsidRPr="00E0253F" w:rsidTr="00E0253F">
        <w:tc>
          <w:tcPr>
            <w:tcW w:w="3379" w:type="dxa"/>
          </w:tcPr>
          <w:p w:rsidR="00E0253F" w:rsidRPr="00E0253F" w:rsidRDefault="00E0253F" w:rsidP="00E0253F">
            <w:pPr>
              <w:pStyle w:val="a6"/>
              <w:jc w:val="center"/>
              <w:rPr>
                <w:sz w:val="28"/>
                <w:szCs w:val="28"/>
              </w:rPr>
            </w:pPr>
            <w:r w:rsidRPr="00E0253F">
              <w:rPr>
                <w:sz w:val="28"/>
                <w:szCs w:val="28"/>
              </w:rPr>
              <w:t>- в производственной и коммунально – складской зонах</w:t>
            </w:r>
          </w:p>
        </w:tc>
        <w:tc>
          <w:tcPr>
            <w:tcW w:w="3379" w:type="dxa"/>
          </w:tcPr>
          <w:p w:rsidR="00E0253F" w:rsidRPr="00E0253F" w:rsidRDefault="00E0253F" w:rsidP="00E0253F">
            <w:pPr>
              <w:pStyle w:val="a6"/>
              <w:jc w:val="center"/>
              <w:rPr>
                <w:sz w:val="28"/>
                <w:szCs w:val="28"/>
              </w:rPr>
            </w:pPr>
            <w:r w:rsidRPr="00E0253F">
              <w:rPr>
                <w:sz w:val="28"/>
                <w:szCs w:val="28"/>
              </w:rPr>
              <w:t>Асфальтобетон типов  Б и В</w:t>
            </w:r>
          </w:p>
          <w:p w:rsidR="00E0253F" w:rsidRPr="00E0253F" w:rsidRDefault="00E0253F" w:rsidP="00E0253F">
            <w:pPr>
              <w:pStyle w:val="a6"/>
              <w:jc w:val="center"/>
              <w:rPr>
                <w:sz w:val="28"/>
                <w:szCs w:val="28"/>
              </w:rPr>
            </w:pPr>
            <w:r w:rsidRPr="00E0253F">
              <w:rPr>
                <w:sz w:val="28"/>
                <w:szCs w:val="28"/>
              </w:rPr>
              <w:t>Гравийно - песчанное</w:t>
            </w:r>
          </w:p>
        </w:tc>
        <w:tc>
          <w:tcPr>
            <w:tcW w:w="3380" w:type="dxa"/>
          </w:tcPr>
          <w:p w:rsidR="00E0253F" w:rsidRPr="00E0253F" w:rsidRDefault="00E0253F" w:rsidP="00E0253F">
            <w:pPr>
              <w:pStyle w:val="a6"/>
              <w:jc w:val="center"/>
              <w:rPr>
                <w:sz w:val="28"/>
                <w:szCs w:val="28"/>
              </w:rPr>
            </w:pPr>
            <w:r w:rsidRPr="00E0253F">
              <w:rPr>
                <w:sz w:val="28"/>
                <w:szCs w:val="28"/>
              </w:rPr>
              <w:t>ГОСТ 9128 – 97</w:t>
            </w:r>
          </w:p>
        </w:tc>
      </w:tr>
      <w:tr w:rsidR="00E0253F" w:rsidRPr="00E0253F" w:rsidTr="00E0253F">
        <w:tc>
          <w:tcPr>
            <w:tcW w:w="3379" w:type="dxa"/>
          </w:tcPr>
          <w:p w:rsidR="00E0253F" w:rsidRPr="00E0253F" w:rsidRDefault="00E0253F" w:rsidP="00E0253F">
            <w:pPr>
              <w:pStyle w:val="a6"/>
              <w:jc w:val="center"/>
              <w:rPr>
                <w:sz w:val="28"/>
                <w:szCs w:val="28"/>
              </w:rPr>
            </w:pPr>
            <w:r w:rsidRPr="00E0253F">
              <w:rPr>
                <w:sz w:val="28"/>
                <w:szCs w:val="28"/>
              </w:rPr>
              <w:t>Площади</w:t>
            </w:r>
          </w:p>
          <w:p w:rsidR="00E0253F" w:rsidRPr="00E0253F" w:rsidRDefault="00E0253F" w:rsidP="00E0253F">
            <w:pPr>
              <w:pStyle w:val="a6"/>
              <w:jc w:val="center"/>
              <w:rPr>
                <w:sz w:val="28"/>
                <w:szCs w:val="28"/>
              </w:rPr>
            </w:pPr>
            <w:r w:rsidRPr="00E0253F">
              <w:rPr>
                <w:sz w:val="28"/>
                <w:szCs w:val="28"/>
              </w:rPr>
              <w:t xml:space="preserve">Представительские, приобъектные, общественно – </w:t>
            </w:r>
            <w:r w:rsidRPr="00E0253F">
              <w:rPr>
                <w:sz w:val="28"/>
                <w:szCs w:val="28"/>
              </w:rPr>
              <w:lastRenderedPageBreak/>
              <w:t>транспортные.</w:t>
            </w:r>
          </w:p>
        </w:tc>
        <w:tc>
          <w:tcPr>
            <w:tcW w:w="3379" w:type="dxa"/>
          </w:tcPr>
          <w:p w:rsidR="00E0253F" w:rsidRPr="00E0253F" w:rsidRDefault="00E0253F" w:rsidP="00E0253F">
            <w:pPr>
              <w:pStyle w:val="a6"/>
              <w:jc w:val="center"/>
              <w:rPr>
                <w:sz w:val="28"/>
                <w:szCs w:val="28"/>
              </w:rPr>
            </w:pPr>
            <w:r w:rsidRPr="00E0253F">
              <w:rPr>
                <w:sz w:val="28"/>
                <w:szCs w:val="28"/>
              </w:rPr>
              <w:lastRenderedPageBreak/>
              <w:t>Асфальтобетон типов  Б и В</w:t>
            </w:r>
          </w:p>
          <w:p w:rsidR="00E0253F" w:rsidRPr="00E0253F" w:rsidRDefault="00E0253F" w:rsidP="00E0253F">
            <w:pPr>
              <w:pStyle w:val="a6"/>
              <w:jc w:val="center"/>
              <w:rPr>
                <w:sz w:val="28"/>
                <w:szCs w:val="28"/>
              </w:rPr>
            </w:pPr>
            <w:r w:rsidRPr="00E0253F">
              <w:rPr>
                <w:sz w:val="28"/>
                <w:szCs w:val="28"/>
              </w:rPr>
              <w:t xml:space="preserve">Пластбетон цветной. Штучные элементы из </w:t>
            </w:r>
            <w:r w:rsidRPr="00E0253F">
              <w:rPr>
                <w:sz w:val="28"/>
                <w:szCs w:val="28"/>
              </w:rPr>
              <w:lastRenderedPageBreak/>
              <w:t>искусственного или природного камня.</w:t>
            </w:r>
          </w:p>
          <w:p w:rsidR="00E0253F" w:rsidRPr="00E0253F" w:rsidRDefault="00E0253F" w:rsidP="00E0253F">
            <w:pPr>
              <w:pStyle w:val="a6"/>
              <w:jc w:val="center"/>
              <w:rPr>
                <w:sz w:val="28"/>
                <w:szCs w:val="28"/>
              </w:rPr>
            </w:pPr>
            <w:r w:rsidRPr="00E0253F">
              <w:rPr>
                <w:sz w:val="28"/>
                <w:szCs w:val="28"/>
              </w:rPr>
              <w:t>Асфальтобетон типов  А и Б;</w:t>
            </w:r>
          </w:p>
          <w:p w:rsidR="00E0253F" w:rsidRPr="00E0253F" w:rsidRDefault="00E0253F" w:rsidP="00E0253F">
            <w:pPr>
              <w:pStyle w:val="a6"/>
              <w:jc w:val="center"/>
              <w:rPr>
                <w:sz w:val="28"/>
                <w:szCs w:val="28"/>
              </w:rPr>
            </w:pPr>
            <w:r w:rsidRPr="00E0253F">
              <w:rPr>
                <w:sz w:val="28"/>
                <w:szCs w:val="28"/>
              </w:rPr>
              <w:t>Щебнемастический.</w:t>
            </w:r>
          </w:p>
        </w:tc>
        <w:tc>
          <w:tcPr>
            <w:tcW w:w="3380" w:type="dxa"/>
          </w:tcPr>
          <w:p w:rsidR="00E0253F" w:rsidRPr="00E0253F" w:rsidRDefault="00E0253F" w:rsidP="00E0253F">
            <w:pPr>
              <w:pStyle w:val="a6"/>
              <w:jc w:val="center"/>
              <w:rPr>
                <w:sz w:val="28"/>
                <w:szCs w:val="28"/>
              </w:rPr>
            </w:pPr>
            <w:r w:rsidRPr="00E0253F">
              <w:rPr>
                <w:sz w:val="28"/>
                <w:szCs w:val="28"/>
              </w:rPr>
              <w:lastRenderedPageBreak/>
              <w:t>ГОСТ 9128 – 97</w:t>
            </w:r>
          </w:p>
          <w:p w:rsidR="00E0253F" w:rsidRPr="00E0253F" w:rsidRDefault="00E0253F" w:rsidP="00E0253F">
            <w:pPr>
              <w:pStyle w:val="a6"/>
              <w:jc w:val="center"/>
              <w:rPr>
                <w:sz w:val="28"/>
                <w:szCs w:val="28"/>
              </w:rPr>
            </w:pPr>
            <w:r w:rsidRPr="00E0253F">
              <w:rPr>
                <w:sz w:val="28"/>
                <w:szCs w:val="28"/>
              </w:rPr>
              <w:t>ТУ 400-24-110-76</w:t>
            </w:r>
          </w:p>
          <w:p w:rsidR="00E0253F" w:rsidRPr="00E0253F" w:rsidRDefault="00E0253F" w:rsidP="00E0253F">
            <w:pPr>
              <w:pStyle w:val="a6"/>
              <w:jc w:val="center"/>
              <w:rPr>
                <w:sz w:val="28"/>
                <w:szCs w:val="28"/>
              </w:rPr>
            </w:pPr>
          </w:p>
          <w:p w:rsidR="00E0253F" w:rsidRPr="00E0253F" w:rsidRDefault="00E0253F" w:rsidP="00E0253F">
            <w:pPr>
              <w:pStyle w:val="a6"/>
              <w:jc w:val="center"/>
              <w:rPr>
                <w:sz w:val="28"/>
                <w:szCs w:val="28"/>
              </w:rPr>
            </w:pPr>
          </w:p>
          <w:p w:rsidR="00E0253F" w:rsidRPr="00E0253F" w:rsidRDefault="00E0253F" w:rsidP="00E0253F">
            <w:pPr>
              <w:pStyle w:val="a6"/>
              <w:jc w:val="center"/>
              <w:rPr>
                <w:sz w:val="28"/>
                <w:szCs w:val="28"/>
              </w:rPr>
            </w:pPr>
            <w:r w:rsidRPr="00E0253F">
              <w:rPr>
                <w:sz w:val="28"/>
                <w:szCs w:val="28"/>
              </w:rPr>
              <w:t>ГОСТ 9128-97</w:t>
            </w:r>
          </w:p>
          <w:p w:rsidR="00E0253F" w:rsidRPr="00E0253F" w:rsidRDefault="00E0253F" w:rsidP="00E0253F">
            <w:pPr>
              <w:pStyle w:val="a6"/>
              <w:jc w:val="center"/>
              <w:rPr>
                <w:sz w:val="28"/>
                <w:szCs w:val="28"/>
              </w:rPr>
            </w:pPr>
            <w:r w:rsidRPr="00E0253F">
              <w:rPr>
                <w:sz w:val="28"/>
                <w:szCs w:val="28"/>
              </w:rPr>
              <w:t>ТУ 5718-001-00011168-2000</w:t>
            </w:r>
          </w:p>
        </w:tc>
      </w:tr>
    </w:tbl>
    <w:p w:rsidR="00E0253F" w:rsidRPr="00E0253F" w:rsidRDefault="00E0253F" w:rsidP="00E0253F">
      <w:pPr>
        <w:pStyle w:val="a6"/>
        <w:jc w:val="center"/>
        <w:rPr>
          <w:sz w:val="28"/>
          <w:szCs w:val="28"/>
        </w:rPr>
      </w:pPr>
    </w:p>
    <w:p w:rsidR="00E0253F" w:rsidRPr="00E0253F" w:rsidRDefault="00E0253F" w:rsidP="00E0253F">
      <w:pPr>
        <w:pStyle w:val="a6"/>
        <w:spacing w:before="0" w:beforeAutospacing="0" w:after="0" w:afterAutospacing="0"/>
        <w:jc w:val="center"/>
        <w:rPr>
          <w:rStyle w:val="af4"/>
          <w:sz w:val="28"/>
          <w:szCs w:val="28"/>
        </w:rPr>
      </w:pPr>
      <w:r w:rsidRPr="00E0253F">
        <w:rPr>
          <w:rStyle w:val="af4"/>
          <w:sz w:val="28"/>
          <w:szCs w:val="28"/>
        </w:rPr>
        <w:t>Таблица 2. Покрытия пешеходных коммуникаций</w:t>
      </w:r>
    </w:p>
    <w:p w:rsidR="00E0253F" w:rsidRPr="00E0253F" w:rsidRDefault="00E0253F" w:rsidP="00E0253F">
      <w:pPr>
        <w:pStyle w:val="a6"/>
        <w:spacing w:before="0" w:beforeAutospacing="0" w:after="0" w:afterAutospacing="0"/>
        <w:jc w:val="center"/>
        <w:rPr>
          <w:rStyle w:val="af4"/>
          <w:sz w:val="28"/>
          <w:szCs w:val="28"/>
        </w:rPr>
      </w:pPr>
    </w:p>
    <w:tbl>
      <w:tblPr>
        <w:tblStyle w:val="a7"/>
        <w:tblW w:w="10173" w:type="dxa"/>
        <w:tblLayout w:type="fixed"/>
        <w:tblLook w:val="01E0"/>
      </w:tblPr>
      <w:tblGrid>
        <w:gridCol w:w="2545"/>
        <w:gridCol w:w="2089"/>
        <w:gridCol w:w="2089"/>
        <w:gridCol w:w="2089"/>
        <w:gridCol w:w="1361"/>
      </w:tblGrid>
      <w:tr w:rsidR="00E0253F" w:rsidRPr="00E0253F" w:rsidTr="00E0253F">
        <w:tc>
          <w:tcPr>
            <w:tcW w:w="2545" w:type="dxa"/>
            <w:vMerge w:val="restart"/>
          </w:tcPr>
          <w:p w:rsidR="00E0253F" w:rsidRPr="00E0253F" w:rsidRDefault="00E0253F" w:rsidP="00E0253F">
            <w:pPr>
              <w:pStyle w:val="a6"/>
              <w:spacing w:before="0" w:beforeAutospacing="0" w:after="0" w:afterAutospacing="0"/>
              <w:jc w:val="center"/>
              <w:rPr>
                <w:sz w:val="28"/>
                <w:szCs w:val="28"/>
              </w:rPr>
            </w:pPr>
            <w:r w:rsidRPr="00E0253F">
              <w:rPr>
                <w:rStyle w:val="af4"/>
                <w:sz w:val="28"/>
                <w:szCs w:val="28"/>
              </w:rPr>
              <w:t> </w:t>
            </w:r>
            <w:r w:rsidRPr="00E0253F">
              <w:rPr>
                <w:sz w:val="28"/>
                <w:szCs w:val="28"/>
              </w:rPr>
              <w:t>Объект</w:t>
            </w:r>
          </w:p>
          <w:p w:rsidR="00E0253F" w:rsidRPr="00E0253F" w:rsidRDefault="00E0253F" w:rsidP="00E0253F">
            <w:pPr>
              <w:pStyle w:val="a6"/>
              <w:spacing w:before="0" w:beforeAutospacing="0" w:after="0" w:afterAutospacing="0"/>
              <w:jc w:val="center"/>
              <w:rPr>
                <w:sz w:val="28"/>
                <w:szCs w:val="28"/>
              </w:rPr>
            </w:pPr>
            <w:r w:rsidRPr="00E0253F">
              <w:rPr>
                <w:sz w:val="28"/>
                <w:szCs w:val="28"/>
              </w:rPr>
              <w:t>благоустройства</w:t>
            </w:r>
          </w:p>
        </w:tc>
        <w:tc>
          <w:tcPr>
            <w:tcW w:w="7628" w:type="dxa"/>
            <w:gridSpan w:val="4"/>
          </w:tcPr>
          <w:p w:rsidR="00E0253F" w:rsidRPr="00E0253F" w:rsidRDefault="00E0253F" w:rsidP="00E0253F">
            <w:pPr>
              <w:pStyle w:val="a6"/>
              <w:spacing w:before="0" w:beforeAutospacing="0" w:after="0" w:afterAutospacing="0"/>
              <w:jc w:val="center"/>
              <w:rPr>
                <w:sz w:val="28"/>
                <w:szCs w:val="28"/>
              </w:rPr>
            </w:pPr>
            <w:r w:rsidRPr="00E0253F">
              <w:rPr>
                <w:sz w:val="28"/>
                <w:szCs w:val="28"/>
              </w:rPr>
              <w:t>Материал покрытия:</w:t>
            </w:r>
          </w:p>
        </w:tc>
      </w:tr>
      <w:tr w:rsidR="00E0253F" w:rsidRPr="00E0253F" w:rsidTr="00E0253F">
        <w:tc>
          <w:tcPr>
            <w:tcW w:w="2545" w:type="dxa"/>
            <w:vMerge/>
          </w:tcPr>
          <w:p w:rsidR="00E0253F" w:rsidRPr="00E0253F" w:rsidRDefault="00E0253F" w:rsidP="00E0253F">
            <w:pPr>
              <w:pStyle w:val="a6"/>
              <w:spacing w:before="0" w:beforeAutospacing="0" w:after="0" w:afterAutospacing="0"/>
              <w:rPr>
                <w:sz w:val="28"/>
                <w:szCs w:val="28"/>
              </w:rPr>
            </w:pP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тротуара озелененной территории технической зоны</w:t>
            </w: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пешеходной зоны</w:t>
            </w: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 xml:space="preserve">дорожки </w:t>
            </w:r>
          </w:p>
        </w:tc>
        <w:tc>
          <w:tcPr>
            <w:tcW w:w="1361"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пандусов</w:t>
            </w:r>
          </w:p>
        </w:tc>
      </w:tr>
      <w:tr w:rsidR="00E0253F" w:rsidRPr="00E0253F" w:rsidTr="00E0253F">
        <w:tc>
          <w:tcPr>
            <w:tcW w:w="2545"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Магистральные улицы федерального и регионального значения</w:t>
            </w: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Асфальтобетон типов Г и Д. Штучные элементы из искусственного или природного камня.</w:t>
            </w:r>
          </w:p>
        </w:tc>
        <w:tc>
          <w:tcPr>
            <w:tcW w:w="2089" w:type="dxa"/>
          </w:tcPr>
          <w:p w:rsidR="00E0253F" w:rsidRPr="00E0253F" w:rsidRDefault="00E0253F" w:rsidP="00E0253F">
            <w:pPr>
              <w:pStyle w:val="a6"/>
              <w:spacing w:before="0" w:beforeAutospacing="0" w:after="0" w:afterAutospacing="0"/>
              <w:jc w:val="center"/>
              <w:rPr>
                <w:sz w:val="28"/>
                <w:szCs w:val="28"/>
              </w:rPr>
            </w:pP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Штучные элементы из искусственного или природного камня. Смеси сыпучих материалов, не укрепленные или укрепленные вяжущими.</w:t>
            </w:r>
          </w:p>
        </w:tc>
        <w:tc>
          <w:tcPr>
            <w:tcW w:w="1361" w:type="dxa"/>
          </w:tcPr>
          <w:p w:rsidR="00E0253F" w:rsidRPr="00E0253F" w:rsidRDefault="00E0253F" w:rsidP="00E0253F">
            <w:pPr>
              <w:pStyle w:val="a6"/>
              <w:spacing w:before="0" w:beforeAutospacing="0" w:after="0" w:afterAutospacing="0"/>
              <w:jc w:val="center"/>
              <w:rPr>
                <w:sz w:val="28"/>
                <w:szCs w:val="28"/>
              </w:rPr>
            </w:pPr>
          </w:p>
        </w:tc>
      </w:tr>
      <w:tr w:rsidR="00E0253F" w:rsidRPr="00E0253F" w:rsidTr="00E0253F">
        <w:tc>
          <w:tcPr>
            <w:tcW w:w="2545"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Улицы местного значения в жилой застройке</w:t>
            </w:r>
          </w:p>
          <w:p w:rsidR="00E0253F" w:rsidRPr="00E0253F" w:rsidRDefault="00E0253F" w:rsidP="00E0253F">
            <w:pPr>
              <w:pStyle w:val="a6"/>
              <w:spacing w:before="0" w:beforeAutospacing="0" w:after="0" w:afterAutospacing="0"/>
              <w:jc w:val="center"/>
              <w:rPr>
                <w:sz w:val="28"/>
                <w:szCs w:val="28"/>
              </w:rPr>
            </w:pPr>
            <w:r w:rsidRPr="00E0253F">
              <w:rPr>
                <w:sz w:val="28"/>
                <w:szCs w:val="28"/>
              </w:rPr>
              <w:t>в производственной и коммунально – складской зонах</w:t>
            </w: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То же</w:t>
            </w:r>
          </w:p>
          <w:p w:rsidR="00E0253F" w:rsidRPr="00E0253F" w:rsidRDefault="00E0253F" w:rsidP="00E0253F">
            <w:pPr>
              <w:pStyle w:val="a6"/>
              <w:spacing w:before="0" w:beforeAutospacing="0" w:after="0" w:afterAutospacing="0"/>
              <w:jc w:val="center"/>
              <w:rPr>
                <w:sz w:val="28"/>
                <w:szCs w:val="28"/>
              </w:rPr>
            </w:pPr>
            <w:r w:rsidRPr="00E0253F">
              <w:rPr>
                <w:sz w:val="28"/>
                <w:szCs w:val="28"/>
              </w:rPr>
              <w:t>Асфальтобетон типов Г и Д.</w:t>
            </w:r>
          </w:p>
          <w:p w:rsidR="00E0253F" w:rsidRPr="00E0253F" w:rsidRDefault="00E0253F" w:rsidP="00E0253F">
            <w:pPr>
              <w:pStyle w:val="a6"/>
              <w:spacing w:before="0" w:beforeAutospacing="0" w:after="0" w:afterAutospacing="0"/>
              <w:jc w:val="center"/>
              <w:rPr>
                <w:sz w:val="28"/>
                <w:szCs w:val="28"/>
              </w:rPr>
            </w:pPr>
            <w:r w:rsidRPr="00E0253F">
              <w:rPr>
                <w:sz w:val="28"/>
                <w:szCs w:val="28"/>
              </w:rPr>
              <w:t>Цементобетон</w:t>
            </w:r>
          </w:p>
        </w:tc>
        <w:tc>
          <w:tcPr>
            <w:tcW w:w="2089" w:type="dxa"/>
          </w:tcPr>
          <w:p w:rsidR="00E0253F" w:rsidRPr="00E0253F" w:rsidRDefault="00E0253F" w:rsidP="00E0253F">
            <w:pPr>
              <w:pStyle w:val="a6"/>
              <w:spacing w:before="0" w:beforeAutospacing="0" w:after="0" w:afterAutospacing="0"/>
              <w:jc w:val="center"/>
              <w:rPr>
                <w:sz w:val="28"/>
                <w:szCs w:val="28"/>
              </w:rPr>
            </w:pPr>
          </w:p>
        </w:tc>
        <w:tc>
          <w:tcPr>
            <w:tcW w:w="2089" w:type="dxa"/>
          </w:tcPr>
          <w:p w:rsidR="00E0253F" w:rsidRPr="00E0253F" w:rsidRDefault="00E0253F" w:rsidP="00E0253F">
            <w:pPr>
              <w:pStyle w:val="a6"/>
              <w:spacing w:before="0" w:beforeAutospacing="0" w:after="0" w:afterAutospacing="0"/>
              <w:jc w:val="center"/>
              <w:rPr>
                <w:sz w:val="28"/>
                <w:szCs w:val="28"/>
              </w:rPr>
            </w:pPr>
          </w:p>
        </w:tc>
        <w:tc>
          <w:tcPr>
            <w:tcW w:w="1361"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То же</w:t>
            </w:r>
          </w:p>
          <w:p w:rsidR="00E0253F" w:rsidRPr="00E0253F" w:rsidRDefault="00E0253F" w:rsidP="00E0253F">
            <w:pPr>
              <w:pStyle w:val="a6"/>
              <w:spacing w:before="0" w:beforeAutospacing="0" w:after="0" w:afterAutospacing="0"/>
              <w:jc w:val="center"/>
              <w:rPr>
                <w:sz w:val="28"/>
                <w:szCs w:val="28"/>
              </w:rPr>
            </w:pPr>
            <w:r w:rsidRPr="00E0253F">
              <w:rPr>
                <w:sz w:val="28"/>
                <w:szCs w:val="28"/>
              </w:rPr>
              <w:t>Асфальтобетон типов В, Г и Д.</w:t>
            </w:r>
          </w:p>
          <w:p w:rsidR="00E0253F" w:rsidRPr="00E0253F" w:rsidRDefault="00E0253F" w:rsidP="00E0253F">
            <w:pPr>
              <w:pStyle w:val="a6"/>
              <w:spacing w:before="0" w:beforeAutospacing="0" w:after="0" w:afterAutospacing="0"/>
              <w:jc w:val="center"/>
              <w:rPr>
                <w:sz w:val="28"/>
                <w:szCs w:val="28"/>
              </w:rPr>
            </w:pPr>
            <w:r w:rsidRPr="00E0253F">
              <w:rPr>
                <w:sz w:val="28"/>
                <w:szCs w:val="28"/>
              </w:rPr>
              <w:t>Цементобетон</w:t>
            </w:r>
          </w:p>
        </w:tc>
      </w:tr>
      <w:tr w:rsidR="00E0253F" w:rsidRPr="00E0253F" w:rsidTr="00E0253F">
        <w:tc>
          <w:tcPr>
            <w:tcW w:w="2545"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Пешеходная улица</w:t>
            </w: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 xml:space="preserve">Штучные элементы из искусственного или природного камня. Пластбетон </w:t>
            </w:r>
            <w:r w:rsidRPr="00E0253F">
              <w:rPr>
                <w:sz w:val="28"/>
                <w:szCs w:val="28"/>
              </w:rPr>
              <w:lastRenderedPageBreak/>
              <w:t>цветной.</w:t>
            </w: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lastRenderedPageBreak/>
              <w:t xml:space="preserve">Штучные элементы из искусственного или природного камня. Пластбетон </w:t>
            </w:r>
            <w:r w:rsidRPr="00E0253F">
              <w:rPr>
                <w:sz w:val="28"/>
                <w:szCs w:val="28"/>
              </w:rPr>
              <w:lastRenderedPageBreak/>
              <w:t>цветной.</w:t>
            </w:r>
          </w:p>
        </w:tc>
        <w:tc>
          <w:tcPr>
            <w:tcW w:w="2089" w:type="dxa"/>
          </w:tcPr>
          <w:p w:rsidR="00E0253F" w:rsidRPr="00E0253F" w:rsidRDefault="00E0253F" w:rsidP="00E0253F">
            <w:pPr>
              <w:pStyle w:val="a6"/>
              <w:spacing w:before="0" w:beforeAutospacing="0" w:after="0" w:afterAutospacing="0"/>
              <w:jc w:val="center"/>
              <w:rPr>
                <w:sz w:val="28"/>
                <w:szCs w:val="28"/>
              </w:rPr>
            </w:pPr>
          </w:p>
        </w:tc>
        <w:tc>
          <w:tcPr>
            <w:tcW w:w="1361" w:type="dxa"/>
          </w:tcPr>
          <w:p w:rsidR="00E0253F" w:rsidRPr="00E0253F" w:rsidRDefault="00E0253F" w:rsidP="00E0253F">
            <w:pPr>
              <w:pStyle w:val="a6"/>
              <w:spacing w:before="0" w:beforeAutospacing="0" w:after="0" w:afterAutospacing="0"/>
              <w:jc w:val="center"/>
              <w:rPr>
                <w:sz w:val="28"/>
                <w:szCs w:val="28"/>
              </w:rPr>
            </w:pPr>
          </w:p>
        </w:tc>
      </w:tr>
      <w:tr w:rsidR="00E0253F" w:rsidRPr="00E0253F" w:rsidTr="00E0253F">
        <w:tc>
          <w:tcPr>
            <w:tcW w:w="2545" w:type="dxa"/>
          </w:tcPr>
          <w:p w:rsidR="00E0253F" w:rsidRPr="00E0253F" w:rsidRDefault="00E0253F" w:rsidP="00E0253F">
            <w:pPr>
              <w:pStyle w:val="a6"/>
              <w:rPr>
                <w:sz w:val="28"/>
                <w:szCs w:val="28"/>
              </w:rPr>
            </w:pPr>
            <w:r w:rsidRPr="00E0253F">
              <w:rPr>
                <w:sz w:val="28"/>
                <w:szCs w:val="28"/>
              </w:rPr>
              <w:lastRenderedPageBreak/>
              <w:t>Площади представительские, приобъектные, общественно – транспортные</w:t>
            </w:r>
          </w:p>
          <w:p w:rsidR="00E0253F" w:rsidRPr="00E0253F" w:rsidRDefault="00E0253F" w:rsidP="00E0253F">
            <w:pPr>
              <w:pStyle w:val="a6"/>
              <w:rPr>
                <w:sz w:val="28"/>
                <w:szCs w:val="28"/>
              </w:rPr>
            </w:pPr>
            <w:r w:rsidRPr="00E0253F">
              <w:rPr>
                <w:sz w:val="28"/>
                <w:szCs w:val="28"/>
              </w:rPr>
              <w:t> </w:t>
            </w:r>
          </w:p>
          <w:p w:rsidR="00E0253F" w:rsidRPr="00E0253F" w:rsidRDefault="00E0253F" w:rsidP="00E0253F">
            <w:pPr>
              <w:pStyle w:val="a6"/>
              <w:rPr>
                <w:sz w:val="28"/>
                <w:szCs w:val="28"/>
              </w:rPr>
            </w:pPr>
          </w:p>
          <w:p w:rsidR="00E0253F" w:rsidRPr="00E0253F" w:rsidRDefault="00E0253F" w:rsidP="00E0253F">
            <w:pPr>
              <w:pStyle w:val="a6"/>
              <w:rPr>
                <w:sz w:val="28"/>
                <w:szCs w:val="28"/>
              </w:rPr>
            </w:pPr>
            <w:r w:rsidRPr="00E0253F">
              <w:rPr>
                <w:sz w:val="28"/>
                <w:szCs w:val="28"/>
              </w:rPr>
              <w:t>транспортных развязок</w:t>
            </w:r>
          </w:p>
        </w:tc>
        <w:tc>
          <w:tcPr>
            <w:tcW w:w="2089" w:type="dxa"/>
          </w:tcPr>
          <w:p w:rsidR="00E0253F" w:rsidRPr="00E0253F" w:rsidRDefault="00E0253F" w:rsidP="00E0253F">
            <w:pPr>
              <w:pStyle w:val="a6"/>
              <w:rPr>
                <w:sz w:val="28"/>
                <w:szCs w:val="28"/>
              </w:rPr>
            </w:pPr>
            <w:r w:rsidRPr="00E0253F">
              <w:rPr>
                <w:sz w:val="28"/>
                <w:szCs w:val="28"/>
              </w:rPr>
              <w:t>Штучные элементы из искусственного или природного камня. Асфальтобетон типов Г и Д.</w:t>
            </w:r>
          </w:p>
          <w:p w:rsidR="00E0253F" w:rsidRPr="00E0253F" w:rsidRDefault="00E0253F" w:rsidP="00E0253F">
            <w:pPr>
              <w:pStyle w:val="a6"/>
              <w:rPr>
                <w:sz w:val="28"/>
                <w:szCs w:val="28"/>
              </w:rPr>
            </w:pPr>
            <w:r w:rsidRPr="00E0253F">
              <w:rPr>
                <w:sz w:val="28"/>
                <w:szCs w:val="28"/>
              </w:rPr>
              <w:t>Пластбетон цветной.</w:t>
            </w:r>
          </w:p>
          <w:p w:rsidR="00E0253F" w:rsidRPr="00E0253F" w:rsidRDefault="00E0253F" w:rsidP="00E0253F">
            <w:pPr>
              <w:pStyle w:val="a6"/>
              <w:rPr>
                <w:sz w:val="28"/>
                <w:szCs w:val="28"/>
              </w:rPr>
            </w:pPr>
            <w:r w:rsidRPr="00E0253F">
              <w:rPr>
                <w:sz w:val="28"/>
                <w:szCs w:val="28"/>
              </w:rPr>
              <w:t> </w:t>
            </w:r>
          </w:p>
          <w:p w:rsidR="00E0253F" w:rsidRPr="00E0253F" w:rsidRDefault="00E0253F" w:rsidP="00E0253F">
            <w:pPr>
              <w:pStyle w:val="a6"/>
              <w:rPr>
                <w:sz w:val="28"/>
                <w:szCs w:val="28"/>
              </w:rPr>
            </w:pPr>
            <w:r w:rsidRPr="00E0253F">
              <w:rPr>
                <w:sz w:val="28"/>
                <w:szCs w:val="28"/>
              </w:rPr>
              <w:t>Штучные элементы из искусственного или природного камня. Асфальтобетон типов Г и Д.</w:t>
            </w:r>
          </w:p>
        </w:tc>
        <w:tc>
          <w:tcPr>
            <w:tcW w:w="2089" w:type="dxa"/>
          </w:tcPr>
          <w:p w:rsidR="00E0253F" w:rsidRPr="00E0253F" w:rsidRDefault="00E0253F" w:rsidP="00E0253F">
            <w:pPr>
              <w:pStyle w:val="a6"/>
              <w:rPr>
                <w:sz w:val="28"/>
                <w:szCs w:val="28"/>
              </w:rPr>
            </w:pPr>
            <w:r w:rsidRPr="00E0253F">
              <w:rPr>
                <w:sz w:val="28"/>
                <w:szCs w:val="28"/>
              </w:rPr>
              <w:t>Штучные элементы из искусственного или природного камня. Асфальтобетон типов Г и Д.</w:t>
            </w:r>
          </w:p>
          <w:p w:rsidR="00E0253F" w:rsidRPr="00E0253F" w:rsidRDefault="00E0253F" w:rsidP="00E0253F">
            <w:pPr>
              <w:pStyle w:val="a6"/>
              <w:rPr>
                <w:sz w:val="28"/>
                <w:szCs w:val="28"/>
              </w:rPr>
            </w:pPr>
            <w:r w:rsidRPr="00E0253F">
              <w:rPr>
                <w:sz w:val="28"/>
                <w:szCs w:val="28"/>
              </w:rPr>
              <w:t>Пластбетон цветной.</w:t>
            </w:r>
          </w:p>
        </w:tc>
        <w:tc>
          <w:tcPr>
            <w:tcW w:w="2089" w:type="dxa"/>
          </w:tcPr>
          <w:p w:rsidR="00E0253F" w:rsidRPr="00E0253F" w:rsidRDefault="00E0253F" w:rsidP="00E0253F">
            <w:pPr>
              <w:pStyle w:val="a6"/>
              <w:rPr>
                <w:sz w:val="28"/>
                <w:szCs w:val="28"/>
              </w:rPr>
            </w:pPr>
          </w:p>
        </w:tc>
        <w:tc>
          <w:tcPr>
            <w:tcW w:w="1361" w:type="dxa"/>
          </w:tcPr>
          <w:p w:rsidR="00E0253F" w:rsidRPr="00E0253F" w:rsidRDefault="00E0253F" w:rsidP="00E0253F">
            <w:pPr>
              <w:pStyle w:val="a6"/>
              <w:rPr>
                <w:sz w:val="28"/>
                <w:szCs w:val="28"/>
              </w:rPr>
            </w:pPr>
          </w:p>
        </w:tc>
      </w:tr>
      <w:tr w:rsidR="00E0253F" w:rsidRPr="00E0253F" w:rsidTr="00E0253F">
        <w:tc>
          <w:tcPr>
            <w:tcW w:w="2545" w:type="dxa"/>
          </w:tcPr>
          <w:p w:rsidR="00E0253F" w:rsidRPr="00E0253F" w:rsidRDefault="00E0253F" w:rsidP="00E0253F">
            <w:pPr>
              <w:pStyle w:val="a6"/>
              <w:spacing w:before="0" w:beforeAutospacing="0" w:after="0" w:afterAutospacing="0"/>
              <w:rPr>
                <w:sz w:val="28"/>
                <w:szCs w:val="28"/>
              </w:rPr>
            </w:pPr>
            <w:r w:rsidRPr="00E0253F">
              <w:rPr>
                <w:sz w:val="28"/>
                <w:szCs w:val="28"/>
              </w:rPr>
              <w:t>Пешеходные переходы наземные</w:t>
            </w:r>
          </w:p>
        </w:tc>
        <w:tc>
          <w:tcPr>
            <w:tcW w:w="2089" w:type="dxa"/>
          </w:tcPr>
          <w:p w:rsidR="00E0253F" w:rsidRPr="00E0253F" w:rsidRDefault="00E0253F" w:rsidP="00E0253F">
            <w:pPr>
              <w:pStyle w:val="a6"/>
              <w:spacing w:before="0" w:beforeAutospacing="0" w:after="0" w:afterAutospacing="0"/>
              <w:jc w:val="center"/>
              <w:rPr>
                <w:sz w:val="28"/>
                <w:szCs w:val="28"/>
              </w:rPr>
            </w:pP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То же, что и на проезжей части или Штучные элементы из искусственного или природного камня.</w:t>
            </w:r>
          </w:p>
        </w:tc>
        <w:tc>
          <w:tcPr>
            <w:tcW w:w="2089" w:type="dxa"/>
          </w:tcPr>
          <w:p w:rsidR="00E0253F" w:rsidRPr="00E0253F" w:rsidRDefault="00E0253F" w:rsidP="00E0253F">
            <w:pPr>
              <w:pStyle w:val="a6"/>
              <w:spacing w:before="0" w:beforeAutospacing="0" w:after="0" w:afterAutospacing="0"/>
              <w:jc w:val="center"/>
              <w:rPr>
                <w:sz w:val="28"/>
                <w:szCs w:val="28"/>
              </w:rPr>
            </w:pPr>
          </w:p>
        </w:tc>
        <w:tc>
          <w:tcPr>
            <w:tcW w:w="1361" w:type="dxa"/>
          </w:tcPr>
          <w:p w:rsidR="00E0253F" w:rsidRPr="00E0253F" w:rsidRDefault="00E0253F" w:rsidP="00E0253F">
            <w:pPr>
              <w:pStyle w:val="a6"/>
              <w:spacing w:before="0" w:beforeAutospacing="0" w:after="0" w:afterAutospacing="0"/>
              <w:jc w:val="center"/>
              <w:rPr>
                <w:sz w:val="28"/>
                <w:szCs w:val="28"/>
              </w:rPr>
            </w:pPr>
          </w:p>
        </w:tc>
      </w:tr>
      <w:tr w:rsidR="00E0253F" w:rsidRPr="00E0253F" w:rsidTr="00E0253F">
        <w:tc>
          <w:tcPr>
            <w:tcW w:w="2545" w:type="dxa"/>
          </w:tcPr>
          <w:p w:rsidR="00E0253F" w:rsidRPr="00E0253F" w:rsidRDefault="00E0253F" w:rsidP="00E0253F">
            <w:pPr>
              <w:pStyle w:val="a6"/>
              <w:spacing w:before="0" w:beforeAutospacing="0" w:after="0" w:afterAutospacing="0"/>
              <w:rPr>
                <w:sz w:val="28"/>
                <w:szCs w:val="28"/>
              </w:rPr>
            </w:pPr>
            <w:r w:rsidRPr="00E0253F">
              <w:rPr>
                <w:sz w:val="28"/>
                <w:szCs w:val="28"/>
              </w:rPr>
              <w:t>Подземные и надземные</w:t>
            </w:r>
          </w:p>
        </w:tc>
        <w:tc>
          <w:tcPr>
            <w:tcW w:w="2089" w:type="dxa"/>
          </w:tcPr>
          <w:p w:rsidR="00E0253F" w:rsidRPr="00E0253F" w:rsidRDefault="00E0253F" w:rsidP="00E0253F">
            <w:pPr>
              <w:pStyle w:val="a6"/>
              <w:spacing w:before="0" w:beforeAutospacing="0" w:after="0" w:afterAutospacing="0"/>
              <w:jc w:val="center"/>
              <w:rPr>
                <w:sz w:val="28"/>
                <w:szCs w:val="28"/>
              </w:rPr>
            </w:pPr>
          </w:p>
        </w:tc>
        <w:tc>
          <w:tcPr>
            <w:tcW w:w="2089"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Асфальтобетон типов В, Г и Д. Штучные элементы из искусственного или природного камня.</w:t>
            </w:r>
          </w:p>
        </w:tc>
        <w:tc>
          <w:tcPr>
            <w:tcW w:w="2089" w:type="dxa"/>
          </w:tcPr>
          <w:p w:rsidR="00E0253F" w:rsidRPr="00E0253F" w:rsidRDefault="00E0253F" w:rsidP="00E0253F">
            <w:pPr>
              <w:pStyle w:val="a6"/>
              <w:spacing w:before="0" w:beforeAutospacing="0" w:after="0" w:afterAutospacing="0"/>
              <w:jc w:val="center"/>
              <w:rPr>
                <w:sz w:val="28"/>
                <w:szCs w:val="28"/>
              </w:rPr>
            </w:pPr>
          </w:p>
        </w:tc>
        <w:tc>
          <w:tcPr>
            <w:tcW w:w="1361" w:type="dxa"/>
          </w:tcPr>
          <w:p w:rsidR="00E0253F" w:rsidRPr="00E0253F" w:rsidRDefault="00E0253F" w:rsidP="00E0253F">
            <w:pPr>
              <w:pStyle w:val="a6"/>
              <w:spacing w:before="0" w:beforeAutospacing="0" w:after="0" w:afterAutospacing="0"/>
              <w:jc w:val="center"/>
              <w:rPr>
                <w:sz w:val="28"/>
                <w:szCs w:val="28"/>
              </w:rPr>
            </w:pPr>
            <w:r w:rsidRPr="00E0253F">
              <w:rPr>
                <w:sz w:val="28"/>
                <w:szCs w:val="28"/>
              </w:rPr>
              <w:t>Асфальтобетон типов В, Г и Д.</w:t>
            </w:r>
          </w:p>
        </w:tc>
      </w:tr>
    </w:tbl>
    <w:p w:rsidR="00E0253F" w:rsidRPr="00E0253F" w:rsidRDefault="00E0253F" w:rsidP="00E0253F">
      <w:pPr>
        <w:pStyle w:val="a6"/>
        <w:rPr>
          <w:sz w:val="28"/>
          <w:szCs w:val="28"/>
        </w:rPr>
      </w:pPr>
    </w:p>
    <w:p w:rsidR="00E0253F" w:rsidRPr="00E0253F" w:rsidRDefault="00E0253F" w:rsidP="00E0253F">
      <w:pPr>
        <w:pStyle w:val="a6"/>
        <w:rPr>
          <w:sz w:val="28"/>
          <w:szCs w:val="28"/>
        </w:rPr>
      </w:pPr>
    </w:p>
    <w:p w:rsidR="00E0253F" w:rsidRPr="00E0253F" w:rsidRDefault="00E0253F" w:rsidP="00E0253F">
      <w:pPr>
        <w:pStyle w:val="a6"/>
        <w:rPr>
          <w:sz w:val="28"/>
          <w:szCs w:val="28"/>
        </w:rPr>
      </w:pPr>
      <w:r w:rsidRPr="00E0253F">
        <w:rPr>
          <w:sz w:val="28"/>
          <w:szCs w:val="28"/>
        </w:rPr>
        <w:t> </w:t>
      </w:r>
    </w:p>
    <w:tbl>
      <w:tblPr>
        <w:tblStyle w:val="a7"/>
        <w:tblpPr w:leftFromText="180" w:rightFromText="180" w:vertAnchor="text" w:horzAnchor="margin" w:tblpXSpec="right" w:tblpY="-484"/>
        <w:tblW w:w="5070" w:type="dxa"/>
        <w:tblLook w:val="01E0"/>
      </w:tblPr>
      <w:tblGrid>
        <w:gridCol w:w="5070"/>
      </w:tblGrid>
      <w:tr w:rsidR="007F418D" w:rsidRPr="00E0253F" w:rsidTr="007F418D">
        <w:tc>
          <w:tcPr>
            <w:tcW w:w="5070" w:type="dxa"/>
            <w:tcBorders>
              <w:top w:val="nil"/>
              <w:left w:val="nil"/>
              <w:bottom w:val="nil"/>
              <w:right w:val="nil"/>
            </w:tcBorders>
          </w:tcPr>
          <w:p w:rsidR="007F418D" w:rsidRPr="00E0253F" w:rsidRDefault="007F418D" w:rsidP="00CB246C">
            <w:pPr>
              <w:pStyle w:val="a6"/>
              <w:spacing w:before="0" w:beforeAutospacing="0" w:after="0" w:afterAutospacing="0"/>
              <w:jc w:val="right"/>
              <w:rPr>
                <w:sz w:val="28"/>
                <w:szCs w:val="28"/>
              </w:rPr>
            </w:pPr>
            <w:r w:rsidRPr="00E0253F">
              <w:rPr>
                <w:sz w:val="28"/>
                <w:szCs w:val="28"/>
              </w:rPr>
              <w:lastRenderedPageBreak/>
              <w:t xml:space="preserve">Приложение № 8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w:t>
            </w:r>
          </w:p>
          <w:p w:rsidR="007F418D" w:rsidRPr="00E0253F" w:rsidRDefault="007F418D" w:rsidP="00CB246C">
            <w:pPr>
              <w:pStyle w:val="a6"/>
              <w:spacing w:before="0" w:beforeAutospacing="0" w:after="0" w:afterAutospacing="0"/>
              <w:jc w:val="right"/>
              <w:rPr>
                <w:sz w:val="28"/>
                <w:szCs w:val="28"/>
              </w:rPr>
            </w:pPr>
            <w:r w:rsidRPr="00E0253F">
              <w:rPr>
                <w:sz w:val="28"/>
                <w:szCs w:val="28"/>
              </w:rPr>
              <w:t>от</w:t>
            </w:r>
          </w:p>
        </w:tc>
      </w:tr>
    </w:tbl>
    <w:p w:rsidR="00E0253F" w:rsidRPr="00E0253F" w:rsidRDefault="00E0253F" w:rsidP="00E0253F">
      <w:pPr>
        <w:pStyle w:val="a6"/>
        <w:rPr>
          <w:sz w:val="28"/>
          <w:szCs w:val="28"/>
        </w:rPr>
      </w:pPr>
      <w:r w:rsidRPr="00E0253F">
        <w:rPr>
          <w:sz w:val="28"/>
          <w:szCs w:val="28"/>
        </w:rPr>
        <w:t> </w:t>
      </w:r>
    </w:p>
    <w:p w:rsidR="00E0253F" w:rsidRPr="00E0253F" w:rsidRDefault="00E0253F" w:rsidP="00E0253F">
      <w:pPr>
        <w:pStyle w:val="a6"/>
        <w:rPr>
          <w:sz w:val="28"/>
          <w:szCs w:val="28"/>
        </w:rPr>
      </w:pPr>
      <w:r w:rsidRPr="00E0253F">
        <w:rPr>
          <w:sz w:val="28"/>
          <w:szCs w:val="28"/>
        </w:rPr>
        <w:t> </w:t>
      </w:r>
    </w:p>
    <w:p w:rsidR="00E0253F" w:rsidRPr="00E0253F" w:rsidRDefault="00E0253F" w:rsidP="00E0253F">
      <w:pPr>
        <w:pStyle w:val="a6"/>
        <w:rPr>
          <w:sz w:val="28"/>
          <w:szCs w:val="28"/>
        </w:rPr>
      </w:pPr>
      <w:r w:rsidRPr="00E0253F">
        <w:rPr>
          <w:sz w:val="28"/>
          <w:szCs w:val="28"/>
        </w:rPr>
        <w:t> </w:t>
      </w:r>
    </w:p>
    <w:p w:rsidR="00E0253F" w:rsidRPr="00E0253F" w:rsidRDefault="00E0253F" w:rsidP="00E0253F">
      <w:pPr>
        <w:pStyle w:val="a6"/>
        <w:rPr>
          <w:sz w:val="28"/>
          <w:szCs w:val="28"/>
        </w:rPr>
      </w:pPr>
      <w:r w:rsidRPr="00E0253F">
        <w:rPr>
          <w:sz w:val="28"/>
          <w:szCs w:val="28"/>
        </w:rPr>
        <w:t> </w:t>
      </w:r>
    </w:p>
    <w:p w:rsidR="00E0253F" w:rsidRPr="00E0253F" w:rsidRDefault="00E0253F" w:rsidP="00E0253F">
      <w:pPr>
        <w:pStyle w:val="a6"/>
        <w:rPr>
          <w:sz w:val="28"/>
          <w:szCs w:val="28"/>
        </w:rPr>
      </w:pPr>
      <w:r w:rsidRPr="00E0253F">
        <w:rPr>
          <w:sz w:val="28"/>
          <w:szCs w:val="28"/>
        </w:rPr>
        <w:t> </w:t>
      </w:r>
    </w:p>
    <w:p w:rsidR="00E0253F" w:rsidRPr="00E0253F" w:rsidRDefault="00E0253F" w:rsidP="00E0253F">
      <w:pPr>
        <w:pStyle w:val="a6"/>
        <w:jc w:val="center"/>
        <w:rPr>
          <w:sz w:val="28"/>
          <w:szCs w:val="28"/>
        </w:rPr>
      </w:pPr>
      <w:r w:rsidRPr="00E0253F">
        <w:rPr>
          <w:rStyle w:val="af4"/>
          <w:sz w:val="28"/>
          <w:szCs w:val="28"/>
        </w:rPr>
        <w:t>Расстояние посадки деревьев в зависимости от категории улицы</w:t>
      </w:r>
    </w:p>
    <w:p w:rsidR="00E0253F" w:rsidRPr="00E0253F" w:rsidRDefault="00E0253F" w:rsidP="00E0253F">
      <w:pPr>
        <w:pStyle w:val="a6"/>
        <w:jc w:val="right"/>
        <w:rPr>
          <w:sz w:val="28"/>
          <w:szCs w:val="28"/>
        </w:rPr>
      </w:pPr>
      <w:r w:rsidRPr="00E0253F">
        <w:rPr>
          <w:sz w:val="28"/>
          <w:szCs w:val="28"/>
        </w:rPr>
        <w:t>в метрах</w:t>
      </w:r>
    </w:p>
    <w:tbl>
      <w:tblPr>
        <w:tblStyle w:val="a7"/>
        <w:tblW w:w="0" w:type="auto"/>
        <w:tblLook w:val="01E0"/>
      </w:tblPr>
      <w:tblGrid>
        <w:gridCol w:w="5069"/>
        <w:gridCol w:w="5069"/>
      </w:tblGrid>
      <w:tr w:rsidR="00E0253F" w:rsidRPr="00E0253F" w:rsidTr="00E0253F">
        <w:tc>
          <w:tcPr>
            <w:tcW w:w="5069" w:type="dxa"/>
          </w:tcPr>
          <w:p w:rsidR="00E0253F" w:rsidRPr="00E0253F" w:rsidRDefault="00E0253F" w:rsidP="00E0253F">
            <w:pPr>
              <w:pStyle w:val="a6"/>
              <w:jc w:val="center"/>
              <w:rPr>
                <w:sz w:val="28"/>
                <w:szCs w:val="28"/>
              </w:rPr>
            </w:pPr>
            <w:r w:rsidRPr="00E0253F">
              <w:rPr>
                <w:sz w:val="28"/>
                <w:szCs w:val="28"/>
              </w:rPr>
              <w:t>Категория улиц и дорог</w:t>
            </w:r>
          </w:p>
        </w:tc>
        <w:tc>
          <w:tcPr>
            <w:tcW w:w="5069" w:type="dxa"/>
          </w:tcPr>
          <w:p w:rsidR="00E0253F" w:rsidRPr="00E0253F" w:rsidRDefault="00E0253F" w:rsidP="00E0253F">
            <w:pPr>
              <w:pStyle w:val="a6"/>
              <w:jc w:val="center"/>
              <w:rPr>
                <w:sz w:val="28"/>
                <w:szCs w:val="28"/>
              </w:rPr>
            </w:pPr>
            <w:r w:rsidRPr="00E0253F">
              <w:rPr>
                <w:sz w:val="28"/>
                <w:szCs w:val="28"/>
              </w:rPr>
              <w:t>Расстояние от проезжей части до ствола</w:t>
            </w:r>
          </w:p>
        </w:tc>
      </w:tr>
      <w:tr w:rsidR="00E0253F" w:rsidRPr="00E0253F" w:rsidTr="00E0253F">
        <w:tc>
          <w:tcPr>
            <w:tcW w:w="5069" w:type="dxa"/>
          </w:tcPr>
          <w:p w:rsidR="00E0253F" w:rsidRPr="00E0253F" w:rsidRDefault="00E0253F" w:rsidP="00E0253F">
            <w:pPr>
              <w:pStyle w:val="a6"/>
              <w:rPr>
                <w:sz w:val="28"/>
                <w:szCs w:val="28"/>
              </w:rPr>
            </w:pPr>
            <w:r w:rsidRPr="00E0253F">
              <w:rPr>
                <w:sz w:val="28"/>
                <w:szCs w:val="28"/>
              </w:rPr>
              <w:t>Магистральные улицы федерального значения</w:t>
            </w:r>
          </w:p>
        </w:tc>
        <w:tc>
          <w:tcPr>
            <w:tcW w:w="5069" w:type="dxa"/>
          </w:tcPr>
          <w:p w:rsidR="00E0253F" w:rsidRPr="00E0253F" w:rsidRDefault="00E0253F" w:rsidP="00E0253F">
            <w:pPr>
              <w:pStyle w:val="a6"/>
              <w:jc w:val="center"/>
              <w:rPr>
                <w:sz w:val="28"/>
                <w:szCs w:val="28"/>
              </w:rPr>
            </w:pPr>
            <w:r w:rsidRPr="00E0253F">
              <w:rPr>
                <w:sz w:val="28"/>
                <w:szCs w:val="28"/>
              </w:rPr>
              <w:t>5 - 7</w:t>
            </w:r>
          </w:p>
        </w:tc>
      </w:tr>
      <w:tr w:rsidR="00E0253F" w:rsidRPr="00E0253F" w:rsidTr="00E0253F">
        <w:tc>
          <w:tcPr>
            <w:tcW w:w="5069" w:type="dxa"/>
          </w:tcPr>
          <w:p w:rsidR="00E0253F" w:rsidRPr="00E0253F" w:rsidRDefault="00E0253F" w:rsidP="00E0253F">
            <w:pPr>
              <w:pStyle w:val="a6"/>
              <w:rPr>
                <w:sz w:val="28"/>
                <w:szCs w:val="28"/>
              </w:rPr>
            </w:pPr>
            <w:r w:rsidRPr="00E0253F">
              <w:rPr>
                <w:sz w:val="28"/>
                <w:szCs w:val="28"/>
              </w:rPr>
              <w:t>Магистральные улицы регионального значения</w:t>
            </w:r>
          </w:p>
        </w:tc>
        <w:tc>
          <w:tcPr>
            <w:tcW w:w="5069" w:type="dxa"/>
          </w:tcPr>
          <w:p w:rsidR="00E0253F" w:rsidRPr="00E0253F" w:rsidRDefault="00E0253F" w:rsidP="00E0253F">
            <w:pPr>
              <w:pStyle w:val="a6"/>
              <w:jc w:val="center"/>
              <w:rPr>
                <w:sz w:val="28"/>
                <w:szCs w:val="28"/>
              </w:rPr>
            </w:pPr>
            <w:r w:rsidRPr="00E0253F">
              <w:rPr>
                <w:sz w:val="28"/>
                <w:szCs w:val="28"/>
              </w:rPr>
              <w:t>3 - 4</w:t>
            </w:r>
          </w:p>
        </w:tc>
      </w:tr>
      <w:tr w:rsidR="00E0253F" w:rsidRPr="00E0253F" w:rsidTr="00E0253F">
        <w:tc>
          <w:tcPr>
            <w:tcW w:w="5069" w:type="dxa"/>
          </w:tcPr>
          <w:p w:rsidR="00E0253F" w:rsidRPr="00E0253F" w:rsidRDefault="00E0253F" w:rsidP="00E0253F">
            <w:pPr>
              <w:pStyle w:val="a6"/>
              <w:rPr>
                <w:sz w:val="28"/>
                <w:szCs w:val="28"/>
              </w:rPr>
            </w:pPr>
            <w:r w:rsidRPr="00E0253F">
              <w:rPr>
                <w:sz w:val="28"/>
                <w:szCs w:val="28"/>
              </w:rPr>
              <w:t>Улицы и дороги местного значения</w:t>
            </w:r>
          </w:p>
        </w:tc>
        <w:tc>
          <w:tcPr>
            <w:tcW w:w="5069" w:type="dxa"/>
          </w:tcPr>
          <w:p w:rsidR="00E0253F" w:rsidRPr="00E0253F" w:rsidRDefault="00E0253F" w:rsidP="00E0253F">
            <w:pPr>
              <w:pStyle w:val="a6"/>
              <w:jc w:val="center"/>
              <w:rPr>
                <w:sz w:val="28"/>
                <w:szCs w:val="28"/>
              </w:rPr>
            </w:pPr>
            <w:r w:rsidRPr="00E0253F">
              <w:rPr>
                <w:sz w:val="28"/>
                <w:szCs w:val="28"/>
              </w:rPr>
              <w:t>2 - 3</w:t>
            </w:r>
          </w:p>
        </w:tc>
      </w:tr>
      <w:tr w:rsidR="00E0253F" w:rsidRPr="00E0253F" w:rsidTr="00E0253F">
        <w:tc>
          <w:tcPr>
            <w:tcW w:w="5069" w:type="dxa"/>
          </w:tcPr>
          <w:p w:rsidR="00E0253F" w:rsidRPr="00E0253F" w:rsidRDefault="00E0253F" w:rsidP="00E0253F">
            <w:pPr>
              <w:pStyle w:val="a6"/>
              <w:rPr>
                <w:sz w:val="28"/>
                <w:szCs w:val="28"/>
              </w:rPr>
            </w:pPr>
            <w:r w:rsidRPr="00E0253F">
              <w:rPr>
                <w:sz w:val="28"/>
                <w:szCs w:val="28"/>
              </w:rPr>
              <w:t>Проезды</w:t>
            </w:r>
          </w:p>
        </w:tc>
        <w:tc>
          <w:tcPr>
            <w:tcW w:w="5069" w:type="dxa"/>
          </w:tcPr>
          <w:p w:rsidR="00E0253F" w:rsidRPr="00E0253F" w:rsidRDefault="00E0253F" w:rsidP="00E0253F">
            <w:pPr>
              <w:pStyle w:val="a6"/>
              <w:jc w:val="center"/>
              <w:rPr>
                <w:sz w:val="28"/>
                <w:szCs w:val="28"/>
              </w:rPr>
            </w:pPr>
            <w:r w:rsidRPr="00E0253F">
              <w:rPr>
                <w:sz w:val="28"/>
                <w:szCs w:val="28"/>
              </w:rPr>
              <w:t>1,5 - 2</w:t>
            </w:r>
          </w:p>
        </w:tc>
      </w:tr>
      <w:tr w:rsidR="00E0253F" w:rsidRPr="00E0253F" w:rsidTr="00E0253F">
        <w:tc>
          <w:tcPr>
            <w:tcW w:w="10138" w:type="dxa"/>
            <w:gridSpan w:val="2"/>
          </w:tcPr>
          <w:p w:rsidR="00E0253F" w:rsidRPr="00E0253F" w:rsidRDefault="00E0253F" w:rsidP="00E0253F">
            <w:pPr>
              <w:pStyle w:val="a6"/>
              <w:jc w:val="both"/>
              <w:rPr>
                <w:sz w:val="28"/>
                <w:szCs w:val="28"/>
              </w:rPr>
            </w:pPr>
            <w:r w:rsidRPr="00E0253F">
              <w:rPr>
                <w:sz w:val="28"/>
                <w:szCs w:val="28"/>
              </w:rPr>
              <w:t>Примечание. Наиболее пригодные виды для посадок: липа голландская, тополь канадский, тополь китайский пирамидальный, тополь берлинский, клен татарский, клен ясенелистый, ясень пенсильванский, ива ломкая шаровидная, вяз гладкий, боярышники, акация желтая.</w:t>
            </w:r>
          </w:p>
        </w:tc>
      </w:tr>
    </w:tbl>
    <w:p w:rsidR="00E0253F" w:rsidRPr="00E0253F" w:rsidRDefault="00E0253F" w:rsidP="00E0253F">
      <w:pPr>
        <w:pStyle w:val="a6"/>
        <w:jc w:val="right"/>
        <w:rPr>
          <w:sz w:val="28"/>
          <w:szCs w:val="28"/>
        </w:rPr>
      </w:pPr>
    </w:p>
    <w:p w:rsidR="00E0253F" w:rsidRPr="00E0253F" w:rsidRDefault="00E0253F" w:rsidP="00E0253F">
      <w:pPr>
        <w:pStyle w:val="a6"/>
        <w:jc w:val="right"/>
        <w:rPr>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tbl>
      <w:tblPr>
        <w:tblStyle w:val="a7"/>
        <w:tblpPr w:leftFromText="180" w:rightFromText="180" w:vertAnchor="text" w:horzAnchor="margin" w:tblpXSpec="right" w:tblpY="-350"/>
        <w:tblW w:w="4644" w:type="dxa"/>
        <w:tblLook w:val="01E0"/>
      </w:tblPr>
      <w:tblGrid>
        <w:gridCol w:w="4644"/>
      </w:tblGrid>
      <w:tr w:rsidR="007F418D" w:rsidRPr="00E0253F" w:rsidTr="007F418D">
        <w:tc>
          <w:tcPr>
            <w:tcW w:w="4644" w:type="dxa"/>
            <w:tcBorders>
              <w:top w:val="nil"/>
              <w:left w:val="nil"/>
              <w:bottom w:val="nil"/>
              <w:right w:val="nil"/>
            </w:tcBorders>
          </w:tcPr>
          <w:p w:rsidR="007F418D" w:rsidRPr="00E0253F" w:rsidRDefault="007F418D" w:rsidP="00CB246C">
            <w:pPr>
              <w:pStyle w:val="a6"/>
              <w:spacing w:before="0" w:beforeAutospacing="0" w:after="0" w:afterAutospacing="0"/>
              <w:jc w:val="right"/>
              <w:rPr>
                <w:sz w:val="28"/>
                <w:szCs w:val="28"/>
              </w:rPr>
            </w:pPr>
            <w:r w:rsidRPr="00E0253F">
              <w:rPr>
                <w:sz w:val="28"/>
                <w:szCs w:val="28"/>
              </w:rPr>
              <w:lastRenderedPageBreak/>
              <w:t xml:space="preserve">Приложение № 9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w:t>
            </w:r>
          </w:p>
          <w:p w:rsidR="007F418D" w:rsidRPr="00E0253F" w:rsidRDefault="007F418D" w:rsidP="00CB246C">
            <w:pPr>
              <w:jc w:val="right"/>
              <w:outlineLvl w:val="0"/>
              <w:rPr>
                <w:sz w:val="28"/>
                <w:szCs w:val="28"/>
              </w:rPr>
            </w:pPr>
            <w:r w:rsidRPr="00E0253F">
              <w:rPr>
                <w:sz w:val="28"/>
                <w:szCs w:val="28"/>
              </w:rPr>
              <w:t>от</w:t>
            </w:r>
          </w:p>
        </w:tc>
      </w:tr>
    </w:tbl>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jc w:val="right"/>
        <w:outlineLvl w:val="0"/>
        <w:rPr>
          <w:rFonts w:ascii="Times New Roman" w:hAnsi="Times New Roman" w:cs="Times New Roman"/>
          <w:sz w:val="28"/>
          <w:szCs w:val="28"/>
        </w:rPr>
      </w:pPr>
    </w:p>
    <w:p w:rsidR="00E0253F" w:rsidRPr="00E0253F" w:rsidRDefault="00E0253F" w:rsidP="00E0253F">
      <w:pPr>
        <w:jc w:val="right"/>
        <w:rPr>
          <w:rFonts w:ascii="Times New Roman" w:hAnsi="Times New Roman" w:cs="Times New Roman"/>
          <w:sz w:val="28"/>
          <w:szCs w:val="28"/>
        </w:rPr>
      </w:pPr>
    </w:p>
    <w:p w:rsidR="00E0253F" w:rsidRPr="00E0253F" w:rsidRDefault="00E0253F" w:rsidP="00E0253F">
      <w:pPr>
        <w:jc w:val="right"/>
        <w:rPr>
          <w:rFonts w:ascii="Times New Roman" w:hAnsi="Times New Roman" w:cs="Times New Roman"/>
          <w:sz w:val="28"/>
          <w:szCs w:val="28"/>
        </w:rPr>
      </w:pPr>
    </w:p>
    <w:p w:rsidR="00E0253F" w:rsidRPr="00E0253F" w:rsidRDefault="00E0253F" w:rsidP="00E0253F">
      <w:pPr>
        <w:jc w:val="center"/>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noProof/>
          <w:sz w:val="28"/>
          <w:szCs w:val="28"/>
        </w:rPr>
        <w:drawing>
          <wp:inline distT="0" distB="0" distL="0" distR="0">
            <wp:extent cx="5878195" cy="6614795"/>
            <wp:effectExtent l="1905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a:stretch>
                      <a:fillRect/>
                    </a:stretch>
                  </pic:blipFill>
                  <pic:spPr bwMode="auto">
                    <a:xfrm>
                      <a:off x="0" y="0"/>
                      <a:ext cx="5878195" cy="6614795"/>
                    </a:xfrm>
                    <a:prstGeom prst="rect">
                      <a:avLst/>
                    </a:prstGeom>
                    <a:noFill/>
                    <a:ln w="9525">
                      <a:noFill/>
                      <a:miter lim="800000"/>
                      <a:headEnd/>
                      <a:tailEnd/>
                    </a:ln>
                  </pic:spPr>
                </pic:pic>
              </a:graphicData>
            </a:graphic>
          </wp:inline>
        </w:drawing>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noProof/>
          <w:sz w:val="28"/>
          <w:szCs w:val="28"/>
        </w:rPr>
        <w:lastRenderedPageBreak/>
        <w:drawing>
          <wp:inline distT="0" distB="0" distL="0" distR="0">
            <wp:extent cx="5890260" cy="692340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srcRect/>
                    <a:stretch>
                      <a:fillRect/>
                    </a:stretch>
                  </pic:blipFill>
                  <pic:spPr bwMode="auto">
                    <a:xfrm>
                      <a:off x="0" y="0"/>
                      <a:ext cx="5890260" cy="6923405"/>
                    </a:xfrm>
                    <a:prstGeom prst="rect">
                      <a:avLst/>
                    </a:prstGeom>
                    <a:noFill/>
                    <a:ln w="9525">
                      <a:noFill/>
                      <a:miter lim="800000"/>
                      <a:headEnd/>
                      <a:tailEnd/>
                    </a:ln>
                  </pic:spPr>
                </pic:pic>
              </a:graphicData>
            </a:graphic>
          </wp:inline>
        </w:drawing>
      </w:r>
    </w:p>
    <w:p w:rsidR="00E0253F" w:rsidRPr="00E0253F" w:rsidRDefault="00E0253F" w:rsidP="00E0253F">
      <w:pPr>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noProof/>
          <w:sz w:val="28"/>
          <w:szCs w:val="28"/>
        </w:rPr>
        <w:lastRenderedPageBreak/>
        <w:drawing>
          <wp:inline distT="0" distB="0" distL="0" distR="0">
            <wp:extent cx="5735955" cy="691134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a:stretch>
                      <a:fillRect/>
                    </a:stretch>
                  </pic:blipFill>
                  <pic:spPr bwMode="auto">
                    <a:xfrm>
                      <a:off x="0" y="0"/>
                      <a:ext cx="5735955" cy="6911340"/>
                    </a:xfrm>
                    <a:prstGeom prst="rect">
                      <a:avLst/>
                    </a:prstGeom>
                    <a:noFill/>
                    <a:ln w="9525">
                      <a:noFill/>
                      <a:miter lim="800000"/>
                      <a:headEnd/>
                      <a:tailEnd/>
                    </a:ln>
                  </pic:spPr>
                </pic:pic>
              </a:graphicData>
            </a:graphic>
          </wp:inline>
        </w:drawing>
      </w:r>
      <w:r w:rsidRPr="00E0253F">
        <w:rPr>
          <w:rFonts w:ascii="Times New Roman" w:hAnsi="Times New Roman" w:cs="Times New Roman"/>
          <w:noProof/>
          <w:sz w:val="28"/>
          <w:szCs w:val="28"/>
        </w:rPr>
        <w:lastRenderedPageBreak/>
        <w:drawing>
          <wp:inline distT="0" distB="0" distL="0" distR="0">
            <wp:extent cx="5842635" cy="6650355"/>
            <wp:effectExtent l="1905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srcRect/>
                    <a:stretch>
                      <a:fillRect/>
                    </a:stretch>
                  </pic:blipFill>
                  <pic:spPr bwMode="auto">
                    <a:xfrm>
                      <a:off x="0" y="0"/>
                      <a:ext cx="5842635" cy="6650355"/>
                    </a:xfrm>
                    <a:prstGeom prst="rect">
                      <a:avLst/>
                    </a:prstGeom>
                    <a:noFill/>
                    <a:ln w="9525">
                      <a:noFill/>
                      <a:miter lim="800000"/>
                      <a:headEnd/>
                      <a:tailEnd/>
                    </a:ln>
                  </pic:spPr>
                </pic:pic>
              </a:graphicData>
            </a:graphic>
          </wp:inline>
        </w:drawing>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noProof/>
          <w:sz w:val="28"/>
          <w:szCs w:val="28"/>
        </w:rPr>
        <w:lastRenderedPageBreak/>
        <w:drawing>
          <wp:inline distT="0" distB="0" distL="0" distR="0">
            <wp:extent cx="5878195" cy="7505065"/>
            <wp:effectExtent l="19050" t="0" r="825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srcRect/>
                    <a:stretch>
                      <a:fillRect/>
                    </a:stretch>
                  </pic:blipFill>
                  <pic:spPr bwMode="auto">
                    <a:xfrm>
                      <a:off x="0" y="0"/>
                      <a:ext cx="5878195" cy="7505065"/>
                    </a:xfrm>
                    <a:prstGeom prst="rect">
                      <a:avLst/>
                    </a:prstGeom>
                    <a:noFill/>
                    <a:ln w="9525">
                      <a:noFill/>
                      <a:miter lim="800000"/>
                      <a:headEnd/>
                      <a:tailEnd/>
                    </a:ln>
                  </pic:spPr>
                </pic:pic>
              </a:graphicData>
            </a:graphic>
          </wp:inline>
        </w:drawing>
      </w: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noProof/>
          <w:sz w:val="28"/>
          <w:szCs w:val="28"/>
        </w:rPr>
        <w:lastRenderedPageBreak/>
        <w:drawing>
          <wp:inline distT="0" distB="0" distL="0" distR="0">
            <wp:extent cx="5866130" cy="7588250"/>
            <wp:effectExtent l="19050" t="0" r="127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srcRect/>
                    <a:stretch>
                      <a:fillRect/>
                    </a:stretch>
                  </pic:blipFill>
                  <pic:spPr bwMode="auto">
                    <a:xfrm>
                      <a:off x="0" y="0"/>
                      <a:ext cx="5866130" cy="7588250"/>
                    </a:xfrm>
                    <a:prstGeom prst="rect">
                      <a:avLst/>
                    </a:prstGeom>
                    <a:noFill/>
                    <a:ln w="9525">
                      <a:noFill/>
                      <a:miter lim="800000"/>
                      <a:headEnd/>
                      <a:tailEnd/>
                    </a:ln>
                  </pic:spPr>
                </pic:pic>
              </a:graphicData>
            </a:graphic>
          </wp:inline>
        </w:drawing>
      </w:r>
    </w:p>
    <w:p w:rsidR="00E0253F" w:rsidRPr="00E0253F" w:rsidRDefault="00E0253F" w:rsidP="00E0253F">
      <w:pPr>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noProof/>
          <w:sz w:val="28"/>
          <w:szCs w:val="28"/>
        </w:rPr>
        <w:lastRenderedPageBreak/>
        <w:drawing>
          <wp:inline distT="0" distB="0" distL="0" distR="0">
            <wp:extent cx="5854700" cy="805116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srcRect/>
                    <a:stretch>
                      <a:fillRect/>
                    </a:stretch>
                  </pic:blipFill>
                  <pic:spPr bwMode="auto">
                    <a:xfrm>
                      <a:off x="0" y="0"/>
                      <a:ext cx="5854700" cy="8051165"/>
                    </a:xfrm>
                    <a:prstGeom prst="rect">
                      <a:avLst/>
                    </a:prstGeom>
                    <a:noFill/>
                    <a:ln w="9525">
                      <a:noFill/>
                      <a:miter lim="800000"/>
                      <a:headEnd/>
                      <a:tailEnd/>
                    </a:ln>
                  </pic:spPr>
                </pic:pic>
              </a:graphicData>
            </a:graphic>
          </wp:inline>
        </w:drawing>
      </w:r>
    </w:p>
    <w:p w:rsidR="00E0253F" w:rsidRPr="00E0253F" w:rsidRDefault="00E0253F" w:rsidP="00E0253F">
      <w:pPr>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p>
    <w:p w:rsidR="00E0253F" w:rsidRPr="00E0253F" w:rsidRDefault="00E0253F" w:rsidP="00E0253F">
      <w:pPr>
        <w:tabs>
          <w:tab w:val="left" w:pos="1080"/>
        </w:tabs>
        <w:rPr>
          <w:rFonts w:ascii="Times New Roman" w:hAnsi="Times New Roman" w:cs="Times New Roman"/>
          <w:sz w:val="28"/>
          <w:szCs w:val="28"/>
        </w:rPr>
      </w:pPr>
      <w:r w:rsidRPr="00E0253F">
        <w:rPr>
          <w:rFonts w:ascii="Times New Roman" w:hAnsi="Times New Roman" w:cs="Times New Roman"/>
          <w:sz w:val="28"/>
          <w:szCs w:val="28"/>
        </w:rPr>
        <w:lastRenderedPageBreak/>
        <w:tab/>
      </w:r>
      <w:r w:rsidRPr="00E0253F">
        <w:rPr>
          <w:rFonts w:ascii="Times New Roman" w:hAnsi="Times New Roman" w:cs="Times New Roman"/>
          <w:noProof/>
          <w:sz w:val="28"/>
          <w:szCs w:val="28"/>
        </w:rPr>
        <w:drawing>
          <wp:inline distT="0" distB="0" distL="0" distR="0">
            <wp:extent cx="5902325" cy="7006590"/>
            <wp:effectExtent l="1905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srcRect/>
                    <a:stretch>
                      <a:fillRect/>
                    </a:stretch>
                  </pic:blipFill>
                  <pic:spPr bwMode="auto">
                    <a:xfrm>
                      <a:off x="0" y="0"/>
                      <a:ext cx="5902325" cy="7006590"/>
                    </a:xfrm>
                    <a:prstGeom prst="rect">
                      <a:avLst/>
                    </a:prstGeom>
                    <a:noFill/>
                    <a:ln w="9525">
                      <a:noFill/>
                      <a:miter lim="800000"/>
                      <a:headEnd/>
                      <a:tailEnd/>
                    </a:ln>
                  </pic:spPr>
                </pic:pic>
              </a:graphicData>
            </a:graphic>
          </wp:inline>
        </w:drawing>
      </w:r>
    </w:p>
    <w:p w:rsidR="00E0253F" w:rsidRPr="00E0253F" w:rsidRDefault="00E0253F" w:rsidP="00E0253F">
      <w:pPr>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r w:rsidRPr="00E0253F">
        <w:rPr>
          <w:rFonts w:ascii="Times New Roman" w:hAnsi="Times New Roman" w:cs="Times New Roman"/>
          <w:noProof/>
          <w:sz w:val="28"/>
          <w:szCs w:val="28"/>
        </w:rPr>
        <w:lastRenderedPageBreak/>
        <w:drawing>
          <wp:inline distT="0" distB="0" distL="0" distR="0">
            <wp:extent cx="5913755" cy="771906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srcRect/>
                    <a:stretch>
                      <a:fillRect/>
                    </a:stretch>
                  </pic:blipFill>
                  <pic:spPr bwMode="auto">
                    <a:xfrm>
                      <a:off x="0" y="0"/>
                      <a:ext cx="5913755" cy="7719060"/>
                    </a:xfrm>
                    <a:prstGeom prst="rect">
                      <a:avLst/>
                    </a:prstGeom>
                    <a:noFill/>
                    <a:ln w="9525">
                      <a:noFill/>
                      <a:miter lim="800000"/>
                      <a:headEnd/>
                      <a:tailEnd/>
                    </a:ln>
                  </pic:spPr>
                </pic:pic>
              </a:graphicData>
            </a:graphic>
          </wp:inline>
        </w:drawing>
      </w:r>
    </w:p>
    <w:p w:rsidR="00E0253F" w:rsidRPr="00E0253F" w:rsidRDefault="00E0253F" w:rsidP="00E0253F">
      <w:pPr>
        <w:pStyle w:val="ConsPlusNormal"/>
        <w:widowControl/>
        <w:ind w:firstLine="540"/>
        <w:jc w:val="both"/>
        <w:rPr>
          <w:rFonts w:ascii="Times New Roman" w:hAnsi="Times New Roman" w:cs="Times New Roman"/>
          <w:sz w:val="28"/>
          <w:szCs w:val="28"/>
        </w:rPr>
      </w:pPr>
    </w:p>
    <w:p w:rsidR="00E0253F" w:rsidRPr="00E0253F" w:rsidRDefault="00E0253F" w:rsidP="00E0253F">
      <w:pPr>
        <w:tabs>
          <w:tab w:val="left" w:pos="900"/>
        </w:tabs>
        <w:jc w:val="center"/>
        <w:rPr>
          <w:rFonts w:ascii="Times New Roman" w:hAnsi="Times New Roman" w:cs="Times New Roman"/>
          <w:sz w:val="28"/>
          <w:szCs w:val="28"/>
        </w:rPr>
      </w:pPr>
    </w:p>
    <w:p w:rsidR="00E0253F" w:rsidRPr="00E0253F" w:rsidRDefault="00E0253F" w:rsidP="00E0253F">
      <w:pPr>
        <w:tabs>
          <w:tab w:val="left" w:pos="900"/>
        </w:tabs>
        <w:jc w:val="center"/>
        <w:rPr>
          <w:rFonts w:ascii="Times New Roman" w:hAnsi="Times New Roman" w:cs="Times New Roman"/>
          <w:sz w:val="28"/>
          <w:szCs w:val="28"/>
        </w:rPr>
      </w:pPr>
    </w:p>
    <w:p w:rsidR="00E0253F" w:rsidRPr="00E0253F" w:rsidRDefault="00E0253F" w:rsidP="00E0253F">
      <w:pPr>
        <w:tabs>
          <w:tab w:val="left" w:pos="900"/>
        </w:tabs>
        <w:jc w:val="center"/>
        <w:rPr>
          <w:rFonts w:ascii="Times New Roman" w:hAnsi="Times New Roman" w:cs="Times New Roman"/>
          <w:sz w:val="28"/>
          <w:szCs w:val="28"/>
        </w:rPr>
      </w:pPr>
    </w:p>
    <w:p w:rsidR="00355DC9" w:rsidRPr="00355DC9" w:rsidRDefault="00355DC9" w:rsidP="00355DC9">
      <w:pPr>
        <w:tabs>
          <w:tab w:val="left" w:pos="900"/>
        </w:tabs>
        <w:jc w:val="center"/>
        <w:rPr>
          <w:rFonts w:ascii="Times New Roman" w:hAnsi="Times New Roman" w:cs="Times New Roman"/>
          <w:sz w:val="28"/>
          <w:szCs w:val="28"/>
        </w:rPr>
      </w:pPr>
      <w:r w:rsidRPr="00355DC9">
        <w:rPr>
          <w:rFonts w:ascii="Times New Roman" w:hAnsi="Times New Roman" w:cs="Times New Roman"/>
          <w:noProof/>
          <w:sz w:val="28"/>
          <w:szCs w:val="28"/>
        </w:rPr>
        <w:lastRenderedPageBreak/>
        <w:drawing>
          <wp:inline distT="0" distB="0" distL="0" distR="0">
            <wp:extent cx="556260" cy="667385"/>
            <wp:effectExtent l="19050" t="0" r="0" b="0"/>
            <wp:docPr id="3" name="Рисунок 9"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erb_rf"/>
                    <pic:cNvPicPr>
                      <a:picLocks noChangeAspect="1" noChangeArrowheads="1"/>
                    </pic:cNvPicPr>
                  </pic:nvPicPr>
                  <pic:blipFill>
                    <a:blip r:embed="rId8"/>
                    <a:srcRect/>
                    <a:stretch>
                      <a:fillRect/>
                    </a:stretch>
                  </pic:blipFill>
                  <pic:spPr bwMode="auto">
                    <a:xfrm>
                      <a:off x="0" y="0"/>
                      <a:ext cx="556260" cy="667385"/>
                    </a:xfrm>
                    <a:prstGeom prst="rect">
                      <a:avLst/>
                    </a:prstGeom>
                    <a:noFill/>
                    <a:ln w="9525">
                      <a:noFill/>
                      <a:miter lim="800000"/>
                      <a:headEnd/>
                      <a:tailEnd/>
                    </a:ln>
                  </pic:spPr>
                </pic:pic>
              </a:graphicData>
            </a:graphic>
          </wp:inline>
        </w:drawing>
      </w:r>
    </w:p>
    <w:p w:rsidR="00355DC9" w:rsidRPr="00355DC9" w:rsidRDefault="00355DC9" w:rsidP="00355DC9">
      <w:pPr>
        <w:tabs>
          <w:tab w:val="left" w:pos="900"/>
          <w:tab w:val="left" w:pos="5670"/>
        </w:tabs>
        <w:jc w:val="center"/>
        <w:rPr>
          <w:rFonts w:ascii="Times New Roman" w:hAnsi="Times New Roman" w:cs="Times New Roman"/>
          <w:b/>
          <w:sz w:val="28"/>
          <w:szCs w:val="28"/>
        </w:rPr>
      </w:pPr>
      <w:r w:rsidRPr="00355DC9">
        <w:rPr>
          <w:rFonts w:ascii="Times New Roman" w:hAnsi="Times New Roman" w:cs="Times New Roman"/>
          <w:b/>
          <w:sz w:val="28"/>
          <w:szCs w:val="28"/>
        </w:rPr>
        <w:t>Российская Федерация</w:t>
      </w:r>
    </w:p>
    <w:p w:rsidR="00355DC9" w:rsidRPr="00355DC9" w:rsidRDefault="00355DC9" w:rsidP="00355DC9">
      <w:pPr>
        <w:tabs>
          <w:tab w:val="left" w:pos="900"/>
        </w:tabs>
        <w:jc w:val="center"/>
        <w:rPr>
          <w:rFonts w:ascii="Times New Roman" w:hAnsi="Times New Roman" w:cs="Times New Roman"/>
          <w:b/>
          <w:sz w:val="28"/>
          <w:szCs w:val="28"/>
        </w:rPr>
      </w:pPr>
      <w:r w:rsidRPr="00355DC9">
        <w:rPr>
          <w:rFonts w:ascii="Times New Roman" w:hAnsi="Times New Roman" w:cs="Times New Roman"/>
          <w:b/>
          <w:sz w:val="28"/>
          <w:szCs w:val="28"/>
        </w:rPr>
        <w:t>муниципальное образование «Родниковское городское поселение</w:t>
      </w:r>
    </w:p>
    <w:p w:rsidR="00355DC9" w:rsidRPr="00355DC9" w:rsidRDefault="00355DC9" w:rsidP="00355DC9">
      <w:pPr>
        <w:tabs>
          <w:tab w:val="left" w:pos="900"/>
        </w:tabs>
        <w:jc w:val="center"/>
        <w:rPr>
          <w:rFonts w:ascii="Times New Roman" w:hAnsi="Times New Roman" w:cs="Times New Roman"/>
          <w:b/>
          <w:sz w:val="28"/>
          <w:szCs w:val="28"/>
        </w:rPr>
      </w:pPr>
      <w:r w:rsidRPr="00355DC9">
        <w:rPr>
          <w:rFonts w:ascii="Times New Roman" w:hAnsi="Times New Roman" w:cs="Times New Roman"/>
          <w:b/>
          <w:sz w:val="28"/>
          <w:szCs w:val="28"/>
        </w:rPr>
        <w:t>Родниковского муниципального района Ивановской области»</w:t>
      </w:r>
    </w:p>
    <w:p w:rsidR="00355DC9" w:rsidRPr="00355DC9" w:rsidRDefault="00355DC9" w:rsidP="00355DC9">
      <w:pPr>
        <w:tabs>
          <w:tab w:val="left" w:pos="900"/>
          <w:tab w:val="left" w:pos="5670"/>
        </w:tabs>
        <w:jc w:val="center"/>
        <w:rPr>
          <w:rFonts w:ascii="Times New Roman" w:hAnsi="Times New Roman" w:cs="Times New Roman"/>
          <w:b/>
          <w:sz w:val="28"/>
          <w:szCs w:val="28"/>
        </w:rPr>
      </w:pPr>
      <w:r w:rsidRPr="00355DC9">
        <w:rPr>
          <w:rFonts w:ascii="Times New Roman" w:hAnsi="Times New Roman" w:cs="Times New Roman"/>
          <w:b/>
          <w:sz w:val="28"/>
          <w:szCs w:val="28"/>
        </w:rPr>
        <w:t>СОВЕТ</w:t>
      </w:r>
    </w:p>
    <w:p w:rsidR="00355DC9" w:rsidRPr="00355DC9" w:rsidRDefault="00355DC9" w:rsidP="00355DC9">
      <w:pPr>
        <w:tabs>
          <w:tab w:val="left" w:pos="900"/>
        </w:tabs>
        <w:jc w:val="center"/>
        <w:rPr>
          <w:rFonts w:ascii="Times New Roman" w:hAnsi="Times New Roman" w:cs="Times New Roman"/>
          <w:b/>
          <w:sz w:val="28"/>
          <w:szCs w:val="28"/>
        </w:rPr>
      </w:pPr>
      <w:r w:rsidRPr="00355DC9">
        <w:rPr>
          <w:rFonts w:ascii="Times New Roman" w:hAnsi="Times New Roman" w:cs="Times New Roman"/>
          <w:b/>
          <w:sz w:val="28"/>
          <w:szCs w:val="28"/>
        </w:rPr>
        <w:t>муниципального образования «Родниковское городское поселение</w:t>
      </w:r>
    </w:p>
    <w:p w:rsidR="00355DC9" w:rsidRPr="00355DC9" w:rsidRDefault="00355DC9" w:rsidP="00355DC9">
      <w:pPr>
        <w:tabs>
          <w:tab w:val="left" w:pos="900"/>
        </w:tabs>
        <w:jc w:val="center"/>
        <w:rPr>
          <w:rFonts w:ascii="Times New Roman" w:hAnsi="Times New Roman" w:cs="Times New Roman"/>
          <w:b/>
          <w:sz w:val="28"/>
          <w:szCs w:val="28"/>
        </w:rPr>
      </w:pPr>
      <w:r w:rsidRPr="00355DC9">
        <w:rPr>
          <w:rFonts w:ascii="Times New Roman" w:hAnsi="Times New Roman" w:cs="Times New Roman"/>
          <w:b/>
          <w:sz w:val="28"/>
          <w:szCs w:val="28"/>
        </w:rPr>
        <w:t>Родниковского муниципального района Ивановской области»</w:t>
      </w:r>
    </w:p>
    <w:p w:rsidR="00355DC9" w:rsidRPr="00355DC9" w:rsidRDefault="00355DC9" w:rsidP="00355DC9">
      <w:pPr>
        <w:tabs>
          <w:tab w:val="left" w:pos="900"/>
        </w:tabs>
        <w:jc w:val="center"/>
        <w:rPr>
          <w:rFonts w:ascii="Times New Roman" w:hAnsi="Times New Roman" w:cs="Times New Roman"/>
          <w:b/>
          <w:i/>
          <w:sz w:val="28"/>
          <w:szCs w:val="28"/>
        </w:rPr>
      </w:pPr>
      <w:r w:rsidRPr="00355DC9">
        <w:rPr>
          <w:rFonts w:ascii="Times New Roman" w:hAnsi="Times New Roman" w:cs="Times New Roman"/>
          <w:b/>
          <w:i/>
          <w:sz w:val="28"/>
          <w:szCs w:val="28"/>
        </w:rPr>
        <w:t>Третьего созыва</w:t>
      </w:r>
    </w:p>
    <w:p w:rsidR="00355DC9" w:rsidRPr="00355DC9" w:rsidRDefault="00355DC9" w:rsidP="00355DC9">
      <w:pPr>
        <w:tabs>
          <w:tab w:val="left" w:pos="900"/>
        </w:tabs>
        <w:rPr>
          <w:rFonts w:ascii="Times New Roman" w:hAnsi="Times New Roman" w:cs="Times New Roman"/>
          <w:b/>
          <w:i/>
          <w:sz w:val="28"/>
          <w:szCs w:val="28"/>
        </w:rPr>
      </w:pPr>
    </w:p>
    <w:p w:rsidR="00355DC9" w:rsidRPr="00355DC9" w:rsidRDefault="00355DC9" w:rsidP="00355DC9">
      <w:pPr>
        <w:tabs>
          <w:tab w:val="left" w:pos="900"/>
        </w:tabs>
        <w:jc w:val="center"/>
        <w:rPr>
          <w:rFonts w:ascii="Times New Roman" w:hAnsi="Times New Roman" w:cs="Times New Roman"/>
          <w:b/>
          <w:sz w:val="28"/>
          <w:szCs w:val="28"/>
        </w:rPr>
      </w:pPr>
      <w:r w:rsidRPr="00355DC9">
        <w:rPr>
          <w:rFonts w:ascii="Times New Roman" w:hAnsi="Times New Roman" w:cs="Times New Roman"/>
          <w:b/>
          <w:sz w:val="28"/>
          <w:szCs w:val="28"/>
        </w:rPr>
        <w:t>РЕШЕНИЕ</w:t>
      </w:r>
    </w:p>
    <w:p w:rsidR="00355DC9" w:rsidRPr="00355DC9" w:rsidRDefault="00355DC9" w:rsidP="00355DC9">
      <w:pPr>
        <w:tabs>
          <w:tab w:val="left" w:pos="900"/>
        </w:tabs>
        <w:jc w:val="center"/>
        <w:rPr>
          <w:rFonts w:ascii="Times New Roman" w:hAnsi="Times New Roman" w:cs="Times New Roman"/>
          <w:b/>
          <w:sz w:val="28"/>
          <w:szCs w:val="28"/>
        </w:rPr>
      </w:pPr>
    </w:p>
    <w:p w:rsidR="00355DC9" w:rsidRPr="00355DC9" w:rsidRDefault="00355DC9" w:rsidP="00355DC9">
      <w:pPr>
        <w:tabs>
          <w:tab w:val="left" w:pos="900"/>
        </w:tabs>
        <w:rPr>
          <w:rFonts w:ascii="Times New Roman" w:hAnsi="Times New Roman" w:cs="Times New Roman"/>
          <w:sz w:val="28"/>
          <w:szCs w:val="28"/>
        </w:rPr>
      </w:pPr>
      <w:r w:rsidRPr="00355DC9">
        <w:rPr>
          <w:rFonts w:ascii="Times New Roman" w:hAnsi="Times New Roman" w:cs="Times New Roman"/>
          <w:sz w:val="28"/>
          <w:szCs w:val="28"/>
        </w:rPr>
        <w:t>от 31.08.2017 года                                                                                                    № 54</w:t>
      </w:r>
    </w:p>
    <w:p w:rsidR="00355DC9" w:rsidRPr="00355DC9" w:rsidRDefault="00355DC9" w:rsidP="00355DC9">
      <w:pPr>
        <w:pStyle w:val="af2"/>
        <w:ind w:left="0"/>
        <w:jc w:val="center"/>
        <w:rPr>
          <w:b/>
          <w:sz w:val="28"/>
          <w:szCs w:val="28"/>
        </w:rPr>
      </w:pPr>
      <w:r w:rsidRPr="00355DC9">
        <w:rPr>
          <w:b/>
          <w:sz w:val="28"/>
          <w:szCs w:val="28"/>
        </w:rPr>
        <w:t>О назначении публичных слушаний о проекте решения Совета муниципального образования «Родниковское городское поселение Родниковского муниципального района Ивановской области»</w:t>
      </w:r>
    </w:p>
    <w:p w:rsidR="00355DC9" w:rsidRPr="00355DC9" w:rsidRDefault="00355DC9" w:rsidP="00355DC9">
      <w:pPr>
        <w:jc w:val="center"/>
        <w:outlineLvl w:val="0"/>
        <w:rPr>
          <w:rFonts w:ascii="Times New Roman" w:hAnsi="Times New Roman" w:cs="Times New Roman"/>
          <w:b/>
          <w:bCs/>
          <w:sz w:val="28"/>
          <w:szCs w:val="28"/>
        </w:rPr>
      </w:pPr>
      <w:r w:rsidRPr="00355DC9">
        <w:rPr>
          <w:rFonts w:ascii="Times New Roman" w:hAnsi="Times New Roman" w:cs="Times New Roman"/>
          <w:b/>
          <w:sz w:val="28"/>
          <w:szCs w:val="28"/>
        </w:rPr>
        <w:t xml:space="preserve">«Об утверждении </w:t>
      </w:r>
      <w:r w:rsidRPr="00355DC9">
        <w:rPr>
          <w:rFonts w:ascii="Times New Roman" w:hAnsi="Times New Roman" w:cs="Times New Roman"/>
          <w:b/>
          <w:bCs/>
          <w:sz w:val="28"/>
          <w:szCs w:val="28"/>
        </w:rPr>
        <w:t>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355DC9" w:rsidRPr="00355DC9" w:rsidRDefault="00355DC9" w:rsidP="00355DC9">
      <w:pPr>
        <w:ind w:firstLine="708"/>
        <w:jc w:val="both"/>
        <w:rPr>
          <w:rFonts w:ascii="Times New Roman" w:hAnsi="Times New Roman" w:cs="Times New Roman"/>
          <w:sz w:val="28"/>
          <w:szCs w:val="28"/>
        </w:rPr>
      </w:pPr>
      <w:r w:rsidRPr="00355DC9">
        <w:rPr>
          <w:rFonts w:ascii="Times New Roman" w:hAnsi="Times New Roman" w:cs="Times New Roman"/>
          <w:sz w:val="28"/>
          <w:szCs w:val="28"/>
        </w:rPr>
        <w:t xml:space="preserve">В соответствии с Федеральным законом от 06.10.2003 года № 131-ФЗ «Об общих принципах организации местного самоуправления в Российской Федерации», приказом Министерства строительства и жилищно-коммунального хозяйства Российской Федерации от 13.04.2017 года № 711/рп «Об утверждении методических рекомендаций по разработке норм и правил по благоустройству территорий поселений, городских округов, внутригородских районов», Уставом муниципального образования «Родниковское городское поселение Родниковского муниципального района Ивановской области», Положением о порядке организации и проведения публичных слушаний в муниципальном образовании «Родниковское городское поселение Родниковского муниципального района Ивановской области», утверждённым решением Совета муниципального образования «Родниковское </w:t>
      </w:r>
      <w:r w:rsidRPr="00355DC9">
        <w:rPr>
          <w:rFonts w:ascii="Times New Roman" w:hAnsi="Times New Roman" w:cs="Times New Roman"/>
          <w:sz w:val="28"/>
          <w:szCs w:val="28"/>
        </w:rPr>
        <w:lastRenderedPageBreak/>
        <w:t xml:space="preserve">городское поселение Родниковского муниципального района Ивановской области» от 06.03.2015 года № 8, </w:t>
      </w:r>
    </w:p>
    <w:p w:rsidR="00355DC9" w:rsidRPr="00355DC9" w:rsidRDefault="00355DC9" w:rsidP="00355DC9">
      <w:pPr>
        <w:ind w:firstLine="540"/>
        <w:jc w:val="both"/>
        <w:rPr>
          <w:rFonts w:ascii="Times New Roman" w:hAnsi="Times New Roman" w:cs="Times New Roman"/>
          <w:sz w:val="28"/>
          <w:szCs w:val="28"/>
        </w:rPr>
      </w:pPr>
    </w:p>
    <w:p w:rsidR="00355DC9" w:rsidRPr="00355DC9" w:rsidRDefault="00355DC9" w:rsidP="00355DC9">
      <w:pPr>
        <w:jc w:val="center"/>
        <w:outlineLvl w:val="0"/>
        <w:rPr>
          <w:rFonts w:ascii="Times New Roman" w:hAnsi="Times New Roman" w:cs="Times New Roman"/>
          <w:b/>
          <w:sz w:val="28"/>
          <w:szCs w:val="28"/>
        </w:rPr>
      </w:pPr>
      <w:r w:rsidRPr="00355DC9">
        <w:rPr>
          <w:rFonts w:ascii="Times New Roman" w:hAnsi="Times New Roman" w:cs="Times New Roman"/>
          <w:b/>
          <w:sz w:val="28"/>
          <w:szCs w:val="28"/>
        </w:rPr>
        <w:t>СОВЕТ</w:t>
      </w:r>
    </w:p>
    <w:p w:rsidR="00355DC9" w:rsidRPr="00355DC9" w:rsidRDefault="00355DC9" w:rsidP="00355DC9">
      <w:pPr>
        <w:jc w:val="center"/>
        <w:rPr>
          <w:rFonts w:ascii="Times New Roman" w:hAnsi="Times New Roman" w:cs="Times New Roman"/>
          <w:b/>
          <w:sz w:val="28"/>
          <w:szCs w:val="28"/>
        </w:rPr>
      </w:pPr>
      <w:r w:rsidRPr="00355DC9">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355DC9" w:rsidRPr="00355DC9" w:rsidRDefault="00355DC9" w:rsidP="00355DC9">
      <w:pPr>
        <w:ind w:firstLine="708"/>
        <w:jc w:val="both"/>
        <w:rPr>
          <w:rFonts w:ascii="Times New Roman" w:hAnsi="Times New Roman" w:cs="Times New Roman"/>
          <w:sz w:val="28"/>
          <w:szCs w:val="28"/>
        </w:rPr>
      </w:pPr>
    </w:p>
    <w:p w:rsidR="00355DC9" w:rsidRPr="00355DC9" w:rsidRDefault="00355DC9" w:rsidP="00355DC9">
      <w:pPr>
        <w:pStyle w:val="af2"/>
        <w:numPr>
          <w:ilvl w:val="0"/>
          <w:numId w:val="23"/>
        </w:numPr>
        <w:overflowPunct w:val="0"/>
        <w:autoSpaceDE w:val="0"/>
        <w:autoSpaceDN w:val="0"/>
        <w:adjustRightInd w:val="0"/>
        <w:spacing w:after="0"/>
        <w:jc w:val="both"/>
        <w:rPr>
          <w:sz w:val="28"/>
          <w:szCs w:val="28"/>
        </w:rPr>
      </w:pPr>
      <w:r w:rsidRPr="00355DC9">
        <w:rPr>
          <w:sz w:val="28"/>
          <w:szCs w:val="28"/>
        </w:rPr>
        <w:t xml:space="preserve">Назначить публичные слушания по вопросу обсуждения проекта решения Совета муниципального образования «Родниковское городское поселение Родниковского муниципального района Ивановской области» «Об утверждении </w:t>
      </w:r>
      <w:r w:rsidRPr="00355DC9">
        <w:rPr>
          <w:bCs/>
          <w:sz w:val="28"/>
          <w:szCs w:val="28"/>
        </w:rPr>
        <w:t>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r w:rsidRPr="00355DC9">
        <w:rPr>
          <w:sz w:val="28"/>
          <w:szCs w:val="28"/>
        </w:rPr>
        <w:t xml:space="preserve"> на </w:t>
      </w:r>
      <w:r w:rsidRPr="00355DC9">
        <w:rPr>
          <w:b/>
          <w:sz w:val="28"/>
          <w:szCs w:val="28"/>
        </w:rPr>
        <w:t>22 сентября 2017 года, в 10:00 часов,</w:t>
      </w:r>
      <w:r w:rsidRPr="00355DC9">
        <w:rPr>
          <w:sz w:val="28"/>
          <w:szCs w:val="28"/>
        </w:rPr>
        <w:t xml:space="preserve"> по адресу: г. Родники, ул. Советская, д. 6, Совет муниципального образования «Родниковское городское поселение Родниковского муниципального района Ивановской области».</w:t>
      </w:r>
    </w:p>
    <w:p w:rsidR="00355DC9" w:rsidRPr="00355DC9" w:rsidRDefault="00355DC9" w:rsidP="00355DC9">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55DC9">
        <w:rPr>
          <w:rFonts w:ascii="Times New Roman" w:hAnsi="Times New Roman" w:cs="Times New Roman"/>
          <w:sz w:val="28"/>
          <w:szCs w:val="28"/>
        </w:rPr>
        <w:t xml:space="preserve">Опубликовать проект решения Совета муниципального образования «Родниковское городское поселение Родниковского муниципального района Ивановской области» «Об утверждении </w:t>
      </w:r>
      <w:r w:rsidRPr="00355DC9">
        <w:rPr>
          <w:rFonts w:ascii="Times New Roman" w:hAnsi="Times New Roman" w:cs="Times New Roman"/>
          <w:bCs/>
          <w:sz w:val="28"/>
          <w:szCs w:val="28"/>
        </w:rPr>
        <w:t xml:space="preserve">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w:t>
      </w:r>
      <w:r w:rsidRPr="00355DC9">
        <w:rPr>
          <w:rFonts w:ascii="Times New Roman" w:hAnsi="Times New Roman" w:cs="Times New Roman"/>
          <w:sz w:val="28"/>
          <w:szCs w:val="28"/>
        </w:rPr>
        <w:t xml:space="preserve">в Информационном бюллетене «Сборник нормативных актов Родниковского района» и разместить </w:t>
      </w:r>
      <w:r w:rsidRPr="00355DC9">
        <w:rPr>
          <w:rFonts w:ascii="Times New Roman" w:hAnsi="Times New Roman" w:cs="Times New Roman"/>
          <w:spacing w:val="-5"/>
          <w:sz w:val="28"/>
          <w:szCs w:val="28"/>
        </w:rPr>
        <w:t>в сети Интернет</w:t>
      </w:r>
      <w:r w:rsidRPr="00355DC9">
        <w:rPr>
          <w:rFonts w:ascii="Times New Roman" w:hAnsi="Times New Roman" w:cs="Times New Roman"/>
          <w:sz w:val="28"/>
          <w:szCs w:val="28"/>
        </w:rPr>
        <w:t xml:space="preserve"> на официальном сайте Родниковского муниципального района </w:t>
      </w:r>
      <w:r w:rsidRPr="00355DC9">
        <w:rPr>
          <w:rFonts w:ascii="Times New Roman" w:hAnsi="Times New Roman" w:cs="Times New Roman"/>
          <w:spacing w:val="-5"/>
          <w:sz w:val="28"/>
          <w:szCs w:val="28"/>
        </w:rPr>
        <w:t>в подразделе «Публичные слушания», «</w:t>
      </w:r>
      <w:r w:rsidRPr="00355DC9">
        <w:rPr>
          <w:rFonts w:ascii="Times New Roman" w:hAnsi="Times New Roman" w:cs="Times New Roman"/>
          <w:sz w:val="28"/>
          <w:szCs w:val="28"/>
        </w:rPr>
        <w:t>Формирование современной городской среды</w:t>
      </w:r>
      <w:r w:rsidRPr="00355DC9">
        <w:rPr>
          <w:rFonts w:ascii="Times New Roman" w:hAnsi="Times New Roman" w:cs="Times New Roman"/>
          <w:spacing w:val="-5"/>
          <w:sz w:val="28"/>
          <w:szCs w:val="28"/>
        </w:rPr>
        <w:t>»</w:t>
      </w:r>
      <w:r w:rsidRPr="00355DC9">
        <w:rPr>
          <w:rFonts w:ascii="Times New Roman" w:hAnsi="Times New Roman" w:cs="Times New Roman"/>
          <w:sz w:val="28"/>
          <w:szCs w:val="28"/>
        </w:rPr>
        <w:t>.</w:t>
      </w:r>
    </w:p>
    <w:p w:rsidR="00355DC9" w:rsidRPr="00355DC9" w:rsidRDefault="00355DC9" w:rsidP="00355DC9">
      <w:pPr>
        <w:numPr>
          <w:ilvl w:val="0"/>
          <w:numId w:val="23"/>
        </w:numPr>
        <w:spacing w:after="0" w:line="240" w:lineRule="auto"/>
        <w:jc w:val="both"/>
        <w:rPr>
          <w:rFonts w:ascii="Times New Roman" w:hAnsi="Times New Roman" w:cs="Times New Roman"/>
          <w:sz w:val="28"/>
          <w:szCs w:val="28"/>
        </w:rPr>
      </w:pPr>
      <w:r w:rsidRPr="00355DC9">
        <w:rPr>
          <w:rFonts w:ascii="Times New Roman" w:hAnsi="Times New Roman" w:cs="Times New Roman"/>
          <w:sz w:val="28"/>
          <w:szCs w:val="28"/>
        </w:rPr>
        <w:t xml:space="preserve">Местонахождением проекта решения Совета муниципального образования «Родниковское городское поселение Родниковского муниципального района Ивановской области» «Об утверждении </w:t>
      </w:r>
      <w:r w:rsidRPr="00355DC9">
        <w:rPr>
          <w:rFonts w:ascii="Times New Roman" w:hAnsi="Times New Roman" w:cs="Times New Roman"/>
          <w:bCs/>
          <w:sz w:val="28"/>
          <w:szCs w:val="28"/>
        </w:rPr>
        <w:t xml:space="preserve">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w:t>
      </w:r>
      <w:r w:rsidRPr="00355DC9">
        <w:rPr>
          <w:rFonts w:ascii="Times New Roman" w:hAnsi="Times New Roman" w:cs="Times New Roman"/>
          <w:sz w:val="28"/>
          <w:szCs w:val="28"/>
        </w:rPr>
        <w:t>определить: Ивановская область, г. Родники, ул. Советская, дом 6, Совет муниципального образования «Родниковское городское поселение Родниковского муниципального района Ивановской области».</w:t>
      </w:r>
    </w:p>
    <w:p w:rsidR="00355DC9" w:rsidRPr="00355DC9" w:rsidRDefault="00355DC9" w:rsidP="00355DC9">
      <w:pPr>
        <w:numPr>
          <w:ilvl w:val="0"/>
          <w:numId w:val="23"/>
        </w:numPr>
        <w:spacing w:after="0" w:line="240" w:lineRule="auto"/>
        <w:jc w:val="both"/>
        <w:rPr>
          <w:rFonts w:ascii="Times New Roman" w:hAnsi="Times New Roman" w:cs="Times New Roman"/>
          <w:sz w:val="28"/>
          <w:szCs w:val="28"/>
        </w:rPr>
      </w:pPr>
      <w:r w:rsidRPr="00355DC9">
        <w:rPr>
          <w:rFonts w:ascii="Times New Roman" w:hAnsi="Times New Roman" w:cs="Times New Roman"/>
          <w:sz w:val="28"/>
          <w:szCs w:val="28"/>
        </w:rPr>
        <w:t xml:space="preserve">Установить, что предложения по проекту решения Совета муниципального образования «Родниковское городское поселение Родниковского муниципального района Ивановской области» «Об утверждении </w:t>
      </w:r>
      <w:r w:rsidRPr="00355DC9">
        <w:rPr>
          <w:rFonts w:ascii="Times New Roman" w:hAnsi="Times New Roman" w:cs="Times New Roman"/>
          <w:bCs/>
          <w:sz w:val="28"/>
          <w:szCs w:val="28"/>
        </w:rPr>
        <w:t>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r w:rsidRPr="00355DC9">
        <w:rPr>
          <w:rFonts w:ascii="Times New Roman" w:hAnsi="Times New Roman" w:cs="Times New Roman"/>
          <w:sz w:val="28"/>
          <w:szCs w:val="28"/>
        </w:rPr>
        <w:t xml:space="preserve"> должны быть аргументированы, подаваться в письменном виде.</w:t>
      </w:r>
    </w:p>
    <w:p w:rsidR="00355DC9" w:rsidRPr="00355DC9" w:rsidRDefault="00355DC9" w:rsidP="00355DC9">
      <w:pPr>
        <w:numPr>
          <w:ilvl w:val="0"/>
          <w:numId w:val="23"/>
        </w:numPr>
        <w:spacing w:after="0" w:line="240" w:lineRule="auto"/>
        <w:jc w:val="both"/>
        <w:rPr>
          <w:rFonts w:ascii="Times New Roman" w:hAnsi="Times New Roman" w:cs="Times New Roman"/>
          <w:sz w:val="28"/>
          <w:szCs w:val="28"/>
        </w:rPr>
      </w:pPr>
      <w:r w:rsidRPr="00355DC9">
        <w:rPr>
          <w:rFonts w:ascii="Times New Roman" w:hAnsi="Times New Roman" w:cs="Times New Roman"/>
          <w:sz w:val="28"/>
          <w:szCs w:val="28"/>
        </w:rPr>
        <w:lastRenderedPageBreak/>
        <w:t xml:space="preserve">Предложения граждан по проекту решения Совета муниципального образования «Родниковское городское поселение Родниковского муниципального района Ивановской области» «Об утверждении </w:t>
      </w:r>
      <w:r w:rsidRPr="00355DC9">
        <w:rPr>
          <w:rFonts w:ascii="Times New Roman" w:hAnsi="Times New Roman" w:cs="Times New Roman"/>
          <w:bCs/>
          <w:sz w:val="28"/>
          <w:szCs w:val="28"/>
        </w:rPr>
        <w:t>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r w:rsidRPr="00355DC9">
        <w:rPr>
          <w:rFonts w:ascii="Times New Roman" w:hAnsi="Times New Roman" w:cs="Times New Roman"/>
          <w:sz w:val="28"/>
          <w:szCs w:val="28"/>
        </w:rPr>
        <w:t xml:space="preserve"> принимаются в Совете муниципального образования «Родниковское городское поселение Родниковского муниципального района Ивановской области» ежедневно, кроме выходных дней, с 8-00 до 12-00 часов и с 13-00 до 17-00 часов, начиная с </w:t>
      </w:r>
      <w:r w:rsidRPr="00355DC9">
        <w:rPr>
          <w:rFonts w:ascii="Times New Roman" w:hAnsi="Times New Roman" w:cs="Times New Roman"/>
          <w:b/>
          <w:sz w:val="28"/>
          <w:szCs w:val="28"/>
        </w:rPr>
        <w:t>01 сентября 2017 года до 22 сентября 2017 года</w:t>
      </w:r>
      <w:r w:rsidRPr="00355DC9">
        <w:rPr>
          <w:rFonts w:ascii="Times New Roman" w:hAnsi="Times New Roman" w:cs="Times New Roman"/>
          <w:sz w:val="28"/>
          <w:szCs w:val="28"/>
        </w:rPr>
        <w:t>.</w:t>
      </w:r>
    </w:p>
    <w:p w:rsidR="00355DC9" w:rsidRPr="00355DC9" w:rsidRDefault="00355DC9" w:rsidP="00355DC9">
      <w:pPr>
        <w:numPr>
          <w:ilvl w:val="0"/>
          <w:numId w:val="23"/>
        </w:num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55DC9">
        <w:rPr>
          <w:rFonts w:ascii="Times New Roman" w:hAnsi="Times New Roman" w:cs="Times New Roman"/>
          <w:sz w:val="28"/>
          <w:szCs w:val="28"/>
        </w:rPr>
        <w:t>Утвердить состав Оргкомитета по проведению публичных слушаний:</w:t>
      </w:r>
    </w:p>
    <w:p w:rsidR="00355DC9" w:rsidRPr="00355DC9" w:rsidRDefault="00355DC9" w:rsidP="00355DC9">
      <w:pPr>
        <w:jc w:val="both"/>
        <w:rPr>
          <w:rFonts w:ascii="Times New Roman" w:hAnsi="Times New Roman" w:cs="Times New Roman"/>
          <w:sz w:val="28"/>
          <w:szCs w:val="28"/>
        </w:rPr>
      </w:pPr>
      <w:r w:rsidRPr="00355DC9">
        <w:rPr>
          <w:rFonts w:ascii="Times New Roman" w:hAnsi="Times New Roman" w:cs="Times New Roman"/>
          <w:b/>
          <w:sz w:val="28"/>
          <w:szCs w:val="28"/>
        </w:rPr>
        <w:t>Морозов А.Ю.</w:t>
      </w:r>
      <w:r w:rsidRPr="00355DC9">
        <w:rPr>
          <w:rFonts w:ascii="Times New Roman" w:hAnsi="Times New Roman" w:cs="Times New Roman"/>
          <w:sz w:val="28"/>
          <w:szCs w:val="28"/>
        </w:rPr>
        <w:t xml:space="preserve"> – Глава муниципального образования «Родниковское городское поселение Родниковского муниципального района Ивановской области»;</w:t>
      </w:r>
    </w:p>
    <w:p w:rsidR="00355DC9" w:rsidRPr="00355DC9" w:rsidRDefault="00355DC9" w:rsidP="00355DC9">
      <w:pPr>
        <w:jc w:val="both"/>
        <w:rPr>
          <w:rFonts w:ascii="Times New Roman" w:hAnsi="Times New Roman" w:cs="Times New Roman"/>
          <w:sz w:val="28"/>
          <w:szCs w:val="28"/>
        </w:rPr>
      </w:pPr>
      <w:r w:rsidRPr="00355DC9">
        <w:rPr>
          <w:rFonts w:ascii="Times New Roman" w:hAnsi="Times New Roman" w:cs="Times New Roman"/>
          <w:b/>
          <w:sz w:val="28"/>
          <w:szCs w:val="28"/>
        </w:rPr>
        <w:t>Малова С.А.</w:t>
      </w:r>
      <w:r w:rsidRPr="00355DC9">
        <w:rPr>
          <w:rFonts w:ascii="Times New Roman" w:hAnsi="Times New Roman" w:cs="Times New Roman"/>
          <w:sz w:val="28"/>
          <w:szCs w:val="28"/>
        </w:rPr>
        <w:t xml:space="preserve"> – Юрисконсульт Совета муниципального образования «Родниковское городское поселение Родниковского муниципального района Ивановской области»;</w:t>
      </w:r>
    </w:p>
    <w:p w:rsidR="00355DC9" w:rsidRPr="00355DC9" w:rsidRDefault="00355DC9" w:rsidP="00355DC9">
      <w:pPr>
        <w:tabs>
          <w:tab w:val="left" w:pos="578"/>
        </w:tabs>
        <w:spacing w:after="0" w:line="240" w:lineRule="auto"/>
        <w:rPr>
          <w:rFonts w:ascii="Times New Roman" w:hAnsi="Times New Roman" w:cs="Times New Roman"/>
          <w:sz w:val="28"/>
          <w:szCs w:val="28"/>
        </w:rPr>
      </w:pPr>
      <w:r w:rsidRPr="00355DC9">
        <w:rPr>
          <w:rFonts w:ascii="Times New Roman" w:hAnsi="Times New Roman" w:cs="Times New Roman"/>
          <w:b/>
          <w:sz w:val="28"/>
          <w:szCs w:val="28"/>
        </w:rPr>
        <w:t>Малов А.Б.</w:t>
      </w:r>
      <w:r w:rsidRPr="00355DC9">
        <w:rPr>
          <w:rFonts w:ascii="Times New Roman" w:hAnsi="Times New Roman" w:cs="Times New Roman"/>
          <w:sz w:val="28"/>
          <w:szCs w:val="28"/>
        </w:rPr>
        <w:t xml:space="preserve"> – Начальник Управления муниципального хозяйства администрации муниципального образования «Родниковский муниципальный район».</w:t>
      </w:r>
    </w:p>
    <w:p w:rsidR="00355DC9" w:rsidRPr="00355DC9" w:rsidRDefault="00355DC9" w:rsidP="00355DC9">
      <w:pPr>
        <w:tabs>
          <w:tab w:val="left" w:pos="578"/>
        </w:tabs>
        <w:spacing w:after="0" w:line="240" w:lineRule="auto"/>
        <w:rPr>
          <w:rFonts w:ascii="Times New Roman" w:hAnsi="Times New Roman" w:cs="Times New Roman"/>
          <w:b/>
          <w:sz w:val="28"/>
          <w:szCs w:val="28"/>
        </w:rPr>
      </w:pPr>
      <w:r w:rsidRPr="00355DC9">
        <w:rPr>
          <w:rFonts w:ascii="Times New Roman" w:hAnsi="Times New Roman" w:cs="Times New Roman"/>
          <w:sz w:val="28"/>
          <w:szCs w:val="28"/>
        </w:rPr>
        <w:t>Определить ответственным за организацию и проведение собраний Оргкомитета и публичных слушаний Главу муниципального образования «Родниковское городское поселение Родниковского муниципального района Ивановской области</w:t>
      </w:r>
      <w:r w:rsidRPr="00355DC9">
        <w:rPr>
          <w:rFonts w:ascii="Times New Roman" w:hAnsi="Times New Roman" w:cs="Times New Roman"/>
          <w:b/>
          <w:sz w:val="28"/>
          <w:szCs w:val="28"/>
        </w:rPr>
        <w:t>» Морозова А.Ю.</w:t>
      </w:r>
    </w:p>
    <w:p w:rsidR="00355DC9" w:rsidRPr="00355DC9" w:rsidRDefault="00355DC9" w:rsidP="00355DC9">
      <w:pPr>
        <w:ind w:firstLine="708"/>
        <w:jc w:val="both"/>
        <w:rPr>
          <w:rFonts w:ascii="Times New Roman" w:hAnsi="Times New Roman" w:cs="Times New Roman"/>
          <w:sz w:val="28"/>
          <w:szCs w:val="28"/>
        </w:rPr>
      </w:pPr>
      <w:r w:rsidRPr="00355DC9">
        <w:rPr>
          <w:rFonts w:ascii="Times New Roman" w:hAnsi="Times New Roman" w:cs="Times New Roman"/>
          <w:sz w:val="28"/>
          <w:szCs w:val="28"/>
        </w:rPr>
        <w:t xml:space="preserve">Результаты публичных слушаний по проекту решения Совета муниципального образования «Родниковское городское поселение Родниковского муниципального района Ивановской области» «Об утверждении </w:t>
      </w:r>
      <w:r w:rsidRPr="00355DC9">
        <w:rPr>
          <w:rFonts w:ascii="Times New Roman" w:hAnsi="Times New Roman" w:cs="Times New Roman"/>
          <w:bCs/>
          <w:sz w:val="28"/>
          <w:szCs w:val="28"/>
        </w:rPr>
        <w:t xml:space="preserve">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w:t>
      </w:r>
      <w:r w:rsidRPr="00355DC9">
        <w:rPr>
          <w:rFonts w:ascii="Times New Roman" w:hAnsi="Times New Roman" w:cs="Times New Roman"/>
          <w:sz w:val="28"/>
          <w:szCs w:val="28"/>
        </w:rPr>
        <w:t xml:space="preserve">опубликовать в Информационном бюллетене «Сборник нормативных актов Родниковского района» и разместить </w:t>
      </w:r>
      <w:r w:rsidRPr="00355DC9">
        <w:rPr>
          <w:rFonts w:ascii="Times New Roman" w:hAnsi="Times New Roman" w:cs="Times New Roman"/>
          <w:spacing w:val="-5"/>
          <w:sz w:val="28"/>
          <w:szCs w:val="28"/>
        </w:rPr>
        <w:t>в сети Интернет</w:t>
      </w:r>
      <w:r w:rsidRPr="00355DC9">
        <w:rPr>
          <w:rFonts w:ascii="Times New Roman" w:hAnsi="Times New Roman" w:cs="Times New Roman"/>
          <w:sz w:val="28"/>
          <w:szCs w:val="28"/>
        </w:rPr>
        <w:t xml:space="preserve"> на официальном сайте Родниковского муниципального района </w:t>
      </w:r>
      <w:r w:rsidRPr="00355DC9">
        <w:rPr>
          <w:rFonts w:ascii="Times New Roman" w:hAnsi="Times New Roman" w:cs="Times New Roman"/>
          <w:spacing w:val="-5"/>
          <w:sz w:val="28"/>
          <w:szCs w:val="28"/>
        </w:rPr>
        <w:t>в подразделе «Публичные слушания», «</w:t>
      </w:r>
      <w:r w:rsidRPr="00355DC9">
        <w:rPr>
          <w:rFonts w:ascii="Times New Roman" w:hAnsi="Times New Roman" w:cs="Times New Roman"/>
          <w:sz w:val="28"/>
          <w:szCs w:val="28"/>
        </w:rPr>
        <w:t>Формирование современной городской среды</w:t>
      </w:r>
      <w:r w:rsidRPr="00355DC9">
        <w:rPr>
          <w:rFonts w:ascii="Times New Roman" w:hAnsi="Times New Roman" w:cs="Times New Roman"/>
          <w:spacing w:val="-5"/>
          <w:sz w:val="28"/>
          <w:szCs w:val="28"/>
        </w:rPr>
        <w:t>»</w:t>
      </w:r>
      <w:r w:rsidRPr="00355DC9">
        <w:rPr>
          <w:rFonts w:ascii="Times New Roman" w:hAnsi="Times New Roman" w:cs="Times New Roman"/>
          <w:sz w:val="28"/>
          <w:szCs w:val="28"/>
        </w:rPr>
        <w:t>.</w:t>
      </w:r>
    </w:p>
    <w:p w:rsidR="00355DC9" w:rsidRPr="00355DC9" w:rsidRDefault="00355DC9" w:rsidP="00355DC9">
      <w:pPr>
        <w:ind w:firstLine="708"/>
        <w:jc w:val="both"/>
        <w:rPr>
          <w:rFonts w:ascii="Times New Roman" w:hAnsi="Times New Roman" w:cs="Times New Roman"/>
          <w:sz w:val="28"/>
          <w:szCs w:val="28"/>
        </w:rPr>
      </w:pPr>
    </w:p>
    <w:p w:rsidR="00355DC9" w:rsidRPr="00355DC9" w:rsidRDefault="00355DC9" w:rsidP="00355DC9">
      <w:pPr>
        <w:jc w:val="both"/>
        <w:outlineLvl w:val="0"/>
        <w:rPr>
          <w:rFonts w:ascii="Times New Roman" w:hAnsi="Times New Roman" w:cs="Times New Roman"/>
          <w:b/>
          <w:sz w:val="28"/>
          <w:szCs w:val="28"/>
        </w:rPr>
      </w:pPr>
      <w:r w:rsidRPr="00355DC9">
        <w:rPr>
          <w:rFonts w:ascii="Times New Roman" w:hAnsi="Times New Roman" w:cs="Times New Roman"/>
          <w:b/>
          <w:sz w:val="28"/>
          <w:szCs w:val="28"/>
        </w:rPr>
        <w:t xml:space="preserve">Глава муниципального образования </w:t>
      </w:r>
    </w:p>
    <w:p w:rsidR="00355DC9" w:rsidRPr="00355DC9" w:rsidRDefault="00355DC9" w:rsidP="00355DC9">
      <w:pPr>
        <w:jc w:val="both"/>
        <w:outlineLvl w:val="0"/>
        <w:rPr>
          <w:rFonts w:ascii="Times New Roman" w:hAnsi="Times New Roman" w:cs="Times New Roman"/>
          <w:b/>
          <w:sz w:val="28"/>
          <w:szCs w:val="28"/>
        </w:rPr>
      </w:pPr>
      <w:r w:rsidRPr="00355DC9">
        <w:rPr>
          <w:rFonts w:ascii="Times New Roman" w:hAnsi="Times New Roman" w:cs="Times New Roman"/>
          <w:b/>
          <w:sz w:val="28"/>
          <w:szCs w:val="28"/>
        </w:rPr>
        <w:t xml:space="preserve">«Родниковское городское поселение </w:t>
      </w:r>
    </w:p>
    <w:p w:rsidR="00355DC9" w:rsidRPr="00355DC9" w:rsidRDefault="00355DC9" w:rsidP="00355DC9">
      <w:pPr>
        <w:jc w:val="both"/>
        <w:outlineLvl w:val="0"/>
        <w:rPr>
          <w:rFonts w:ascii="Times New Roman" w:hAnsi="Times New Roman" w:cs="Times New Roman"/>
          <w:b/>
          <w:sz w:val="28"/>
          <w:szCs w:val="28"/>
        </w:rPr>
      </w:pPr>
      <w:r w:rsidRPr="00355DC9">
        <w:rPr>
          <w:rFonts w:ascii="Times New Roman" w:hAnsi="Times New Roman" w:cs="Times New Roman"/>
          <w:b/>
          <w:sz w:val="28"/>
          <w:szCs w:val="28"/>
        </w:rPr>
        <w:t xml:space="preserve">Родниковского муниципального района </w:t>
      </w:r>
    </w:p>
    <w:p w:rsidR="00355DC9" w:rsidRPr="00355DC9" w:rsidRDefault="00355DC9" w:rsidP="00355DC9">
      <w:pPr>
        <w:outlineLvl w:val="0"/>
        <w:rPr>
          <w:rFonts w:ascii="Times New Roman" w:hAnsi="Times New Roman" w:cs="Times New Roman"/>
          <w:b/>
          <w:sz w:val="28"/>
          <w:szCs w:val="28"/>
        </w:rPr>
      </w:pPr>
      <w:r w:rsidRPr="00355DC9">
        <w:rPr>
          <w:rFonts w:ascii="Times New Roman" w:hAnsi="Times New Roman" w:cs="Times New Roman"/>
          <w:b/>
          <w:sz w:val="28"/>
          <w:szCs w:val="28"/>
        </w:rPr>
        <w:t>Ивановской области»                                                                           А.Ю.Морозов</w:t>
      </w:r>
    </w:p>
    <w:p w:rsidR="00355DC9" w:rsidRPr="00EC554E" w:rsidRDefault="00355DC9" w:rsidP="00355DC9">
      <w:pPr>
        <w:outlineLvl w:val="0"/>
        <w:rPr>
          <w:b/>
          <w:sz w:val="28"/>
          <w:szCs w:val="28"/>
        </w:rPr>
      </w:pPr>
    </w:p>
    <w:p w:rsidR="00E0253F" w:rsidRPr="007F418D" w:rsidRDefault="00E0253F" w:rsidP="007F418D">
      <w:pPr>
        <w:jc w:val="center"/>
        <w:outlineLvl w:val="0"/>
        <w:rPr>
          <w:rFonts w:ascii="Times New Roman" w:hAnsi="Times New Roman" w:cs="Times New Roman"/>
          <w:b/>
          <w:sz w:val="28"/>
          <w:szCs w:val="28"/>
        </w:rPr>
      </w:pPr>
      <w:r w:rsidRPr="00E0253F">
        <w:rPr>
          <w:rFonts w:ascii="Times New Roman" w:hAnsi="Times New Roman" w:cs="Times New Roman"/>
          <w:noProof/>
          <w:sz w:val="28"/>
          <w:szCs w:val="28"/>
        </w:rPr>
        <w:lastRenderedPageBreak/>
        <w:drawing>
          <wp:inline distT="0" distB="0" distL="0" distR="0">
            <wp:extent cx="553720" cy="676910"/>
            <wp:effectExtent l="19050" t="0" r="0" b="0"/>
            <wp:docPr id="11" name="Рисунок 9"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erb_rf"/>
                    <pic:cNvPicPr>
                      <a:picLocks noChangeAspect="1" noChangeArrowheads="1"/>
                    </pic:cNvPicPr>
                  </pic:nvPicPr>
                  <pic:blipFill>
                    <a:blip r:embed="rId8"/>
                    <a:srcRect/>
                    <a:stretch>
                      <a:fillRect/>
                    </a:stretch>
                  </pic:blipFill>
                  <pic:spPr bwMode="auto">
                    <a:xfrm>
                      <a:off x="0" y="0"/>
                      <a:ext cx="553720" cy="676910"/>
                    </a:xfrm>
                    <a:prstGeom prst="rect">
                      <a:avLst/>
                    </a:prstGeom>
                    <a:noFill/>
                    <a:ln w="9525">
                      <a:noFill/>
                      <a:miter lim="800000"/>
                      <a:headEnd/>
                      <a:tailEnd/>
                    </a:ln>
                  </pic:spPr>
                </pic:pic>
              </a:graphicData>
            </a:graphic>
          </wp:inline>
        </w:drawing>
      </w:r>
    </w:p>
    <w:p w:rsidR="00E0253F" w:rsidRPr="00E0253F" w:rsidRDefault="00E0253F" w:rsidP="00E0253F">
      <w:pPr>
        <w:tabs>
          <w:tab w:val="left" w:pos="900"/>
          <w:tab w:val="left" w:pos="5670"/>
        </w:tabs>
        <w:jc w:val="center"/>
        <w:rPr>
          <w:rFonts w:ascii="Times New Roman" w:hAnsi="Times New Roman" w:cs="Times New Roman"/>
          <w:b/>
          <w:sz w:val="28"/>
          <w:szCs w:val="28"/>
        </w:rPr>
      </w:pPr>
      <w:r w:rsidRPr="00E0253F">
        <w:rPr>
          <w:rFonts w:ascii="Times New Roman" w:hAnsi="Times New Roman" w:cs="Times New Roman"/>
          <w:b/>
          <w:sz w:val="28"/>
          <w:szCs w:val="28"/>
        </w:rPr>
        <w:t>Российская Федерация</w:t>
      </w:r>
    </w:p>
    <w:p w:rsidR="00E0253F" w:rsidRPr="00E0253F" w:rsidRDefault="00E0253F" w:rsidP="00E0253F">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муниципальное образование «Родниковское городское поселение</w:t>
      </w:r>
    </w:p>
    <w:p w:rsidR="00E0253F" w:rsidRPr="00E0253F" w:rsidRDefault="00E0253F" w:rsidP="00E0253F">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Родниковского муниципального района Ивановской области»</w:t>
      </w:r>
    </w:p>
    <w:p w:rsidR="00E0253F" w:rsidRPr="00E0253F" w:rsidRDefault="00E0253F" w:rsidP="00E0253F">
      <w:pPr>
        <w:tabs>
          <w:tab w:val="left" w:pos="900"/>
          <w:tab w:val="left" w:pos="5670"/>
        </w:tabs>
        <w:jc w:val="center"/>
        <w:rPr>
          <w:rFonts w:ascii="Times New Roman" w:hAnsi="Times New Roman" w:cs="Times New Roman"/>
          <w:b/>
          <w:sz w:val="28"/>
          <w:szCs w:val="28"/>
        </w:rPr>
      </w:pPr>
      <w:r w:rsidRPr="00E0253F">
        <w:rPr>
          <w:rFonts w:ascii="Times New Roman" w:hAnsi="Times New Roman" w:cs="Times New Roman"/>
          <w:b/>
          <w:sz w:val="28"/>
          <w:szCs w:val="28"/>
        </w:rPr>
        <w:t>СОВЕТ</w:t>
      </w:r>
    </w:p>
    <w:p w:rsidR="00E0253F" w:rsidRPr="00E0253F" w:rsidRDefault="00E0253F" w:rsidP="00E0253F">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муниципального образования «Родниковское городское поселение</w:t>
      </w:r>
    </w:p>
    <w:p w:rsidR="00E0253F" w:rsidRPr="00E0253F" w:rsidRDefault="00E0253F" w:rsidP="00E0253F">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Родниковского муниципального района Ивановской области»</w:t>
      </w:r>
    </w:p>
    <w:p w:rsidR="00E0253F" w:rsidRPr="00E0253F" w:rsidRDefault="00E0253F" w:rsidP="00E0253F">
      <w:pPr>
        <w:tabs>
          <w:tab w:val="left" w:pos="900"/>
        </w:tabs>
        <w:jc w:val="center"/>
        <w:rPr>
          <w:rFonts w:ascii="Times New Roman" w:hAnsi="Times New Roman" w:cs="Times New Roman"/>
          <w:b/>
          <w:i/>
          <w:sz w:val="28"/>
          <w:szCs w:val="28"/>
        </w:rPr>
      </w:pPr>
      <w:r w:rsidRPr="00E0253F">
        <w:rPr>
          <w:rFonts w:ascii="Times New Roman" w:hAnsi="Times New Roman" w:cs="Times New Roman"/>
          <w:b/>
          <w:i/>
          <w:sz w:val="28"/>
          <w:szCs w:val="28"/>
        </w:rPr>
        <w:t>Третьего созыва</w:t>
      </w:r>
    </w:p>
    <w:p w:rsidR="00E0253F" w:rsidRPr="00E0253F" w:rsidRDefault="00E0253F" w:rsidP="007F418D">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РЕШЕНИЕ</w:t>
      </w:r>
    </w:p>
    <w:p w:rsidR="00E0253F" w:rsidRPr="00E0253F" w:rsidRDefault="00E0253F" w:rsidP="00E0253F">
      <w:pPr>
        <w:tabs>
          <w:tab w:val="left" w:pos="900"/>
        </w:tabs>
        <w:rPr>
          <w:rFonts w:ascii="Times New Roman" w:hAnsi="Times New Roman" w:cs="Times New Roman"/>
          <w:sz w:val="28"/>
          <w:szCs w:val="28"/>
        </w:rPr>
      </w:pPr>
      <w:r w:rsidRPr="00E0253F">
        <w:rPr>
          <w:rFonts w:ascii="Times New Roman" w:hAnsi="Times New Roman" w:cs="Times New Roman"/>
          <w:sz w:val="28"/>
          <w:szCs w:val="28"/>
        </w:rPr>
        <w:t>от 31.08.2017 года                                                                                                     № 55</w:t>
      </w:r>
    </w:p>
    <w:p w:rsidR="00E0253F" w:rsidRPr="00CB246C" w:rsidRDefault="00E0253F" w:rsidP="00CB246C">
      <w:pPr>
        <w:jc w:val="center"/>
        <w:rPr>
          <w:rFonts w:ascii="Times New Roman" w:hAnsi="Times New Roman" w:cs="Times New Roman"/>
          <w:b/>
          <w:sz w:val="28"/>
          <w:szCs w:val="28"/>
        </w:rPr>
      </w:pPr>
      <w:r w:rsidRPr="00CB246C">
        <w:rPr>
          <w:rFonts w:ascii="Times New Roman" w:hAnsi="Times New Roman" w:cs="Times New Roman"/>
          <w:b/>
          <w:sz w:val="28"/>
          <w:szCs w:val="28"/>
        </w:rPr>
        <w:t>О внесении изменений  в решение  Совета муниципального</w:t>
      </w:r>
    </w:p>
    <w:p w:rsidR="00E0253F" w:rsidRPr="00CB246C" w:rsidRDefault="00E0253F" w:rsidP="00CB246C">
      <w:pPr>
        <w:jc w:val="center"/>
        <w:rPr>
          <w:rFonts w:ascii="Times New Roman" w:hAnsi="Times New Roman" w:cs="Times New Roman"/>
          <w:b/>
          <w:sz w:val="28"/>
          <w:szCs w:val="28"/>
        </w:rPr>
      </w:pPr>
      <w:r w:rsidRPr="00CB246C">
        <w:rPr>
          <w:rFonts w:ascii="Times New Roman" w:hAnsi="Times New Roman" w:cs="Times New Roman"/>
          <w:b/>
          <w:sz w:val="28"/>
          <w:szCs w:val="28"/>
        </w:rPr>
        <w:t>образования «Родниковское городское поселение Родниковского</w:t>
      </w:r>
    </w:p>
    <w:p w:rsidR="00E0253F" w:rsidRPr="00CB246C" w:rsidRDefault="00E0253F" w:rsidP="00CB246C">
      <w:pPr>
        <w:jc w:val="center"/>
        <w:rPr>
          <w:rFonts w:ascii="Times New Roman" w:hAnsi="Times New Roman" w:cs="Times New Roman"/>
          <w:b/>
          <w:sz w:val="28"/>
          <w:szCs w:val="28"/>
        </w:rPr>
      </w:pPr>
      <w:r w:rsidRPr="00CB246C">
        <w:rPr>
          <w:rFonts w:ascii="Times New Roman" w:hAnsi="Times New Roman" w:cs="Times New Roman"/>
          <w:b/>
          <w:sz w:val="28"/>
          <w:szCs w:val="28"/>
        </w:rPr>
        <w:t>муниципального района Ивановской области» от 15.12.2016 № 58</w:t>
      </w:r>
    </w:p>
    <w:p w:rsidR="00E0253F" w:rsidRPr="00CB246C" w:rsidRDefault="00E0253F" w:rsidP="00CB246C">
      <w:pPr>
        <w:jc w:val="center"/>
        <w:rPr>
          <w:rFonts w:ascii="Times New Roman" w:hAnsi="Times New Roman" w:cs="Times New Roman"/>
          <w:b/>
          <w:sz w:val="28"/>
          <w:szCs w:val="28"/>
        </w:rPr>
      </w:pPr>
      <w:r w:rsidRPr="00CB246C">
        <w:rPr>
          <w:rFonts w:ascii="Times New Roman" w:hAnsi="Times New Roman" w:cs="Times New Roman"/>
          <w:b/>
          <w:sz w:val="28"/>
          <w:szCs w:val="28"/>
        </w:rPr>
        <w:t>«О бюджете Родниковского городского поселения на 2017 год</w:t>
      </w:r>
    </w:p>
    <w:p w:rsidR="00E0253F" w:rsidRPr="00CB246C" w:rsidRDefault="00E0253F" w:rsidP="00CB246C">
      <w:pPr>
        <w:jc w:val="center"/>
        <w:rPr>
          <w:rFonts w:ascii="Times New Roman" w:hAnsi="Times New Roman" w:cs="Times New Roman"/>
          <w:b/>
          <w:sz w:val="28"/>
          <w:szCs w:val="28"/>
        </w:rPr>
      </w:pPr>
      <w:r w:rsidRPr="00CB246C">
        <w:rPr>
          <w:rFonts w:ascii="Times New Roman" w:hAnsi="Times New Roman" w:cs="Times New Roman"/>
          <w:b/>
          <w:sz w:val="28"/>
          <w:szCs w:val="28"/>
        </w:rPr>
        <w:t>и на плановый период 2018 и 2019 годов»</w:t>
      </w:r>
    </w:p>
    <w:p w:rsidR="00E0253F" w:rsidRPr="00E0253F" w:rsidRDefault="00E0253F" w:rsidP="007F418D">
      <w:pPr>
        <w:ind w:firstLine="708"/>
        <w:jc w:val="both"/>
        <w:rPr>
          <w:rFonts w:ascii="Times New Roman" w:hAnsi="Times New Roman" w:cs="Times New Roman"/>
          <w:sz w:val="28"/>
          <w:szCs w:val="28"/>
        </w:rPr>
      </w:pPr>
      <w:r w:rsidRPr="00E0253F">
        <w:rPr>
          <w:rFonts w:ascii="Times New Roman" w:hAnsi="Times New Roman" w:cs="Times New Roman"/>
          <w:bCs/>
          <w:sz w:val="28"/>
          <w:szCs w:val="28"/>
        </w:rPr>
        <w:t>В</w:t>
      </w:r>
      <w:r w:rsidRPr="00E0253F">
        <w:rPr>
          <w:rFonts w:ascii="Times New Roman" w:hAnsi="Times New Roman" w:cs="Times New Roman"/>
          <w:sz w:val="28"/>
          <w:szCs w:val="28"/>
        </w:rPr>
        <w:t xml:space="preserve">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Уставом муниципального образования «Родниковское городское поселение Родниковского муниципального района Ивановской области», в целях регулирования бюджетных правоотношений,</w:t>
      </w:r>
    </w:p>
    <w:p w:rsidR="00E0253F" w:rsidRPr="00E0253F" w:rsidRDefault="00E0253F" w:rsidP="007F418D">
      <w:pPr>
        <w:jc w:val="center"/>
        <w:outlineLvl w:val="0"/>
        <w:rPr>
          <w:rFonts w:ascii="Times New Roman" w:hAnsi="Times New Roman" w:cs="Times New Roman"/>
          <w:b/>
          <w:sz w:val="28"/>
          <w:szCs w:val="28"/>
        </w:rPr>
      </w:pPr>
      <w:r w:rsidRPr="00E0253F">
        <w:rPr>
          <w:rFonts w:ascii="Times New Roman" w:hAnsi="Times New Roman" w:cs="Times New Roman"/>
          <w:b/>
          <w:sz w:val="28"/>
          <w:szCs w:val="28"/>
        </w:rPr>
        <w:t>СОВЕТ</w:t>
      </w:r>
    </w:p>
    <w:p w:rsidR="00E0253F" w:rsidRPr="00E0253F" w:rsidRDefault="00E0253F" w:rsidP="00E0253F">
      <w:pPr>
        <w:jc w:val="center"/>
        <w:rPr>
          <w:rFonts w:ascii="Times New Roman" w:hAnsi="Times New Roman" w:cs="Times New Roman"/>
          <w:b/>
          <w:sz w:val="28"/>
          <w:szCs w:val="28"/>
        </w:rPr>
      </w:pPr>
      <w:r w:rsidRPr="00E0253F">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E0253F" w:rsidRPr="00E0253F" w:rsidRDefault="00E0253F" w:rsidP="007F418D">
      <w:pPr>
        <w:pStyle w:val="afff7"/>
        <w:ind w:right="305" w:firstLine="708"/>
        <w:jc w:val="both"/>
        <w:rPr>
          <w:sz w:val="28"/>
          <w:szCs w:val="28"/>
        </w:rPr>
      </w:pPr>
      <w:r w:rsidRPr="00E0253F">
        <w:rPr>
          <w:bCs/>
          <w:sz w:val="28"/>
          <w:szCs w:val="28"/>
        </w:rPr>
        <w:t xml:space="preserve"> 1.  Внести в решение Совета </w:t>
      </w:r>
      <w:r w:rsidRPr="00E0253F">
        <w:rPr>
          <w:sz w:val="28"/>
          <w:szCs w:val="28"/>
        </w:rPr>
        <w:t>муниципального образования «Родниковское городское поселение Родниковского муниципального района Ивановской области» от 15.12.2016 № 58 «О бюджете  Родниковского городского поселения на 2017 год и на плановый период 2018 и 2019 годов» следующие изменения:</w:t>
      </w:r>
    </w:p>
    <w:p w:rsidR="00E0253F" w:rsidRPr="00E0253F" w:rsidRDefault="00E0253F" w:rsidP="00E0253F">
      <w:pPr>
        <w:ind w:right="305" w:firstLine="720"/>
        <w:jc w:val="both"/>
        <w:rPr>
          <w:rFonts w:ascii="Times New Roman" w:hAnsi="Times New Roman" w:cs="Times New Roman"/>
          <w:sz w:val="28"/>
          <w:szCs w:val="28"/>
        </w:rPr>
      </w:pPr>
      <w:r w:rsidRPr="00E0253F">
        <w:rPr>
          <w:rFonts w:ascii="Times New Roman" w:hAnsi="Times New Roman" w:cs="Times New Roman"/>
          <w:sz w:val="28"/>
          <w:szCs w:val="28"/>
        </w:rPr>
        <w:lastRenderedPageBreak/>
        <w:t>1.1. 1.1. Подпункт 1 и подпункт 3 пункта 1 статьи 1  изложить в новой редакции:</w:t>
      </w:r>
    </w:p>
    <w:p w:rsidR="00E0253F" w:rsidRPr="00E0253F" w:rsidRDefault="00E0253F" w:rsidP="00E0253F">
      <w:pPr>
        <w:ind w:right="305" w:firstLine="720"/>
        <w:jc w:val="both"/>
        <w:rPr>
          <w:rFonts w:ascii="Times New Roman" w:hAnsi="Times New Roman" w:cs="Times New Roman"/>
          <w:sz w:val="28"/>
          <w:szCs w:val="28"/>
        </w:rPr>
      </w:pPr>
      <w:r w:rsidRPr="00E0253F">
        <w:rPr>
          <w:rFonts w:ascii="Times New Roman" w:hAnsi="Times New Roman" w:cs="Times New Roman"/>
          <w:sz w:val="28"/>
          <w:szCs w:val="28"/>
        </w:rPr>
        <w:t>«1) на 2017 год</w:t>
      </w:r>
    </w:p>
    <w:p w:rsidR="00E0253F" w:rsidRPr="00E0253F" w:rsidRDefault="00E0253F" w:rsidP="00E0253F">
      <w:pPr>
        <w:pStyle w:val="afff7"/>
        <w:ind w:right="305" w:firstLine="709"/>
        <w:jc w:val="both"/>
        <w:rPr>
          <w:bCs/>
          <w:sz w:val="28"/>
          <w:szCs w:val="28"/>
        </w:rPr>
      </w:pPr>
      <w:r w:rsidRPr="00E0253F">
        <w:rPr>
          <w:bCs/>
          <w:sz w:val="28"/>
          <w:szCs w:val="28"/>
        </w:rPr>
        <w:t xml:space="preserve">- общий объем доходов бюджета в сумме  129 037 201,44 руб.  </w:t>
      </w:r>
    </w:p>
    <w:p w:rsidR="00E0253F" w:rsidRPr="00E0253F" w:rsidRDefault="00E0253F" w:rsidP="00E0253F">
      <w:pPr>
        <w:pStyle w:val="afff7"/>
        <w:ind w:right="305" w:firstLine="709"/>
        <w:jc w:val="both"/>
        <w:rPr>
          <w:bCs/>
          <w:sz w:val="28"/>
          <w:szCs w:val="28"/>
        </w:rPr>
      </w:pPr>
      <w:r w:rsidRPr="00E0253F">
        <w:rPr>
          <w:bCs/>
          <w:sz w:val="28"/>
          <w:szCs w:val="28"/>
        </w:rPr>
        <w:t xml:space="preserve">- общий объем расходов бюджета в сумме  142 205 643,44 руб. </w:t>
      </w:r>
    </w:p>
    <w:p w:rsidR="00E0253F" w:rsidRPr="00E0253F" w:rsidRDefault="00E0253F" w:rsidP="00E0253F">
      <w:pPr>
        <w:pStyle w:val="afff7"/>
        <w:ind w:right="305" w:firstLine="709"/>
        <w:jc w:val="both"/>
        <w:rPr>
          <w:bCs/>
          <w:sz w:val="28"/>
          <w:szCs w:val="28"/>
        </w:rPr>
      </w:pPr>
      <w:r w:rsidRPr="00E0253F">
        <w:rPr>
          <w:bCs/>
          <w:sz w:val="28"/>
          <w:szCs w:val="28"/>
        </w:rPr>
        <w:t>- дефицит  бюджета в сумме  13 168 442,00  руб.».</w:t>
      </w:r>
    </w:p>
    <w:p w:rsidR="00E0253F" w:rsidRPr="00E0253F" w:rsidRDefault="00E0253F" w:rsidP="00E0253F">
      <w:pPr>
        <w:pStyle w:val="afff7"/>
        <w:tabs>
          <w:tab w:val="left" w:pos="709"/>
        </w:tabs>
        <w:ind w:right="305" w:firstLine="360"/>
        <w:jc w:val="both"/>
        <w:rPr>
          <w:bCs/>
          <w:sz w:val="28"/>
          <w:szCs w:val="28"/>
        </w:rPr>
      </w:pPr>
      <w:r w:rsidRPr="00E0253F">
        <w:rPr>
          <w:b/>
          <w:bCs/>
          <w:sz w:val="28"/>
          <w:szCs w:val="28"/>
        </w:rPr>
        <w:tab/>
      </w:r>
      <w:r w:rsidRPr="00E0253F">
        <w:rPr>
          <w:bCs/>
          <w:sz w:val="28"/>
          <w:szCs w:val="28"/>
        </w:rPr>
        <w:t>1.2. В подпункте а) статьи 8 слова «на 2017 год в сумме 70 562 716,90  руб.» заменить словами « на 2017 год в сумме 70 484 716,90 руб.»;</w:t>
      </w:r>
    </w:p>
    <w:p w:rsidR="00E0253F" w:rsidRPr="00E0253F" w:rsidRDefault="00E0253F" w:rsidP="00E0253F">
      <w:pPr>
        <w:pStyle w:val="afff7"/>
        <w:tabs>
          <w:tab w:val="left" w:pos="709"/>
        </w:tabs>
        <w:ind w:right="305" w:firstLine="360"/>
        <w:jc w:val="both"/>
        <w:rPr>
          <w:bCs/>
          <w:sz w:val="28"/>
          <w:szCs w:val="28"/>
        </w:rPr>
      </w:pPr>
      <w:r w:rsidRPr="00E0253F">
        <w:rPr>
          <w:bCs/>
          <w:sz w:val="28"/>
          <w:szCs w:val="28"/>
        </w:rPr>
        <w:tab/>
        <w:t xml:space="preserve">1.3.  Приложение № 2 «Доходы бюджета Родниковского городского поселения по кодам классификации доходов бюджетов на 2017 год и плановый период 2018 и 2019 годов» </w:t>
      </w:r>
      <w:r w:rsidRPr="00E0253F">
        <w:rPr>
          <w:sz w:val="28"/>
          <w:szCs w:val="28"/>
        </w:rPr>
        <w:t xml:space="preserve">изложить в новой редакции, </w:t>
      </w:r>
      <w:r w:rsidRPr="00E0253F">
        <w:rPr>
          <w:bCs/>
          <w:sz w:val="28"/>
          <w:szCs w:val="28"/>
        </w:rPr>
        <w:t>согласно приложению 1 к настоящему Решению.</w:t>
      </w:r>
    </w:p>
    <w:p w:rsidR="00E0253F" w:rsidRPr="00E0253F" w:rsidRDefault="00E0253F" w:rsidP="00E0253F">
      <w:pPr>
        <w:pStyle w:val="afff7"/>
        <w:ind w:right="305" w:firstLine="709"/>
        <w:jc w:val="both"/>
        <w:rPr>
          <w:bCs/>
          <w:sz w:val="28"/>
          <w:szCs w:val="28"/>
        </w:rPr>
      </w:pPr>
      <w:r w:rsidRPr="00E0253F">
        <w:rPr>
          <w:bCs/>
          <w:sz w:val="28"/>
          <w:szCs w:val="28"/>
        </w:rPr>
        <w:t xml:space="preserve">1.4. Приложение № 4 «Источники внутреннего финансирования дефицита бюджета Родниковского городского поселения </w:t>
      </w:r>
      <w:r w:rsidRPr="00E0253F">
        <w:rPr>
          <w:sz w:val="28"/>
          <w:szCs w:val="28"/>
        </w:rPr>
        <w:t xml:space="preserve">на 2017 год и на плановый период 2018 и 2019 годов» изложить в новой редакции, </w:t>
      </w:r>
      <w:r w:rsidRPr="00E0253F">
        <w:rPr>
          <w:bCs/>
          <w:sz w:val="28"/>
          <w:szCs w:val="28"/>
        </w:rPr>
        <w:t>согласно приложению 2 к настоящему Решению.</w:t>
      </w:r>
    </w:p>
    <w:p w:rsidR="00E0253F" w:rsidRPr="00E0253F" w:rsidRDefault="00E0253F" w:rsidP="00E0253F">
      <w:pPr>
        <w:pStyle w:val="afff7"/>
        <w:tabs>
          <w:tab w:val="left" w:pos="709"/>
        </w:tabs>
        <w:ind w:right="305" w:firstLine="360"/>
        <w:jc w:val="both"/>
        <w:rPr>
          <w:sz w:val="28"/>
          <w:szCs w:val="28"/>
        </w:rPr>
      </w:pPr>
      <w:r w:rsidRPr="00E0253F">
        <w:rPr>
          <w:bCs/>
          <w:sz w:val="28"/>
          <w:szCs w:val="28"/>
        </w:rPr>
        <w:tab/>
        <w:t>1.5. В Приложение № 6 «Р</w:t>
      </w:r>
      <w:r w:rsidRPr="00E0253F">
        <w:rPr>
          <w:sz w:val="28"/>
          <w:szCs w:val="28"/>
        </w:rPr>
        <w:t>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Родниковского городского поселения на 2017 год» внести изменения согласно приложению № 3 к настоящему решению.</w:t>
      </w:r>
    </w:p>
    <w:p w:rsidR="00E0253F" w:rsidRPr="00E0253F" w:rsidRDefault="00E0253F" w:rsidP="00E0253F">
      <w:pPr>
        <w:pStyle w:val="afff7"/>
        <w:tabs>
          <w:tab w:val="left" w:pos="709"/>
        </w:tabs>
        <w:ind w:right="305" w:firstLine="360"/>
        <w:jc w:val="both"/>
        <w:rPr>
          <w:sz w:val="28"/>
          <w:szCs w:val="28"/>
        </w:rPr>
      </w:pPr>
      <w:r w:rsidRPr="00E0253F">
        <w:rPr>
          <w:bCs/>
          <w:sz w:val="28"/>
          <w:szCs w:val="28"/>
        </w:rPr>
        <w:tab/>
      </w:r>
      <w:r w:rsidRPr="00E0253F">
        <w:rPr>
          <w:sz w:val="28"/>
          <w:szCs w:val="28"/>
        </w:rPr>
        <w:t>1.6. В Приложение № 8 «Ведомственная структура расходов бюджета Родниковского городского поселения на 2017 год» внести изменения согласно приложению № 4 к настоящему решению.</w:t>
      </w:r>
    </w:p>
    <w:p w:rsidR="00E0253F" w:rsidRPr="00E0253F" w:rsidRDefault="00E0253F" w:rsidP="00E0253F">
      <w:pPr>
        <w:ind w:right="305" w:firstLine="709"/>
        <w:jc w:val="both"/>
        <w:rPr>
          <w:rFonts w:ascii="Times New Roman" w:hAnsi="Times New Roman" w:cs="Times New Roman"/>
          <w:sz w:val="28"/>
          <w:szCs w:val="28"/>
        </w:rPr>
      </w:pPr>
      <w:r w:rsidRPr="00E0253F">
        <w:rPr>
          <w:rFonts w:ascii="Times New Roman" w:hAnsi="Times New Roman" w:cs="Times New Roman"/>
          <w:sz w:val="28"/>
          <w:szCs w:val="28"/>
        </w:rPr>
        <w:t>2. Решение вступает в силу с момента принятия.</w:t>
      </w:r>
    </w:p>
    <w:p w:rsidR="00E0253F" w:rsidRPr="00E0253F" w:rsidRDefault="00E0253F" w:rsidP="00E0253F">
      <w:pPr>
        <w:ind w:right="305" w:firstLine="709"/>
        <w:jc w:val="both"/>
        <w:rPr>
          <w:rFonts w:ascii="Times New Roman" w:hAnsi="Times New Roman" w:cs="Times New Roman"/>
          <w:sz w:val="28"/>
          <w:szCs w:val="28"/>
        </w:rPr>
      </w:pPr>
      <w:r w:rsidRPr="00E0253F">
        <w:rPr>
          <w:rFonts w:ascii="Times New Roman" w:hAnsi="Times New Roman" w:cs="Times New Roman"/>
          <w:sz w:val="28"/>
          <w:szCs w:val="28"/>
        </w:rPr>
        <w:t>3. Опубликовать настоящее решение в информационном бюллетене «Сборник нормативных актов Родниковского района».</w:t>
      </w:r>
    </w:p>
    <w:p w:rsidR="00E0253F" w:rsidRPr="00E0253F" w:rsidRDefault="00E0253F" w:rsidP="00E0253F">
      <w:pPr>
        <w:ind w:right="305" w:firstLine="720"/>
        <w:jc w:val="both"/>
        <w:rPr>
          <w:rFonts w:ascii="Times New Roman" w:hAnsi="Times New Roman" w:cs="Times New Roman"/>
          <w:sz w:val="28"/>
          <w:szCs w:val="28"/>
        </w:rPr>
      </w:pPr>
      <w:r w:rsidRPr="00E0253F">
        <w:rPr>
          <w:rFonts w:ascii="Times New Roman" w:hAnsi="Times New Roman" w:cs="Times New Roman"/>
          <w:sz w:val="28"/>
          <w:szCs w:val="28"/>
        </w:rPr>
        <w:t>4. Контроль за исполнением данного Решения возложить на контрольно-счетную палату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pStyle w:val="afff7"/>
        <w:ind w:right="305" w:firstLine="709"/>
        <w:jc w:val="both"/>
        <w:rPr>
          <w:sz w:val="28"/>
          <w:szCs w:val="28"/>
        </w:rPr>
      </w:pPr>
    </w:p>
    <w:p w:rsidR="00E0253F" w:rsidRPr="00E0253F" w:rsidRDefault="00E0253F" w:rsidP="00E0253F">
      <w:pPr>
        <w:pStyle w:val="afff7"/>
        <w:ind w:right="305" w:firstLine="709"/>
        <w:jc w:val="both"/>
        <w:rPr>
          <w:sz w:val="28"/>
          <w:szCs w:val="28"/>
        </w:rPr>
      </w:pPr>
    </w:p>
    <w:p w:rsidR="00E0253F" w:rsidRPr="00E0253F" w:rsidRDefault="00E0253F" w:rsidP="00E0253F">
      <w:pPr>
        <w:jc w:val="both"/>
        <w:rPr>
          <w:rFonts w:ascii="Times New Roman" w:hAnsi="Times New Roman" w:cs="Times New Roman"/>
          <w:sz w:val="28"/>
          <w:szCs w:val="28"/>
        </w:rPr>
      </w:pPr>
    </w:p>
    <w:p w:rsidR="00E0253F" w:rsidRPr="00E0253F" w:rsidRDefault="00E0253F" w:rsidP="00E0253F">
      <w:pPr>
        <w:jc w:val="both"/>
        <w:rPr>
          <w:rFonts w:ascii="Times New Roman" w:hAnsi="Times New Roman" w:cs="Times New Roman"/>
          <w:b/>
          <w:sz w:val="28"/>
          <w:szCs w:val="28"/>
        </w:rPr>
      </w:pPr>
      <w:r w:rsidRPr="00E0253F">
        <w:rPr>
          <w:rFonts w:ascii="Times New Roman" w:hAnsi="Times New Roman" w:cs="Times New Roman"/>
          <w:b/>
          <w:sz w:val="28"/>
          <w:szCs w:val="28"/>
        </w:rPr>
        <w:t xml:space="preserve">Глава муниципального образования </w:t>
      </w:r>
    </w:p>
    <w:p w:rsidR="00E0253F" w:rsidRPr="00E0253F" w:rsidRDefault="00E0253F" w:rsidP="00E0253F">
      <w:pPr>
        <w:jc w:val="both"/>
        <w:rPr>
          <w:rFonts w:ascii="Times New Roman" w:hAnsi="Times New Roman" w:cs="Times New Roman"/>
          <w:b/>
          <w:sz w:val="28"/>
          <w:szCs w:val="28"/>
        </w:rPr>
      </w:pPr>
      <w:r w:rsidRPr="00E0253F">
        <w:rPr>
          <w:rFonts w:ascii="Times New Roman" w:hAnsi="Times New Roman" w:cs="Times New Roman"/>
          <w:b/>
          <w:sz w:val="28"/>
          <w:szCs w:val="28"/>
        </w:rPr>
        <w:t xml:space="preserve">«Родниковское городское поселение </w:t>
      </w:r>
    </w:p>
    <w:p w:rsidR="00E0253F" w:rsidRPr="00E0253F" w:rsidRDefault="00E0253F" w:rsidP="00E0253F">
      <w:pPr>
        <w:jc w:val="both"/>
        <w:rPr>
          <w:rFonts w:ascii="Times New Roman" w:hAnsi="Times New Roman" w:cs="Times New Roman"/>
          <w:b/>
          <w:sz w:val="28"/>
          <w:szCs w:val="28"/>
        </w:rPr>
      </w:pPr>
      <w:r w:rsidRPr="00E0253F">
        <w:rPr>
          <w:rFonts w:ascii="Times New Roman" w:hAnsi="Times New Roman" w:cs="Times New Roman"/>
          <w:b/>
          <w:sz w:val="28"/>
          <w:szCs w:val="28"/>
        </w:rPr>
        <w:t>Родниковского муниципального района</w:t>
      </w:r>
    </w:p>
    <w:p w:rsidR="00E0253F" w:rsidRPr="00E0253F" w:rsidRDefault="00E0253F" w:rsidP="005E050C">
      <w:pPr>
        <w:jc w:val="both"/>
        <w:rPr>
          <w:rFonts w:ascii="Times New Roman" w:hAnsi="Times New Roman" w:cs="Times New Roman"/>
          <w:b/>
          <w:bCs/>
          <w:color w:val="000000"/>
          <w:sz w:val="28"/>
          <w:szCs w:val="28"/>
        </w:rPr>
        <w:sectPr w:rsidR="00E0253F" w:rsidRPr="00E0253F" w:rsidSect="00E0253F">
          <w:headerReference w:type="even" r:id="rId31"/>
          <w:headerReference w:type="default" r:id="rId32"/>
          <w:footerReference w:type="default" r:id="rId33"/>
          <w:footerReference w:type="first" r:id="rId34"/>
          <w:pgSz w:w="11906" w:h="16838"/>
          <w:pgMar w:top="851" w:right="567" w:bottom="1134" w:left="1134" w:header="709" w:footer="709" w:gutter="0"/>
          <w:cols w:space="708"/>
          <w:titlePg/>
          <w:docGrid w:linePitch="360"/>
        </w:sectPr>
      </w:pPr>
      <w:r w:rsidRPr="00E0253F">
        <w:rPr>
          <w:rFonts w:ascii="Times New Roman" w:hAnsi="Times New Roman" w:cs="Times New Roman"/>
          <w:b/>
          <w:sz w:val="28"/>
          <w:szCs w:val="28"/>
        </w:rPr>
        <w:t>Ивановской области»                                                                             А.Ю.Морозов</w:t>
      </w:r>
    </w:p>
    <w:tbl>
      <w:tblPr>
        <w:tblpPr w:leftFromText="180" w:rightFromText="180" w:horzAnchor="page" w:tblpX="676" w:tblpY="-257"/>
        <w:tblW w:w="16046" w:type="dxa"/>
        <w:tblLook w:val="04A0"/>
      </w:tblPr>
      <w:tblGrid>
        <w:gridCol w:w="3580"/>
        <w:gridCol w:w="6026"/>
        <w:gridCol w:w="2040"/>
        <w:gridCol w:w="2200"/>
        <w:gridCol w:w="2200"/>
      </w:tblGrid>
      <w:tr w:rsidR="00E0253F" w:rsidRPr="00E0253F" w:rsidTr="00E0253F">
        <w:trPr>
          <w:trHeight w:val="855"/>
        </w:trPr>
        <w:tc>
          <w:tcPr>
            <w:tcW w:w="16046" w:type="dxa"/>
            <w:gridSpan w:val="5"/>
            <w:tcBorders>
              <w:top w:val="nil"/>
              <w:left w:val="nil"/>
              <w:bottom w:val="nil"/>
              <w:right w:val="nil"/>
            </w:tcBorders>
            <w:shd w:val="clear" w:color="auto" w:fill="auto"/>
            <w:vAlign w:val="bottom"/>
            <w:hideMark/>
          </w:tcPr>
          <w:p w:rsidR="00E0253F" w:rsidRPr="00E0253F" w:rsidRDefault="00E0253F" w:rsidP="00E0253F">
            <w:pPr>
              <w:ind w:left="284" w:right="167"/>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lastRenderedPageBreak/>
              <w:t>Доходы бюджета Родниковского городского поселения по кодам классификации доходов бюджетов</w:t>
            </w:r>
          </w:p>
        </w:tc>
      </w:tr>
      <w:tr w:rsidR="00E0253F" w:rsidRPr="00E0253F" w:rsidTr="00E0253F">
        <w:trPr>
          <w:trHeight w:val="510"/>
        </w:trPr>
        <w:tc>
          <w:tcPr>
            <w:tcW w:w="16046" w:type="dxa"/>
            <w:gridSpan w:val="5"/>
            <w:tcBorders>
              <w:top w:val="nil"/>
              <w:left w:val="nil"/>
              <w:bottom w:val="nil"/>
              <w:right w:val="nil"/>
            </w:tcBorders>
            <w:shd w:val="clear" w:color="auto" w:fill="auto"/>
            <w:vAlign w:val="bottom"/>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на 2017 год и плановый период 2018 и 2019 годов</w:t>
            </w:r>
          </w:p>
        </w:tc>
      </w:tr>
      <w:tr w:rsidR="00E0253F" w:rsidRPr="00E0253F" w:rsidTr="00E0253F">
        <w:trPr>
          <w:trHeight w:val="375"/>
        </w:trPr>
        <w:tc>
          <w:tcPr>
            <w:tcW w:w="3580" w:type="dxa"/>
            <w:tcBorders>
              <w:top w:val="nil"/>
              <w:left w:val="nil"/>
              <w:bottom w:val="nil"/>
              <w:right w:val="nil"/>
            </w:tcBorders>
            <w:shd w:val="clear" w:color="auto" w:fill="auto"/>
            <w:noWrap/>
            <w:vAlign w:val="bottom"/>
            <w:hideMark/>
          </w:tcPr>
          <w:p w:rsidR="00E0253F" w:rsidRPr="00E0253F" w:rsidRDefault="00E0253F" w:rsidP="00E0253F">
            <w:pPr>
              <w:jc w:val="center"/>
              <w:rPr>
                <w:rFonts w:ascii="Times New Roman" w:hAnsi="Times New Roman" w:cs="Times New Roman"/>
                <w:sz w:val="28"/>
                <w:szCs w:val="28"/>
              </w:rPr>
            </w:pPr>
          </w:p>
        </w:tc>
        <w:tc>
          <w:tcPr>
            <w:tcW w:w="6026" w:type="dxa"/>
            <w:tcBorders>
              <w:top w:val="nil"/>
              <w:left w:val="nil"/>
              <w:bottom w:val="nil"/>
              <w:right w:val="nil"/>
            </w:tcBorders>
            <w:shd w:val="clear" w:color="auto" w:fill="auto"/>
            <w:noWrap/>
            <w:vAlign w:val="bottom"/>
            <w:hideMark/>
          </w:tcPr>
          <w:p w:rsidR="00E0253F" w:rsidRPr="00E0253F" w:rsidRDefault="00E0253F" w:rsidP="00E0253F">
            <w:pPr>
              <w:jc w:val="center"/>
              <w:rPr>
                <w:rFonts w:ascii="Times New Roman" w:hAnsi="Times New Roman" w:cs="Times New Roman"/>
                <w:sz w:val="28"/>
                <w:szCs w:val="28"/>
              </w:rPr>
            </w:pPr>
          </w:p>
        </w:tc>
        <w:tc>
          <w:tcPr>
            <w:tcW w:w="2040" w:type="dxa"/>
            <w:tcBorders>
              <w:top w:val="nil"/>
              <w:left w:val="nil"/>
              <w:bottom w:val="nil"/>
              <w:right w:val="nil"/>
            </w:tcBorders>
            <w:shd w:val="clear" w:color="auto" w:fill="auto"/>
            <w:noWrap/>
            <w:vAlign w:val="bottom"/>
            <w:hideMark/>
          </w:tcPr>
          <w:p w:rsidR="00E0253F" w:rsidRPr="00E0253F" w:rsidRDefault="00E0253F" w:rsidP="00E0253F">
            <w:pPr>
              <w:jc w:val="center"/>
              <w:rPr>
                <w:rFonts w:ascii="Times New Roman" w:hAnsi="Times New Roman" w:cs="Times New Roman"/>
                <w:sz w:val="28"/>
                <w:szCs w:val="28"/>
              </w:rPr>
            </w:pPr>
          </w:p>
        </w:tc>
        <w:tc>
          <w:tcPr>
            <w:tcW w:w="2200" w:type="dxa"/>
            <w:tcBorders>
              <w:top w:val="nil"/>
              <w:left w:val="nil"/>
              <w:bottom w:val="nil"/>
              <w:right w:val="nil"/>
            </w:tcBorders>
            <w:shd w:val="clear" w:color="auto" w:fill="auto"/>
            <w:noWrap/>
            <w:vAlign w:val="bottom"/>
            <w:hideMark/>
          </w:tcPr>
          <w:p w:rsidR="00E0253F" w:rsidRPr="00E0253F" w:rsidRDefault="00E0253F" w:rsidP="00E0253F">
            <w:pPr>
              <w:jc w:val="center"/>
              <w:rPr>
                <w:rFonts w:ascii="Times New Roman" w:hAnsi="Times New Roman" w:cs="Times New Roman"/>
                <w:sz w:val="28"/>
                <w:szCs w:val="28"/>
              </w:rPr>
            </w:pPr>
          </w:p>
        </w:tc>
        <w:tc>
          <w:tcPr>
            <w:tcW w:w="2200" w:type="dxa"/>
            <w:tcBorders>
              <w:top w:val="nil"/>
              <w:left w:val="nil"/>
              <w:bottom w:val="nil"/>
              <w:right w:val="nil"/>
            </w:tcBorders>
            <w:shd w:val="clear" w:color="auto" w:fill="auto"/>
            <w:noWrap/>
            <w:vAlign w:val="bottom"/>
            <w:hideMark/>
          </w:tcPr>
          <w:p w:rsidR="00E0253F" w:rsidRPr="00E0253F" w:rsidRDefault="00E0253F" w:rsidP="00E0253F">
            <w:pPr>
              <w:jc w:val="center"/>
              <w:rPr>
                <w:rFonts w:ascii="Times New Roman" w:hAnsi="Times New Roman" w:cs="Times New Roman"/>
                <w:sz w:val="28"/>
                <w:szCs w:val="28"/>
              </w:rPr>
            </w:pPr>
          </w:p>
        </w:tc>
      </w:tr>
      <w:tr w:rsidR="00E0253F" w:rsidRPr="00E0253F" w:rsidTr="00E0253F">
        <w:trPr>
          <w:trHeight w:val="525"/>
        </w:trPr>
        <w:tc>
          <w:tcPr>
            <w:tcW w:w="358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Код классификации доходов бюджетов Российской Федерации</w:t>
            </w:r>
          </w:p>
        </w:tc>
        <w:tc>
          <w:tcPr>
            <w:tcW w:w="60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Наименование доходов</w:t>
            </w:r>
          </w:p>
        </w:tc>
        <w:tc>
          <w:tcPr>
            <w:tcW w:w="6440" w:type="dxa"/>
            <w:gridSpan w:val="3"/>
            <w:tcBorders>
              <w:top w:val="single" w:sz="4" w:space="0" w:color="auto"/>
              <w:left w:val="nil"/>
              <w:bottom w:val="single" w:sz="4" w:space="0" w:color="auto"/>
              <w:right w:val="single" w:sz="4" w:space="0" w:color="auto"/>
            </w:tcBorders>
            <w:shd w:val="clear" w:color="auto" w:fill="auto"/>
            <w:vAlign w:val="center"/>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Сумма, руб.</w:t>
            </w:r>
          </w:p>
        </w:tc>
      </w:tr>
      <w:tr w:rsidR="00E0253F" w:rsidRPr="00E0253F" w:rsidTr="00E0253F">
        <w:trPr>
          <w:trHeight w:val="885"/>
        </w:trPr>
        <w:tc>
          <w:tcPr>
            <w:tcW w:w="3580" w:type="dxa"/>
            <w:vMerge/>
            <w:tcBorders>
              <w:top w:val="single" w:sz="4" w:space="0" w:color="auto"/>
              <w:left w:val="single" w:sz="4" w:space="0" w:color="auto"/>
              <w:bottom w:val="single" w:sz="4" w:space="0" w:color="auto"/>
              <w:right w:val="single" w:sz="4" w:space="0" w:color="auto"/>
            </w:tcBorders>
            <w:vAlign w:val="center"/>
            <w:hideMark/>
          </w:tcPr>
          <w:p w:rsidR="00E0253F" w:rsidRPr="00E0253F" w:rsidRDefault="00E0253F" w:rsidP="00E0253F">
            <w:pPr>
              <w:jc w:val="center"/>
              <w:rPr>
                <w:rFonts w:ascii="Times New Roman" w:hAnsi="Times New Roman" w:cs="Times New Roman"/>
                <w:b/>
                <w:bCs/>
                <w:color w:val="000000"/>
                <w:sz w:val="28"/>
                <w:szCs w:val="28"/>
              </w:rPr>
            </w:pPr>
          </w:p>
        </w:tc>
        <w:tc>
          <w:tcPr>
            <w:tcW w:w="6026" w:type="dxa"/>
            <w:vMerge/>
            <w:tcBorders>
              <w:top w:val="single" w:sz="4" w:space="0" w:color="auto"/>
              <w:left w:val="single" w:sz="4" w:space="0" w:color="auto"/>
              <w:bottom w:val="single" w:sz="4" w:space="0" w:color="auto"/>
              <w:right w:val="single" w:sz="4" w:space="0" w:color="auto"/>
            </w:tcBorders>
            <w:vAlign w:val="center"/>
            <w:hideMark/>
          </w:tcPr>
          <w:p w:rsidR="00E0253F" w:rsidRPr="00E0253F" w:rsidRDefault="00E0253F" w:rsidP="00E0253F">
            <w:pPr>
              <w:jc w:val="center"/>
              <w:rPr>
                <w:rFonts w:ascii="Times New Roman" w:hAnsi="Times New Roman" w:cs="Times New Roman"/>
                <w:b/>
                <w:bCs/>
                <w:color w:val="000000"/>
                <w:sz w:val="28"/>
                <w:szCs w:val="28"/>
              </w:rPr>
            </w:pPr>
          </w:p>
        </w:tc>
        <w:tc>
          <w:tcPr>
            <w:tcW w:w="2040" w:type="dxa"/>
            <w:tcBorders>
              <w:top w:val="nil"/>
              <w:left w:val="nil"/>
              <w:bottom w:val="single" w:sz="4" w:space="0" w:color="auto"/>
              <w:right w:val="single" w:sz="4" w:space="0" w:color="auto"/>
            </w:tcBorders>
            <w:shd w:val="clear" w:color="auto" w:fill="auto"/>
            <w:noWrap/>
            <w:vAlign w:val="center"/>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2017 год</w:t>
            </w:r>
          </w:p>
        </w:tc>
        <w:tc>
          <w:tcPr>
            <w:tcW w:w="2200" w:type="dxa"/>
            <w:tcBorders>
              <w:top w:val="nil"/>
              <w:left w:val="nil"/>
              <w:bottom w:val="single" w:sz="4" w:space="0" w:color="auto"/>
              <w:right w:val="single" w:sz="4" w:space="0" w:color="auto"/>
            </w:tcBorders>
            <w:shd w:val="clear" w:color="auto" w:fill="auto"/>
            <w:noWrap/>
            <w:vAlign w:val="center"/>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2018 год</w:t>
            </w:r>
          </w:p>
        </w:tc>
        <w:tc>
          <w:tcPr>
            <w:tcW w:w="2200" w:type="dxa"/>
            <w:tcBorders>
              <w:top w:val="nil"/>
              <w:left w:val="nil"/>
              <w:bottom w:val="single" w:sz="4" w:space="0" w:color="auto"/>
              <w:right w:val="single" w:sz="4" w:space="0" w:color="auto"/>
            </w:tcBorders>
            <w:shd w:val="clear" w:color="auto" w:fill="auto"/>
            <w:noWrap/>
            <w:vAlign w:val="center"/>
            <w:hideMark/>
          </w:tcPr>
          <w:p w:rsidR="00E0253F" w:rsidRPr="00E0253F" w:rsidRDefault="00E0253F" w:rsidP="00E0253F">
            <w:pPr>
              <w:ind w:left="-592"/>
              <w:jc w:val="center"/>
              <w:rPr>
                <w:rFonts w:ascii="Times New Roman" w:hAnsi="Times New Roman" w:cs="Times New Roman"/>
                <w:b/>
                <w:bCs/>
                <w:sz w:val="28"/>
                <w:szCs w:val="28"/>
              </w:rPr>
            </w:pPr>
            <w:r w:rsidRPr="00E0253F">
              <w:rPr>
                <w:rFonts w:ascii="Times New Roman" w:hAnsi="Times New Roman" w:cs="Times New Roman"/>
                <w:b/>
                <w:bCs/>
                <w:sz w:val="28"/>
                <w:szCs w:val="28"/>
              </w:rPr>
              <w:t>2019 год</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000 1 00 00000 00 0000 000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НАЛОГОВЫЕ И НЕНАЛОГОВЫЕ ДОХОДЫ</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89 119 593,00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93 230 542,00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96 661 537,00</w:t>
            </w:r>
          </w:p>
        </w:tc>
      </w:tr>
      <w:tr w:rsidR="00E0253F" w:rsidRPr="00E0253F" w:rsidTr="00E0253F">
        <w:trPr>
          <w:trHeight w:val="39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000 1 01 00000 00 0000 000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Налоги на прибыль, доходы</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65 736 400,00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68 756 700,00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71 575 200,00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000 1 01 02000 01 0000 110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Налог на доходы физических лиц</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65 736 400,00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68 756 700,00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71 575 200,00</w:t>
            </w:r>
          </w:p>
        </w:tc>
      </w:tr>
      <w:tr w:rsidR="00E0253F" w:rsidRPr="00E0253F" w:rsidTr="00E0253F">
        <w:trPr>
          <w:trHeight w:val="18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000 1 01 02010 01 0000 110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65 527 600,00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68 541 200,00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ind w:right="450"/>
              <w:jc w:val="center"/>
              <w:rPr>
                <w:rFonts w:ascii="Times New Roman" w:hAnsi="Times New Roman" w:cs="Times New Roman"/>
                <w:sz w:val="28"/>
                <w:szCs w:val="28"/>
              </w:rPr>
            </w:pPr>
            <w:r w:rsidRPr="00E0253F">
              <w:rPr>
                <w:rFonts w:ascii="Times New Roman" w:hAnsi="Times New Roman" w:cs="Times New Roman"/>
                <w:sz w:val="28"/>
                <w:szCs w:val="28"/>
              </w:rPr>
              <w:t>71 351 400,00</w:t>
            </w:r>
          </w:p>
        </w:tc>
      </w:tr>
      <w:tr w:rsidR="00E0253F" w:rsidRPr="00E0253F" w:rsidTr="00E0253F">
        <w:trPr>
          <w:trHeight w:val="300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lastRenderedPageBreak/>
              <w:t>000 1 01 02020 01 0000 110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71 500,00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71 900,00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74 400,00</w:t>
            </w:r>
          </w:p>
        </w:tc>
      </w:tr>
      <w:tr w:rsidR="00E0253F" w:rsidRPr="00E0253F" w:rsidTr="00E0253F">
        <w:trPr>
          <w:trHeight w:val="112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000 1 01 02030 01 0000 110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137 300,00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143 600,00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149 400,00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000 1 03 00000 00 0000 000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Налоги на товары (работы, услуги), реализуемые на территории РФ</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3 379 893,00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3 516 042,00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3 657 637,00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000 1 03 02000 01 0000 110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Акцизы по подакцизным товарам (продукции), производимым на территории Российской Федерации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3 379 893,00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3 516 042,00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3 657 637,00</w:t>
            </w:r>
          </w:p>
        </w:tc>
      </w:tr>
      <w:tr w:rsidR="00E0253F" w:rsidRPr="00E0253F" w:rsidTr="00E0253F">
        <w:trPr>
          <w:trHeight w:val="18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000 1 03 02230 01 0000 110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w:t>
            </w:r>
            <w:r w:rsidRPr="00E0253F">
              <w:rPr>
                <w:rFonts w:ascii="Times New Roman" w:hAnsi="Times New Roman" w:cs="Times New Roman"/>
                <w:color w:val="000000"/>
                <w:sz w:val="28"/>
                <w:szCs w:val="28"/>
              </w:rPr>
              <w:lastRenderedPageBreak/>
              <w:t>местные бюджеты</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1 261 142,00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1 311 588,00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1 364 051,00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lastRenderedPageBreak/>
              <w:t>000 1 03 02240 01 0000 110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13 421,00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13 421,00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13 421,00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000 1 03 02250 01 0000 110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2 142 586,00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2 228 289,00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2 317 421,00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000 1 03 02260 01 0000 110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Доходы от уплаты акцизов на прямогонный</w:t>
            </w:r>
            <w:r w:rsidRPr="00E0253F">
              <w:rPr>
                <w:rFonts w:ascii="Times New Roman" w:hAnsi="Times New Roman" w:cs="Times New Roman"/>
                <w:color w:val="000000"/>
                <w:sz w:val="28"/>
                <w:szCs w:val="28"/>
              </w:rPr>
              <w:br/>
              <w:t xml:space="preserve">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w:t>
            </w:r>
            <w:r w:rsidRPr="00E0253F">
              <w:rPr>
                <w:rFonts w:ascii="Times New Roman" w:hAnsi="Times New Roman" w:cs="Times New Roman"/>
                <w:color w:val="000000"/>
                <w:sz w:val="28"/>
                <w:szCs w:val="28"/>
              </w:rPr>
              <w:lastRenderedPageBreak/>
              <w:t>местные бюджеты</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-37 256,00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-37 256,00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-37 256,00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lastRenderedPageBreak/>
              <w:t>000 1 05 00000 00 0000 000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Налоги на совокупный доход</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1 800,00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1 800,00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1 800,00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000 1 05 03000 01 0000 110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Единый сельскохозяйственный налог</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1 800,00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1 800,00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1 800,00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000 1 05 03010 01 0000 110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Единый сельскохозяйственный налог</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1 800,00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1 800,00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1 800,00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0001 06 00000 00 0000 000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Налоги на имущество</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13 707 500,00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15 013 000,00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15 543 900,00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000 1 06 01000 00 0000 110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Налог на имущество физических лиц</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3 703 600,00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4 174 600,00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4 705 500,00</w:t>
            </w:r>
          </w:p>
        </w:tc>
      </w:tr>
      <w:tr w:rsidR="00E0253F" w:rsidRPr="00E0253F" w:rsidTr="00E0253F">
        <w:trPr>
          <w:trHeight w:val="112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000 1 06 01030 13 0000 110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Налог  на  имущество  физических   лиц,  взимаемый по ставкам, применяемым  к  объектам налогообложения, расположенным   в границах городских поселений</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3 703 600,00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4 174 600,00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4 705 500,00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000 1 06 06000 00 0000 110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Земельный налог</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10 003 900,00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10 838 400,00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10 838 400,00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000 1 06 06030 03 0000 110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Земельный налог с организаций</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6 784 600,00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7 619 100,00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7 619 100,00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000 1 06 06033 13 0000 110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 xml:space="preserve">Земельный налог с организаций, обладающих земельным участком, расположенным в </w:t>
            </w:r>
            <w:r w:rsidRPr="00E0253F">
              <w:rPr>
                <w:rFonts w:ascii="Times New Roman" w:hAnsi="Times New Roman" w:cs="Times New Roman"/>
                <w:sz w:val="28"/>
                <w:szCs w:val="28"/>
              </w:rPr>
              <w:lastRenderedPageBreak/>
              <w:t>границах городских  поселений</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6 784 600,00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7 619 100,00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7 619 100,00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0001 06 06040 00 0000 110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Земельный налог с физических лиц</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3 219 300,00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3 219 300,00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3 219 300,00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000 1 06 06043 13 0000 110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Земельный налог с физических, обладающих земельным участком, расположенным в границах  городских  поселений</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3 219 300,00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3 219 300,00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3 219 300,00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000 1 11 00000 00 0000 000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Доходы от использования имущества, находящегося в государственной и муниципальной собственности</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5 318 000,00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5 243 000,00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5 163 000,00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000 1 11 05000 00 0000 120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автономных  учреждений,  а также имущества государственных и муниципальных унитарных предприятий, в том числе казенных)</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3 618 000,00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3 618 000,00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3 618 000,00</w:t>
            </w:r>
          </w:p>
        </w:tc>
      </w:tr>
      <w:tr w:rsidR="00E0253F" w:rsidRPr="00E0253F" w:rsidTr="00E0253F">
        <w:trPr>
          <w:trHeight w:val="18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000 1 11 05010 00 0000 120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 xml:space="preserve">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w:t>
            </w:r>
            <w:r w:rsidRPr="00E0253F">
              <w:rPr>
                <w:rFonts w:ascii="Times New Roman" w:hAnsi="Times New Roman" w:cs="Times New Roman"/>
                <w:sz w:val="28"/>
                <w:szCs w:val="28"/>
              </w:rPr>
              <w:lastRenderedPageBreak/>
              <w:t>земельных участков</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3 618 000,00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3 618 000,00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3 618 000,00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000 1 11 05013 13 0000 120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3 618 000,00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3 618 000,00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3 618 000,00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000 1 11 05030 00 0000 120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r>
      <w:tr w:rsidR="00E0253F" w:rsidRPr="00E0253F" w:rsidTr="00E0253F">
        <w:trPr>
          <w:trHeight w:val="18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000 1 11 05035 13 0000 120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 xml:space="preserve">Доходы от сдачи в аренду имущества,  находящегося в  оперативном  управлении   органов   управления   городских  поселений и созданных ими  учреждений (за    исключением    имущества     муниципальных  бюджетных и </w:t>
            </w:r>
            <w:r w:rsidRPr="00E0253F">
              <w:rPr>
                <w:rFonts w:ascii="Times New Roman" w:hAnsi="Times New Roman" w:cs="Times New Roman"/>
                <w:sz w:val="28"/>
                <w:szCs w:val="28"/>
              </w:rPr>
              <w:lastRenderedPageBreak/>
              <w:t>автономных учреждений )</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000 1 11 09000 00 0000 120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1 700 000,00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1 625 000,00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1 545 000,00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000 1 11 09040 00 0000 120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1 700 000,00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1 625 000,00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1 545 000,00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000 1 11 09045 13 0000 120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Прочие поступления  от  использования  имущества,  находящегося  в   собственности городских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1 700 000,00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1 625 000,00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1 545 000,00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000 1 13 00000 00 0000 000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Доходы от  оказания платных услуг (работ) и компенсации затрат государства</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80 000,00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80 000,00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80 000,00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000 1 13 02000 00 0000 130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Доходы от компенсации затрат государства</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80 000,00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80 000,00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80 000,00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000 1 13 02995 00 0000 130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Прочие доходы от компенсации затрат государства</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80 000,00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80 000,00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80 000,00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000 1 13 02995 13 0000 130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Прочие доходы от компенсации затрат бюджетов городских поселений</w:t>
            </w:r>
          </w:p>
        </w:tc>
        <w:tc>
          <w:tcPr>
            <w:tcW w:w="204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80 000,00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80 000,00</w:t>
            </w:r>
          </w:p>
        </w:tc>
        <w:tc>
          <w:tcPr>
            <w:tcW w:w="2200"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80 000,00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000 1 14 00000 00 0000 000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Доходы от продажи материальных и нематериальных активов</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696 000,00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420 000,00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440 000,00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000 1 14 02000 00 0000 000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000 1 14 02052 13 0000 410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Доходы от реализации имущества, находящегося в оперативном управлении учреждений, находящихся в ведении органов управления городских поселений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000 1 14 06000 00 0000 430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i/>
                <w:iCs/>
                <w:sz w:val="28"/>
                <w:szCs w:val="28"/>
              </w:rPr>
            </w:pPr>
            <w:r w:rsidRPr="00E0253F">
              <w:rPr>
                <w:rFonts w:ascii="Times New Roman" w:hAnsi="Times New Roman" w:cs="Times New Roman"/>
                <w:i/>
                <w:iCs/>
                <w:sz w:val="28"/>
                <w:szCs w:val="28"/>
              </w:rPr>
              <w:t>Доходы от продажи земельных участков, находящихся   в   государственной и муниципальной собственности   (за  исключением  земельных  участков  автономных  учреждений,   а    также   земельных    участков государственных и  муниципальных  предприятий,  в   том числе казенных)</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520 000,00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310 000,00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320 000,00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000 1 14 06010 00 0000 430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Доходы от продажи  земельных  участков,  государственная  собственность  на   которые   не разграничена</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520 000,00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310 000,00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320 000,00</w:t>
            </w:r>
          </w:p>
        </w:tc>
      </w:tr>
      <w:tr w:rsidR="00E0253F" w:rsidRPr="00E0253F" w:rsidTr="00E0253F">
        <w:trPr>
          <w:trHeight w:val="150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000 1 14 06013 13 0000 430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Доходы    от    продажи    земельных    участков,  государственная  собственность  на   которые   не разграничена и  которые  расположены в границах городских  поселений</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520 000,00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310 000,00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320 000,00</w:t>
            </w:r>
          </w:p>
        </w:tc>
      </w:tr>
      <w:tr w:rsidR="00E0253F" w:rsidRPr="00E0253F" w:rsidTr="00E0253F">
        <w:trPr>
          <w:trHeight w:val="22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br/>
              <w:t>000 1 14 06300 00 0000 430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находящихся в государственной или муниципальной собственности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176 000,00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110 000,00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120 000,00</w:t>
            </w:r>
          </w:p>
        </w:tc>
      </w:tr>
      <w:tr w:rsidR="00E0253F" w:rsidRPr="00E0253F" w:rsidTr="00E0253F">
        <w:trPr>
          <w:trHeight w:val="262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000 1 14 06313 13 0000 430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городских поселений</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176 000,00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110 000,00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120 000,00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lastRenderedPageBreak/>
              <w:t>000 1 17 00000 00 0000 000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Прочие неналоговые доходы</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200 000,00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200 000,00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200 000,00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000 1 17 05000 00 0000 180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Прочие неналоговые доходы</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200 000,00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200 000,00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200 000,00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000 1 17 05050 13 0000 180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Прочие неналоговые доходы бюджетов городских поселений</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200 000,00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200 000,00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200 000,00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000 2 02 00000 00 0000 000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БЕЗВОЗМЕЗДНЫЕ ПОСТУПЛЕНИЯ</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39 917 608,44</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25 881 100,00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26 518 929,63</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000 2 02 10000 00 0000 151</w:t>
            </w:r>
          </w:p>
        </w:tc>
        <w:tc>
          <w:tcPr>
            <w:tcW w:w="6026" w:type="dxa"/>
            <w:tcBorders>
              <w:top w:val="nil"/>
              <w:left w:val="nil"/>
              <w:bottom w:val="single" w:sz="4" w:space="0" w:color="auto"/>
              <w:right w:val="single" w:sz="4" w:space="0" w:color="auto"/>
            </w:tcBorders>
            <w:shd w:val="clear" w:color="auto" w:fill="auto"/>
            <w:vAlign w:val="center"/>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Дотации бюджетам бюджетной системы Российской Федерации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26 129 600,00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25 881 100,00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24 917 400,00</w:t>
            </w:r>
          </w:p>
        </w:tc>
      </w:tr>
      <w:tr w:rsidR="00E0253F" w:rsidRPr="00E0253F" w:rsidTr="00E0253F">
        <w:trPr>
          <w:trHeight w:val="375"/>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000 2 02 15001 00 0000 151</w:t>
            </w:r>
          </w:p>
        </w:tc>
        <w:tc>
          <w:tcPr>
            <w:tcW w:w="6026" w:type="dxa"/>
            <w:tcBorders>
              <w:top w:val="nil"/>
              <w:left w:val="nil"/>
              <w:bottom w:val="single" w:sz="4" w:space="0" w:color="auto"/>
              <w:right w:val="single" w:sz="4" w:space="0" w:color="auto"/>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Дотации на выравнивание бюджетной обеспеченности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26 129 600,00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25 881 100,00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24 917 400,00</w:t>
            </w: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000 2 02 15001 13 0000 151</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Дотации бюджетам городских поселений на выравнивание бюджетной обеспеченности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26 129 600,00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25 881 100,00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24 917 400,00</w:t>
            </w:r>
          </w:p>
        </w:tc>
      </w:tr>
      <w:tr w:rsidR="00E0253F" w:rsidRPr="00E0253F" w:rsidTr="00E0253F">
        <w:trPr>
          <w:trHeight w:val="78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000 2 02 20000 00 0000 151</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Субсидии бюджетам бюджетной системы Российской Федерации (межбюджетные субсидии)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12 483 485,20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0 0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w:t>
            </w:r>
          </w:p>
        </w:tc>
      </w:tr>
      <w:tr w:rsidR="00E0253F" w:rsidRPr="00E0253F" w:rsidTr="00E0253F">
        <w:trPr>
          <w:trHeight w:val="1665"/>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000 2 02 25000 13 0000 151</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Субсидии бюджетам городских поселений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12 483 485,20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p>
        </w:tc>
      </w:tr>
      <w:tr w:rsidR="00E0253F" w:rsidRPr="00E0253F" w:rsidTr="00E0253F">
        <w:trPr>
          <w:trHeight w:val="750"/>
        </w:trPr>
        <w:tc>
          <w:tcPr>
            <w:tcW w:w="3580" w:type="dxa"/>
            <w:tcBorders>
              <w:top w:val="nil"/>
              <w:left w:val="single" w:sz="4" w:space="0" w:color="auto"/>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lastRenderedPageBreak/>
              <w:t>000 2 02 30000 00 0000 151</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Субвенции бюджетам бюджетной системы Российской Федерации</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1 227 864,00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1 601 529,63</w:t>
            </w:r>
          </w:p>
        </w:tc>
      </w:tr>
      <w:tr w:rsidR="00E0253F" w:rsidRPr="00E0253F" w:rsidTr="00E0253F">
        <w:trPr>
          <w:trHeight w:val="1500"/>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000 2 02 35082 13 0000 151</w:t>
            </w:r>
          </w:p>
        </w:tc>
        <w:tc>
          <w:tcPr>
            <w:tcW w:w="6026" w:type="dxa"/>
            <w:tcBorders>
              <w:top w:val="nil"/>
              <w:left w:val="nil"/>
              <w:bottom w:val="single" w:sz="4" w:space="0" w:color="auto"/>
              <w:right w:val="single" w:sz="4" w:space="0" w:color="auto"/>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Субвенции бюджетам городских поселений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1 227 864,00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1 601 529,63</w:t>
            </w:r>
          </w:p>
        </w:tc>
      </w:tr>
      <w:tr w:rsidR="00E0253F" w:rsidRPr="00E0253F" w:rsidTr="00E0253F">
        <w:trPr>
          <w:trHeight w:val="189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000 218 00000 00 0000 000</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76 659,24</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0,00</w:t>
            </w:r>
          </w:p>
        </w:tc>
      </w:tr>
      <w:tr w:rsidR="00E0253F" w:rsidRPr="00E0253F" w:rsidTr="00E0253F">
        <w:trPr>
          <w:trHeight w:val="1500"/>
        </w:trPr>
        <w:tc>
          <w:tcPr>
            <w:tcW w:w="3580" w:type="dxa"/>
            <w:tcBorders>
              <w:top w:val="nil"/>
              <w:left w:val="single" w:sz="4" w:space="0" w:color="auto"/>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000 2 18 60010 13 0000 151</w:t>
            </w:r>
          </w:p>
        </w:tc>
        <w:tc>
          <w:tcPr>
            <w:tcW w:w="6026" w:type="dxa"/>
            <w:tcBorders>
              <w:top w:val="nil"/>
              <w:left w:val="nil"/>
              <w:bottom w:val="single" w:sz="4" w:space="0" w:color="auto"/>
              <w:right w:val="single" w:sz="4" w:space="0" w:color="auto"/>
            </w:tcBorders>
            <w:shd w:val="clear" w:color="auto" w:fill="auto"/>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Доходы бюджетов городских поселений от возврата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76 659,24</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0,00</w:t>
            </w:r>
          </w:p>
        </w:tc>
      </w:tr>
      <w:tr w:rsidR="00E0253F" w:rsidRPr="00E0253F" w:rsidTr="00E0253F">
        <w:trPr>
          <w:trHeight w:val="375"/>
        </w:trPr>
        <w:tc>
          <w:tcPr>
            <w:tcW w:w="9606"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Всего доходов</w:t>
            </w:r>
          </w:p>
        </w:tc>
        <w:tc>
          <w:tcPr>
            <w:tcW w:w="204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129 037 201,44</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119 111 642,00</w:t>
            </w:r>
          </w:p>
        </w:tc>
        <w:tc>
          <w:tcPr>
            <w:tcW w:w="2200" w:type="dxa"/>
            <w:tcBorders>
              <w:top w:val="nil"/>
              <w:left w:val="nil"/>
              <w:bottom w:val="single" w:sz="4" w:space="0" w:color="auto"/>
              <w:right w:val="single" w:sz="4" w:space="0" w:color="auto"/>
            </w:tcBorders>
            <w:shd w:val="clear" w:color="auto" w:fill="auto"/>
            <w:noWrap/>
            <w:hideMark/>
          </w:tcPr>
          <w:p w:rsidR="00E0253F" w:rsidRPr="00E0253F" w:rsidRDefault="00E0253F" w:rsidP="00E0253F">
            <w:pPr>
              <w:jc w:val="center"/>
              <w:rPr>
                <w:rFonts w:ascii="Times New Roman" w:hAnsi="Times New Roman" w:cs="Times New Roman"/>
                <w:b/>
                <w:bCs/>
                <w:sz w:val="28"/>
                <w:szCs w:val="28"/>
              </w:rPr>
            </w:pPr>
            <w:r w:rsidRPr="00E0253F">
              <w:rPr>
                <w:rFonts w:ascii="Times New Roman" w:hAnsi="Times New Roman" w:cs="Times New Roman"/>
                <w:b/>
                <w:bCs/>
                <w:sz w:val="28"/>
                <w:szCs w:val="28"/>
              </w:rPr>
              <w:t>123 180 466,63</w:t>
            </w:r>
          </w:p>
        </w:tc>
      </w:tr>
    </w:tbl>
    <w:p w:rsidR="00E0253F" w:rsidRPr="00E0253F" w:rsidRDefault="00E0253F" w:rsidP="00E0253F">
      <w:pPr>
        <w:rPr>
          <w:rFonts w:ascii="Times New Roman" w:hAnsi="Times New Roman" w:cs="Times New Roman"/>
          <w:sz w:val="28"/>
          <w:szCs w:val="28"/>
        </w:rPr>
      </w:pPr>
    </w:p>
    <w:p w:rsidR="00E0253F" w:rsidRPr="00E0253F" w:rsidRDefault="00E0253F" w:rsidP="00E0253F">
      <w:pPr>
        <w:jc w:val="right"/>
        <w:rPr>
          <w:rFonts w:ascii="Times New Roman" w:hAnsi="Times New Roman" w:cs="Times New Roman"/>
          <w:sz w:val="28"/>
          <w:szCs w:val="28"/>
        </w:rPr>
        <w:sectPr w:rsidR="00E0253F" w:rsidRPr="00E0253F" w:rsidSect="00E0253F">
          <w:pgSz w:w="16838" w:h="11906" w:orient="landscape" w:code="9"/>
          <w:pgMar w:top="1134" w:right="850" w:bottom="1134" w:left="1701" w:header="709" w:footer="709" w:gutter="0"/>
          <w:cols w:space="708"/>
          <w:titlePg/>
          <w:docGrid w:linePitch="360"/>
        </w:sectPr>
      </w:pPr>
    </w:p>
    <w:p w:rsidR="00E0253F" w:rsidRPr="004675E4" w:rsidRDefault="00E0253F" w:rsidP="004675E4">
      <w:pPr>
        <w:rPr>
          <w:rFonts w:ascii="Times New Roman" w:hAnsi="Times New Roman" w:cs="Times New Roman"/>
          <w:sz w:val="28"/>
          <w:szCs w:val="28"/>
        </w:rPr>
      </w:pPr>
      <w:r w:rsidRPr="004675E4">
        <w:rPr>
          <w:rFonts w:ascii="Times New Roman" w:hAnsi="Times New Roman" w:cs="Times New Roman"/>
          <w:sz w:val="28"/>
          <w:szCs w:val="28"/>
        </w:rPr>
        <w:lastRenderedPageBreak/>
        <w:t>Приложение № 2</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к Решению Совета</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муниципального образования</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«Родниковское городское поселение</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Родниковского муниципального района Ивановской области»</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 xml:space="preserve">от 31.08.2017  года № 55 </w:t>
      </w:r>
    </w:p>
    <w:p w:rsidR="00E0253F" w:rsidRPr="004675E4" w:rsidRDefault="00E0253F" w:rsidP="004675E4">
      <w:pPr>
        <w:rPr>
          <w:rFonts w:ascii="Times New Roman" w:hAnsi="Times New Roman" w:cs="Times New Roman"/>
          <w:sz w:val="28"/>
          <w:szCs w:val="28"/>
        </w:rPr>
      </w:pPr>
    </w:p>
    <w:p w:rsidR="00E0253F" w:rsidRPr="004675E4" w:rsidRDefault="00E0253F" w:rsidP="004675E4">
      <w:pPr>
        <w:rPr>
          <w:rFonts w:ascii="Times New Roman" w:hAnsi="Times New Roman" w:cs="Times New Roman"/>
          <w:sz w:val="28"/>
          <w:szCs w:val="28"/>
        </w:rPr>
      </w:pPr>
      <w:r w:rsidRPr="004675E4">
        <w:rPr>
          <w:rFonts w:ascii="Times New Roman" w:hAnsi="Times New Roman" w:cs="Times New Roman"/>
          <w:sz w:val="28"/>
          <w:szCs w:val="28"/>
        </w:rPr>
        <w:t>Приложение № 4</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к Решению Совета</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муниципального образования</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«Родниковское городское поселение</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Родниковского муниципального района</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 xml:space="preserve"> Ивановской области»</w:t>
      </w:r>
      <w:r w:rsidR="004675E4">
        <w:rPr>
          <w:rFonts w:ascii="Times New Roman" w:hAnsi="Times New Roman" w:cs="Times New Roman"/>
          <w:sz w:val="28"/>
          <w:szCs w:val="28"/>
        </w:rPr>
        <w:t xml:space="preserve"> </w:t>
      </w:r>
      <w:r w:rsidRPr="004675E4">
        <w:rPr>
          <w:rFonts w:ascii="Times New Roman" w:hAnsi="Times New Roman" w:cs="Times New Roman"/>
          <w:sz w:val="28"/>
          <w:szCs w:val="28"/>
        </w:rPr>
        <w:t>от  15.12. 2016  г. № 58</w:t>
      </w:r>
    </w:p>
    <w:p w:rsidR="00E0253F" w:rsidRPr="00E0253F" w:rsidRDefault="00E0253F" w:rsidP="004675E4">
      <w:pPr>
        <w:jc w:val="center"/>
        <w:rPr>
          <w:rFonts w:ascii="Times New Roman" w:hAnsi="Times New Roman" w:cs="Times New Roman"/>
          <w:b/>
          <w:sz w:val="28"/>
          <w:szCs w:val="28"/>
        </w:rPr>
      </w:pPr>
      <w:r w:rsidRPr="00E0253F">
        <w:rPr>
          <w:rFonts w:ascii="Times New Roman" w:hAnsi="Times New Roman" w:cs="Times New Roman"/>
          <w:b/>
          <w:sz w:val="28"/>
          <w:szCs w:val="28"/>
        </w:rPr>
        <w:t>Источники внутреннего финансирования дефицита бюджета</w:t>
      </w:r>
    </w:p>
    <w:p w:rsidR="00E0253F" w:rsidRPr="00E0253F" w:rsidRDefault="00E0253F" w:rsidP="007F418D">
      <w:pPr>
        <w:jc w:val="center"/>
        <w:rPr>
          <w:rFonts w:ascii="Times New Roman" w:hAnsi="Times New Roman" w:cs="Times New Roman"/>
          <w:b/>
          <w:sz w:val="28"/>
          <w:szCs w:val="28"/>
        </w:rPr>
      </w:pPr>
      <w:r w:rsidRPr="00E0253F">
        <w:rPr>
          <w:rFonts w:ascii="Times New Roman" w:hAnsi="Times New Roman" w:cs="Times New Roman"/>
          <w:b/>
          <w:sz w:val="28"/>
          <w:szCs w:val="28"/>
        </w:rPr>
        <w:t>Родниковского городского поселения</w:t>
      </w:r>
      <w:r w:rsidR="007F418D">
        <w:rPr>
          <w:rFonts w:ascii="Times New Roman" w:hAnsi="Times New Roman" w:cs="Times New Roman"/>
          <w:b/>
          <w:sz w:val="28"/>
          <w:szCs w:val="28"/>
        </w:rPr>
        <w:t xml:space="preserve"> </w:t>
      </w:r>
      <w:r w:rsidRPr="00E0253F">
        <w:rPr>
          <w:rFonts w:ascii="Times New Roman" w:hAnsi="Times New Roman" w:cs="Times New Roman"/>
          <w:b/>
          <w:sz w:val="28"/>
          <w:szCs w:val="28"/>
        </w:rPr>
        <w:t>на 2017 год и на плановый период 2018 и 2019 годов</w:t>
      </w:r>
    </w:p>
    <w:p w:rsidR="00E0253F" w:rsidRPr="00E0253F" w:rsidRDefault="00E0253F" w:rsidP="00E0253F">
      <w:pPr>
        <w:jc w:val="center"/>
        <w:rPr>
          <w:rFonts w:ascii="Times New Roman" w:hAnsi="Times New Roman" w:cs="Times New Roman"/>
          <w:b/>
          <w:sz w:val="28"/>
          <w:szCs w:val="28"/>
        </w:rPr>
      </w:pPr>
    </w:p>
    <w:tbl>
      <w:tblPr>
        <w:tblW w:w="15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2"/>
        <w:gridCol w:w="6278"/>
        <w:gridCol w:w="1984"/>
        <w:gridCol w:w="1985"/>
        <w:gridCol w:w="1966"/>
      </w:tblGrid>
      <w:tr w:rsidR="00E0253F" w:rsidRPr="00E0253F" w:rsidTr="00E0253F">
        <w:trPr>
          <w:trHeight w:val="473"/>
        </w:trPr>
        <w:tc>
          <w:tcPr>
            <w:tcW w:w="3085" w:type="dxa"/>
            <w:vMerge w:val="restart"/>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Код классификации источников финансирования дефицитов бюджетов</w:t>
            </w:r>
          </w:p>
        </w:tc>
        <w:tc>
          <w:tcPr>
            <w:tcW w:w="6379" w:type="dxa"/>
            <w:vMerge w:val="restart"/>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Наименование кода классификации источников финансирования дефицитов бюджетов</w:t>
            </w:r>
          </w:p>
        </w:tc>
        <w:tc>
          <w:tcPr>
            <w:tcW w:w="5811" w:type="dxa"/>
            <w:gridSpan w:val="3"/>
          </w:tcPr>
          <w:p w:rsidR="00E0253F" w:rsidRPr="00E0253F" w:rsidRDefault="00E0253F" w:rsidP="00E0253F">
            <w:pPr>
              <w:tabs>
                <w:tab w:val="center" w:pos="4677"/>
                <w:tab w:val="right" w:pos="9355"/>
              </w:tabs>
              <w:jc w:val="center"/>
              <w:rPr>
                <w:rFonts w:ascii="Times New Roman" w:hAnsi="Times New Roman" w:cs="Times New Roman"/>
                <w:sz w:val="28"/>
                <w:szCs w:val="28"/>
              </w:rPr>
            </w:pPr>
          </w:p>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сумма (руб.)</w:t>
            </w:r>
          </w:p>
          <w:p w:rsidR="00E0253F" w:rsidRPr="00E0253F" w:rsidRDefault="00E0253F" w:rsidP="00E0253F">
            <w:pPr>
              <w:rPr>
                <w:rFonts w:ascii="Times New Roman" w:hAnsi="Times New Roman" w:cs="Times New Roman"/>
                <w:sz w:val="28"/>
                <w:szCs w:val="28"/>
              </w:rPr>
            </w:pPr>
          </w:p>
        </w:tc>
      </w:tr>
      <w:tr w:rsidR="00E0253F" w:rsidRPr="00E0253F" w:rsidTr="00E0253F">
        <w:trPr>
          <w:trHeight w:val="477"/>
        </w:trPr>
        <w:tc>
          <w:tcPr>
            <w:tcW w:w="3085" w:type="dxa"/>
            <w:vMerge/>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p>
        </w:tc>
        <w:tc>
          <w:tcPr>
            <w:tcW w:w="6379" w:type="dxa"/>
            <w:vMerge/>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p>
        </w:tc>
        <w:tc>
          <w:tcPr>
            <w:tcW w:w="1984"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2017 год</w:t>
            </w:r>
          </w:p>
          <w:p w:rsidR="00E0253F" w:rsidRPr="00E0253F" w:rsidRDefault="00E0253F" w:rsidP="00E0253F">
            <w:pPr>
              <w:tabs>
                <w:tab w:val="center" w:pos="4677"/>
                <w:tab w:val="right" w:pos="9355"/>
              </w:tabs>
              <w:jc w:val="center"/>
              <w:rPr>
                <w:rFonts w:ascii="Times New Roman" w:hAnsi="Times New Roman" w:cs="Times New Roman"/>
                <w:sz w:val="28"/>
                <w:szCs w:val="28"/>
              </w:rPr>
            </w:pPr>
          </w:p>
        </w:tc>
        <w:tc>
          <w:tcPr>
            <w:tcW w:w="1985"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2018 год</w:t>
            </w:r>
          </w:p>
          <w:p w:rsidR="00E0253F" w:rsidRPr="00E0253F" w:rsidRDefault="00E0253F" w:rsidP="00E0253F">
            <w:pPr>
              <w:tabs>
                <w:tab w:val="center" w:pos="4677"/>
                <w:tab w:val="right" w:pos="9355"/>
              </w:tabs>
              <w:jc w:val="center"/>
              <w:rPr>
                <w:rFonts w:ascii="Times New Roman" w:hAnsi="Times New Roman" w:cs="Times New Roman"/>
                <w:sz w:val="28"/>
                <w:szCs w:val="28"/>
              </w:rPr>
            </w:pPr>
          </w:p>
        </w:tc>
        <w:tc>
          <w:tcPr>
            <w:tcW w:w="1842"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2019 год</w:t>
            </w:r>
          </w:p>
        </w:tc>
      </w:tr>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b/>
                <w:sz w:val="28"/>
                <w:szCs w:val="28"/>
              </w:rPr>
            </w:pPr>
            <w:r w:rsidRPr="00E0253F">
              <w:rPr>
                <w:rFonts w:ascii="Times New Roman" w:hAnsi="Times New Roman" w:cs="Times New Roman"/>
                <w:b/>
                <w:sz w:val="28"/>
                <w:szCs w:val="28"/>
              </w:rPr>
              <w:t>000 01 00 00 00 00 0000 000</w:t>
            </w:r>
          </w:p>
        </w:tc>
        <w:tc>
          <w:tcPr>
            <w:tcW w:w="6379" w:type="dxa"/>
          </w:tcPr>
          <w:p w:rsidR="00E0253F" w:rsidRPr="00E0253F" w:rsidRDefault="00E0253F" w:rsidP="00E0253F">
            <w:pPr>
              <w:tabs>
                <w:tab w:val="center" w:pos="4677"/>
                <w:tab w:val="right" w:pos="9355"/>
              </w:tabs>
              <w:jc w:val="both"/>
              <w:rPr>
                <w:rFonts w:ascii="Times New Roman" w:hAnsi="Times New Roman" w:cs="Times New Roman"/>
                <w:b/>
                <w:sz w:val="28"/>
                <w:szCs w:val="28"/>
              </w:rPr>
            </w:pPr>
            <w:r w:rsidRPr="00E0253F">
              <w:rPr>
                <w:rFonts w:ascii="Times New Roman" w:hAnsi="Times New Roman" w:cs="Times New Roman"/>
                <w:b/>
                <w:sz w:val="28"/>
                <w:szCs w:val="28"/>
              </w:rPr>
              <w:t>Источники внутреннего финансирования дефицитов бюджетов</w:t>
            </w:r>
          </w:p>
        </w:tc>
        <w:tc>
          <w:tcPr>
            <w:tcW w:w="1984" w:type="dxa"/>
          </w:tcPr>
          <w:p w:rsidR="00E0253F" w:rsidRPr="00E0253F" w:rsidRDefault="00E0253F" w:rsidP="00E0253F">
            <w:pPr>
              <w:jc w:val="center"/>
              <w:rPr>
                <w:rFonts w:ascii="Times New Roman" w:hAnsi="Times New Roman" w:cs="Times New Roman"/>
                <w:b/>
                <w:sz w:val="28"/>
                <w:szCs w:val="28"/>
              </w:rPr>
            </w:pPr>
            <w:r w:rsidRPr="00E0253F">
              <w:rPr>
                <w:rFonts w:ascii="Times New Roman" w:hAnsi="Times New Roman" w:cs="Times New Roman"/>
                <w:b/>
                <w:sz w:val="28"/>
                <w:szCs w:val="28"/>
              </w:rPr>
              <w:t>13 168 442,00</w:t>
            </w:r>
          </w:p>
        </w:tc>
        <w:tc>
          <w:tcPr>
            <w:tcW w:w="1985" w:type="dxa"/>
          </w:tcPr>
          <w:p w:rsidR="00E0253F" w:rsidRPr="00E0253F" w:rsidRDefault="00E0253F" w:rsidP="00E0253F">
            <w:pPr>
              <w:jc w:val="center"/>
              <w:rPr>
                <w:rFonts w:ascii="Times New Roman" w:hAnsi="Times New Roman" w:cs="Times New Roman"/>
                <w:b/>
                <w:sz w:val="28"/>
                <w:szCs w:val="28"/>
              </w:rPr>
            </w:pPr>
            <w:r w:rsidRPr="00E0253F">
              <w:rPr>
                <w:rFonts w:ascii="Times New Roman" w:hAnsi="Times New Roman" w:cs="Times New Roman"/>
                <w:b/>
                <w:sz w:val="28"/>
                <w:szCs w:val="28"/>
              </w:rPr>
              <w:t>-5 271 342,00</w:t>
            </w:r>
          </w:p>
        </w:tc>
        <w:tc>
          <w:tcPr>
            <w:tcW w:w="1842" w:type="dxa"/>
          </w:tcPr>
          <w:p w:rsidR="00E0253F" w:rsidRPr="00E0253F" w:rsidRDefault="00E0253F" w:rsidP="00E0253F">
            <w:pPr>
              <w:jc w:val="center"/>
              <w:rPr>
                <w:rFonts w:ascii="Times New Roman" w:hAnsi="Times New Roman" w:cs="Times New Roman"/>
                <w:b/>
                <w:sz w:val="28"/>
                <w:szCs w:val="28"/>
              </w:rPr>
            </w:pPr>
            <w:r w:rsidRPr="00E0253F">
              <w:rPr>
                <w:rFonts w:ascii="Times New Roman" w:hAnsi="Times New Roman" w:cs="Times New Roman"/>
                <w:b/>
                <w:sz w:val="28"/>
                <w:szCs w:val="28"/>
              </w:rPr>
              <w:t>0,0</w:t>
            </w:r>
          </w:p>
        </w:tc>
      </w:tr>
      <w:tr w:rsidR="00E0253F" w:rsidRPr="00E0253F" w:rsidTr="00E0253F">
        <w:tc>
          <w:tcPr>
            <w:tcW w:w="3085" w:type="dxa"/>
          </w:tcPr>
          <w:p w:rsidR="00E0253F" w:rsidRPr="00E0253F" w:rsidRDefault="00E0253F" w:rsidP="00E0253F">
            <w:pPr>
              <w:tabs>
                <w:tab w:val="center" w:pos="4677"/>
                <w:tab w:val="right" w:pos="9355"/>
              </w:tabs>
              <w:jc w:val="center"/>
              <w:rPr>
                <w:rFonts w:ascii="Times New Roman" w:hAnsi="Times New Roman" w:cs="Times New Roman"/>
                <w:b/>
                <w:bCs/>
                <w:sz w:val="28"/>
                <w:szCs w:val="28"/>
              </w:rPr>
            </w:pPr>
            <w:bookmarkStart w:id="83" w:name="_Hlk467264576"/>
            <w:r w:rsidRPr="00E0253F">
              <w:rPr>
                <w:rFonts w:ascii="Times New Roman" w:hAnsi="Times New Roman" w:cs="Times New Roman"/>
                <w:b/>
                <w:sz w:val="28"/>
                <w:szCs w:val="28"/>
              </w:rPr>
              <w:t>000 01 02 00 00 00 0000 000</w:t>
            </w:r>
          </w:p>
        </w:tc>
        <w:tc>
          <w:tcPr>
            <w:tcW w:w="6379" w:type="dxa"/>
          </w:tcPr>
          <w:p w:rsidR="00E0253F" w:rsidRPr="00E0253F" w:rsidRDefault="00E0253F" w:rsidP="00E0253F">
            <w:pPr>
              <w:tabs>
                <w:tab w:val="center" w:pos="4677"/>
                <w:tab w:val="right" w:pos="9355"/>
              </w:tabs>
              <w:jc w:val="both"/>
              <w:rPr>
                <w:rFonts w:ascii="Times New Roman" w:hAnsi="Times New Roman" w:cs="Times New Roman"/>
                <w:b/>
                <w:sz w:val="28"/>
                <w:szCs w:val="28"/>
              </w:rPr>
            </w:pPr>
            <w:r w:rsidRPr="00E0253F">
              <w:rPr>
                <w:rFonts w:ascii="Times New Roman" w:hAnsi="Times New Roman" w:cs="Times New Roman"/>
                <w:b/>
                <w:sz w:val="28"/>
                <w:szCs w:val="28"/>
              </w:rPr>
              <w:t>Кредиты кредитных организаций в валюте Российской Федерации</w:t>
            </w:r>
          </w:p>
        </w:tc>
        <w:tc>
          <w:tcPr>
            <w:tcW w:w="1984" w:type="dxa"/>
          </w:tcPr>
          <w:p w:rsidR="00E0253F" w:rsidRPr="00E0253F" w:rsidRDefault="00E0253F" w:rsidP="00E0253F">
            <w:pPr>
              <w:jc w:val="center"/>
              <w:rPr>
                <w:rFonts w:ascii="Times New Roman" w:hAnsi="Times New Roman" w:cs="Times New Roman"/>
                <w:b/>
                <w:sz w:val="28"/>
                <w:szCs w:val="28"/>
              </w:rPr>
            </w:pPr>
            <w:r w:rsidRPr="00E0253F">
              <w:rPr>
                <w:rFonts w:ascii="Times New Roman" w:hAnsi="Times New Roman" w:cs="Times New Roman"/>
                <w:b/>
                <w:sz w:val="28"/>
                <w:szCs w:val="28"/>
              </w:rPr>
              <w:t>5 271 342,00</w:t>
            </w:r>
          </w:p>
        </w:tc>
        <w:tc>
          <w:tcPr>
            <w:tcW w:w="1985"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-5 271 342,00</w:t>
            </w:r>
          </w:p>
        </w:tc>
        <w:tc>
          <w:tcPr>
            <w:tcW w:w="1842" w:type="dxa"/>
          </w:tcPr>
          <w:p w:rsidR="00E0253F" w:rsidRPr="00E0253F" w:rsidRDefault="00E0253F" w:rsidP="00E0253F">
            <w:pPr>
              <w:jc w:val="center"/>
              <w:rPr>
                <w:rFonts w:ascii="Times New Roman" w:hAnsi="Times New Roman" w:cs="Times New Roman"/>
                <w:b/>
                <w:sz w:val="28"/>
                <w:szCs w:val="28"/>
              </w:rPr>
            </w:pPr>
            <w:r w:rsidRPr="00E0253F">
              <w:rPr>
                <w:rFonts w:ascii="Times New Roman" w:hAnsi="Times New Roman" w:cs="Times New Roman"/>
                <w:b/>
                <w:sz w:val="28"/>
                <w:szCs w:val="28"/>
              </w:rPr>
              <w:t>0,0</w:t>
            </w:r>
          </w:p>
        </w:tc>
      </w:tr>
      <w:bookmarkEnd w:id="83"/>
      <w:tr w:rsidR="00E0253F" w:rsidRPr="00E0253F" w:rsidTr="00E0253F">
        <w:tc>
          <w:tcPr>
            <w:tcW w:w="3085" w:type="dxa"/>
          </w:tcPr>
          <w:p w:rsidR="00E0253F" w:rsidRPr="00E0253F" w:rsidRDefault="00E0253F" w:rsidP="00E0253F">
            <w:pPr>
              <w:tabs>
                <w:tab w:val="center" w:pos="4677"/>
                <w:tab w:val="right" w:pos="10206"/>
              </w:tabs>
              <w:jc w:val="center"/>
              <w:rPr>
                <w:rFonts w:ascii="Times New Roman" w:hAnsi="Times New Roman" w:cs="Times New Roman"/>
                <w:sz w:val="28"/>
                <w:szCs w:val="28"/>
              </w:rPr>
            </w:pPr>
            <w:r w:rsidRPr="00E0253F">
              <w:rPr>
                <w:rFonts w:ascii="Times New Roman" w:hAnsi="Times New Roman" w:cs="Times New Roman"/>
                <w:sz w:val="28"/>
                <w:szCs w:val="28"/>
              </w:rPr>
              <w:t xml:space="preserve">000 01 02 00 00 00 0000 </w:t>
            </w:r>
            <w:r w:rsidRPr="00E0253F">
              <w:rPr>
                <w:rFonts w:ascii="Times New Roman" w:hAnsi="Times New Roman" w:cs="Times New Roman"/>
                <w:sz w:val="28"/>
                <w:szCs w:val="28"/>
              </w:rPr>
              <w:lastRenderedPageBreak/>
              <w:t>700</w:t>
            </w:r>
          </w:p>
        </w:tc>
        <w:tc>
          <w:tcPr>
            <w:tcW w:w="6379" w:type="dxa"/>
          </w:tcPr>
          <w:p w:rsidR="00E0253F" w:rsidRPr="00E0253F" w:rsidRDefault="00E0253F" w:rsidP="00E0253F">
            <w:pPr>
              <w:tabs>
                <w:tab w:val="center" w:pos="4677"/>
                <w:tab w:val="right" w:pos="9355"/>
              </w:tabs>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Получение кредитов от кредитных организаций  в </w:t>
            </w:r>
            <w:r w:rsidRPr="00E0253F">
              <w:rPr>
                <w:rFonts w:ascii="Times New Roman" w:hAnsi="Times New Roman" w:cs="Times New Roman"/>
                <w:sz w:val="28"/>
                <w:szCs w:val="28"/>
              </w:rPr>
              <w:lastRenderedPageBreak/>
              <w:t>валюте Российской Федерации</w:t>
            </w:r>
          </w:p>
        </w:tc>
        <w:tc>
          <w:tcPr>
            <w:tcW w:w="1984"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lastRenderedPageBreak/>
              <w:t>5 271 342,00</w:t>
            </w:r>
          </w:p>
        </w:tc>
        <w:tc>
          <w:tcPr>
            <w:tcW w:w="1985"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w:t>
            </w:r>
          </w:p>
        </w:tc>
        <w:tc>
          <w:tcPr>
            <w:tcW w:w="1842" w:type="dxa"/>
          </w:tcPr>
          <w:p w:rsidR="00E0253F" w:rsidRPr="00E0253F" w:rsidRDefault="00E0253F" w:rsidP="00E0253F">
            <w:pPr>
              <w:jc w:val="center"/>
              <w:rPr>
                <w:rFonts w:ascii="Times New Roman" w:hAnsi="Times New Roman" w:cs="Times New Roman"/>
                <w:sz w:val="28"/>
                <w:szCs w:val="28"/>
              </w:rPr>
            </w:pPr>
            <w:bookmarkStart w:id="84" w:name="OLE_LINK22"/>
            <w:bookmarkStart w:id="85" w:name="OLE_LINK23"/>
            <w:r w:rsidRPr="00E0253F">
              <w:rPr>
                <w:rFonts w:ascii="Times New Roman" w:hAnsi="Times New Roman" w:cs="Times New Roman"/>
                <w:sz w:val="28"/>
                <w:szCs w:val="28"/>
              </w:rPr>
              <w:t>0,0</w:t>
            </w:r>
            <w:bookmarkEnd w:id="84"/>
            <w:bookmarkEnd w:id="85"/>
          </w:p>
        </w:tc>
      </w:tr>
      <w:tr w:rsidR="00E0253F" w:rsidRPr="00E0253F" w:rsidTr="00E0253F">
        <w:trPr>
          <w:trHeight w:val="409"/>
        </w:trPr>
        <w:tc>
          <w:tcPr>
            <w:tcW w:w="3085" w:type="dxa"/>
          </w:tcPr>
          <w:p w:rsidR="00E0253F" w:rsidRPr="00E0253F" w:rsidRDefault="00E0253F" w:rsidP="00E0253F">
            <w:pPr>
              <w:tabs>
                <w:tab w:val="center" w:pos="4677"/>
                <w:tab w:val="right" w:pos="9355"/>
              </w:tabs>
              <w:jc w:val="center"/>
              <w:rPr>
                <w:rFonts w:ascii="Times New Roman" w:hAnsi="Times New Roman" w:cs="Times New Roman"/>
                <w:bCs/>
                <w:sz w:val="28"/>
                <w:szCs w:val="28"/>
              </w:rPr>
            </w:pPr>
            <w:r w:rsidRPr="00E0253F">
              <w:rPr>
                <w:rFonts w:ascii="Times New Roman" w:hAnsi="Times New Roman" w:cs="Times New Roman"/>
                <w:sz w:val="28"/>
                <w:szCs w:val="28"/>
              </w:rPr>
              <w:lastRenderedPageBreak/>
              <w:t>000 01 02 00 00 13 0000 710</w:t>
            </w:r>
          </w:p>
        </w:tc>
        <w:tc>
          <w:tcPr>
            <w:tcW w:w="6379" w:type="dxa"/>
          </w:tcPr>
          <w:p w:rsidR="00E0253F" w:rsidRPr="00E0253F" w:rsidRDefault="00E0253F" w:rsidP="00E0253F">
            <w:pPr>
              <w:pStyle w:val="7"/>
              <w:tabs>
                <w:tab w:val="center" w:pos="4677"/>
                <w:tab w:val="right" w:pos="9355"/>
              </w:tabs>
              <w:jc w:val="both"/>
              <w:rPr>
                <w:b w:val="0"/>
                <w:sz w:val="28"/>
                <w:szCs w:val="28"/>
              </w:rPr>
            </w:pPr>
            <w:r w:rsidRPr="00E0253F">
              <w:rPr>
                <w:b w:val="0"/>
                <w:sz w:val="28"/>
                <w:szCs w:val="28"/>
              </w:rPr>
              <w:t>Получение кредитов  от кредитных организаций бюджетами городских поселений в валюте Российской Федерации</w:t>
            </w:r>
          </w:p>
        </w:tc>
        <w:tc>
          <w:tcPr>
            <w:tcW w:w="1984"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5 271 342,00</w:t>
            </w:r>
          </w:p>
        </w:tc>
        <w:tc>
          <w:tcPr>
            <w:tcW w:w="1985"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w:t>
            </w:r>
          </w:p>
        </w:tc>
        <w:tc>
          <w:tcPr>
            <w:tcW w:w="1842"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w:t>
            </w:r>
          </w:p>
        </w:tc>
      </w:tr>
      <w:tr w:rsidR="00E0253F" w:rsidRPr="00E0253F" w:rsidTr="00E0253F">
        <w:trPr>
          <w:trHeight w:val="521"/>
        </w:trPr>
        <w:tc>
          <w:tcPr>
            <w:tcW w:w="3085" w:type="dxa"/>
          </w:tcPr>
          <w:p w:rsidR="00E0253F" w:rsidRPr="00E0253F" w:rsidRDefault="00E0253F" w:rsidP="00E0253F">
            <w:pPr>
              <w:rPr>
                <w:rFonts w:ascii="Times New Roman" w:hAnsi="Times New Roman" w:cs="Times New Roman"/>
                <w:sz w:val="28"/>
                <w:szCs w:val="28"/>
              </w:rPr>
            </w:pPr>
            <w:bookmarkStart w:id="86" w:name="_Hlk467264436"/>
            <w:r w:rsidRPr="00E0253F">
              <w:rPr>
                <w:rFonts w:ascii="Times New Roman" w:hAnsi="Times New Roman" w:cs="Times New Roman"/>
                <w:sz w:val="28"/>
                <w:szCs w:val="28"/>
              </w:rPr>
              <w:t>000 01 02 00 00 00 0000 800</w:t>
            </w:r>
          </w:p>
        </w:tc>
        <w:tc>
          <w:tcPr>
            <w:tcW w:w="6379" w:type="dxa"/>
          </w:tcPr>
          <w:p w:rsidR="00E0253F" w:rsidRPr="00E0253F" w:rsidRDefault="00E0253F" w:rsidP="00E0253F">
            <w:pPr>
              <w:autoSpaceDE w:val="0"/>
              <w:autoSpaceDN w:val="0"/>
              <w:adjustRightInd w:val="0"/>
              <w:jc w:val="both"/>
              <w:rPr>
                <w:rFonts w:ascii="Times New Roman" w:hAnsi="Times New Roman" w:cs="Times New Roman"/>
                <w:sz w:val="28"/>
                <w:szCs w:val="28"/>
              </w:rPr>
            </w:pPr>
            <w:r w:rsidRPr="00E0253F">
              <w:rPr>
                <w:rFonts w:ascii="Times New Roman" w:hAnsi="Times New Roman" w:cs="Times New Roman"/>
                <w:sz w:val="28"/>
                <w:szCs w:val="28"/>
                <w:lang w:eastAsia="en-US"/>
              </w:rPr>
              <w:t>Погашение кредитов, предоставленных кредитными организациями в валюте Российской Федерации</w:t>
            </w:r>
          </w:p>
        </w:tc>
        <w:tc>
          <w:tcPr>
            <w:tcW w:w="1984"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w:t>
            </w:r>
          </w:p>
        </w:tc>
        <w:tc>
          <w:tcPr>
            <w:tcW w:w="1985"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-5 271 342,00</w:t>
            </w:r>
          </w:p>
        </w:tc>
        <w:tc>
          <w:tcPr>
            <w:tcW w:w="1842"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w:t>
            </w:r>
          </w:p>
        </w:tc>
      </w:tr>
      <w:bookmarkEnd w:id="86"/>
      <w:tr w:rsidR="00E0253F" w:rsidRPr="00E0253F" w:rsidTr="00E0253F">
        <w:tc>
          <w:tcPr>
            <w:tcW w:w="3085" w:type="dxa"/>
          </w:tcPr>
          <w:p w:rsidR="00E0253F" w:rsidRPr="00E0253F" w:rsidRDefault="00E0253F" w:rsidP="00E0253F">
            <w:pPr>
              <w:jc w:val="center"/>
              <w:rPr>
                <w:rFonts w:ascii="Times New Roman" w:hAnsi="Times New Roman" w:cs="Times New Roman"/>
                <w:bCs/>
                <w:sz w:val="28"/>
                <w:szCs w:val="28"/>
              </w:rPr>
            </w:pPr>
            <w:r w:rsidRPr="00E0253F">
              <w:rPr>
                <w:rFonts w:ascii="Times New Roman" w:hAnsi="Times New Roman" w:cs="Times New Roman"/>
                <w:sz w:val="28"/>
                <w:szCs w:val="28"/>
              </w:rPr>
              <w:t>000 01 02 00 00 13 0000 810</w:t>
            </w:r>
          </w:p>
        </w:tc>
        <w:tc>
          <w:tcPr>
            <w:tcW w:w="6379" w:type="dxa"/>
          </w:tcPr>
          <w:p w:rsidR="00E0253F" w:rsidRPr="00E0253F" w:rsidRDefault="00E0253F" w:rsidP="00E0253F">
            <w:pPr>
              <w:autoSpaceDE w:val="0"/>
              <w:autoSpaceDN w:val="0"/>
              <w:adjustRightInd w:val="0"/>
              <w:jc w:val="both"/>
              <w:rPr>
                <w:rFonts w:ascii="Times New Roman" w:hAnsi="Times New Roman" w:cs="Times New Roman"/>
                <w:b/>
                <w:sz w:val="28"/>
                <w:szCs w:val="28"/>
              </w:rPr>
            </w:pPr>
            <w:r w:rsidRPr="00E0253F">
              <w:rPr>
                <w:rFonts w:ascii="Times New Roman" w:hAnsi="Times New Roman" w:cs="Times New Roman"/>
                <w:sz w:val="28"/>
                <w:szCs w:val="28"/>
                <w:lang w:eastAsia="en-US"/>
              </w:rPr>
              <w:t>Погашение бюджетами городских поселений кредитов от кредитных организаций в валюте Российской Федерации</w:t>
            </w:r>
          </w:p>
        </w:tc>
        <w:tc>
          <w:tcPr>
            <w:tcW w:w="1984" w:type="dxa"/>
          </w:tcPr>
          <w:p w:rsidR="00E0253F" w:rsidRPr="00E0253F" w:rsidRDefault="00E0253F" w:rsidP="00E0253F">
            <w:pPr>
              <w:pStyle w:val="7"/>
              <w:tabs>
                <w:tab w:val="center" w:pos="4677"/>
                <w:tab w:val="right" w:pos="9355"/>
              </w:tabs>
              <w:rPr>
                <w:b w:val="0"/>
                <w:sz w:val="28"/>
                <w:szCs w:val="28"/>
              </w:rPr>
            </w:pPr>
            <w:r w:rsidRPr="00E0253F">
              <w:rPr>
                <w:b w:val="0"/>
                <w:sz w:val="28"/>
                <w:szCs w:val="28"/>
              </w:rPr>
              <w:t>0,0</w:t>
            </w:r>
          </w:p>
        </w:tc>
        <w:tc>
          <w:tcPr>
            <w:tcW w:w="1985"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-5 271 342,00</w:t>
            </w:r>
          </w:p>
        </w:tc>
        <w:tc>
          <w:tcPr>
            <w:tcW w:w="1842" w:type="dxa"/>
          </w:tcPr>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0,0</w:t>
            </w:r>
          </w:p>
        </w:tc>
      </w:tr>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b/>
                <w:sz w:val="28"/>
                <w:szCs w:val="28"/>
              </w:rPr>
            </w:pPr>
            <w:r w:rsidRPr="00E0253F">
              <w:rPr>
                <w:rFonts w:ascii="Times New Roman" w:hAnsi="Times New Roman" w:cs="Times New Roman"/>
                <w:b/>
                <w:sz w:val="28"/>
                <w:szCs w:val="28"/>
              </w:rPr>
              <w:t>000 01 05 00 00 00 0000 000</w:t>
            </w:r>
          </w:p>
        </w:tc>
        <w:tc>
          <w:tcPr>
            <w:tcW w:w="6379" w:type="dxa"/>
          </w:tcPr>
          <w:p w:rsidR="00E0253F" w:rsidRPr="00E0253F" w:rsidRDefault="00E0253F" w:rsidP="00E0253F">
            <w:pPr>
              <w:tabs>
                <w:tab w:val="center" w:pos="4677"/>
                <w:tab w:val="right" w:pos="9355"/>
              </w:tabs>
              <w:jc w:val="both"/>
              <w:rPr>
                <w:rFonts w:ascii="Times New Roman" w:hAnsi="Times New Roman" w:cs="Times New Roman"/>
                <w:b/>
                <w:sz w:val="28"/>
                <w:szCs w:val="28"/>
              </w:rPr>
            </w:pPr>
            <w:r w:rsidRPr="00E0253F">
              <w:rPr>
                <w:rFonts w:ascii="Times New Roman" w:hAnsi="Times New Roman" w:cs="Times New Roman"/>
                <w:b/>
                <w:sz w:val="28"/>
                <w:szCs w:val="28"/>
              </w:rPr>
              <w:t>Изменение остатков средств на счетах по учету средств бюджетов</w:t>
            </w:r>
          </w:p>
        </w:tc>
        <w:tc>
          <w:tcPr>
            <w:tcW w:w="1984" w:type="dxa"/>
          </w:tcPr>
          <w:p w:rsidR="00E0253F" w:rsidRPr="00E0253F" w:rsidRDefault="00E0253F" w:rsidP="00E0253F">
            <w:pPr>
              <w:tabs>
                <w:tab w:val="center" w:pos="4677"/>
                <w:tab w:val="right" w:pos="9355"/>
              </w:tabs>
              <w:jc w:val="center"/>
              <w:rPr>
                <w:rFonts w:ascii="Times New Roman" w:hAnsi="Times New Roman" w:cs="Times New Roman"/>
                <w:b/>
                <w:sz w:val="28"/>
                <w:szCs w:val="28"/>
              </w:rPr>
            </w:pPr>
            <w:r w:rsidRPr="00E0253F">
              <w:rPr>
                <w:rFonts w:ascii="Times New Roman" w:hAnsi="Times New Roman" w:cs="Times New Roman"/>
                <w:b/>
                <w:sz w:val="28"/>
                <w:szCs w:val="28"/>
              </w:rPr>
              <w:t>7 897 100,00</w:t>
            </w:r>
          </w:p>
        </w:tc>
        <w:tc>
          <w:tcPr>
            <w:tcW w:w="1985" w:type="dxa"/>
          </w:tcPr>
          <w:p w:rsidR="00E0253F" w:rsidRPr="00E0253F" w:rsidRDefault="00E0253F" w:rsidP="00E0253F">
            <w:pPr>
              <w:tabs>
                <w:tab w:val="center" w:pos="4677"/>
                <w:tab w:val="right" w:pos="9355"/>
              </w:tabs>
              <w:jc w:val="center"/>
              <w:rPr>
                <w:rFonts w:ascii="Times New Roman" w:hAnsi="Times New Roman" w:cs="Times New Roman"/>
                <w:b/>
                <w:sz w:val="28"/>
                <w:szCs w:val="28"/>
              </w:rPr>
            </w:pPr>
            <w:r w:rsidRPr="00E0253F">
              <w:rPr>
                <w:rFonts w:ascii="Times New Roman" w:hAnsi="Times New Roman" w:cs="Times New Roman"/>
                <w:b/>
                <w:sz w:val="28"/>
                <w:szCs w:val="28"/>
              </w:rPr>
              <w:t>5 271 342,00</w:t>
            </w:r>
          </w:p>
        </w:tc>
        <w:tc>
          <w:tcPr>
            <w:tcW w:w="1842" w:type="dxa"/>
          </w:tcPr>
          <w:p w:rsidR="00E0253F" w:rsidRPr="00E0253F" w:rsidRDefault="00E0253F" w:rsidP="00E0253F">
            <w:pPr>
              <w:tabs>
                <w:tab w:val="center" w:pos="4677"/>
                <w:tab w:val="right" w:pos="9355"/>
              </w:tabs>
              <w:jc w:val="center"/>
              <w:rPr>
                <w:rFonts w:ascii="Times New Roman" w:hAnsi="Times New Roman" w:cs="Times New Roman"/>
                <w:b/>
                <w:sz w:val="28"/>
                <w:szCs w:val="28"/>
              </w:rPr>
            </w:pPr>
            <w:r w:rsidRPr="00E0253F">
              <w:rPr>
                <w:rFonts w:ascii="Times New Roman" w:hAnsi="Times New Roman" w:cs="Times New Roman"/>
                <w:b/>
                <w:sz w:val="28"/>
                <w:szCs w:val="28"/>
              </w:rPr>
              <w:t>0,0</w:t>
            </w:r>
          </w:p>
        </w:tc>
      </w:tr>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bookmarkStart w:id="87" w:name="_Hlk446253471"/>
            <w:r w:rsidRPr="00E0253F">
              <w:rPr>
                <w:rFonts w:ascii="Times New Roman" w:hAnsi="Times New Roman" w:cs="Times New Roman"/>
                <w:sz w:val="28"/>
                <w:szCs w:val="28"/>
              </w:rPr>
              <w:t>000 01 05 00 00 00 0000 500</w:t>
            </w:r>
          </w:p>
        </w:tc>
        <w:tc>
          <w:tcPr>
            <w:tcW w:w="6379" w:type="dxa"/>
          </w:tcPr>
          <w:p w:rsidR="00E0253F" w:rsidRPr="00E0253F" w:rsidRDefault="00E0253F" w:rsidP="00E0253F">
            <w:pPr>
              <w:tabs>
                <w:tab w:val="center" w:pos="4677"/>
                <w:tab w:val="right" w:pos="9355"/>
              </w:tabs>
              <w:jc w:val="both"/>
              <w:rPr>
                <w:rFonts w:ascii="Times New Roman" w:hAnsi="Times New Roman" w:cs="Times New Roman"/>
                <w:sz w:val="28"/>
                <w:szCs w:val="28"/>
              </w:rPr>
            </w:pPr>
            <w:r w:rsidRPr="00E0253F">
              <w:rPr>
                <w:rFonts w:ascii="Times New Roman" w:hAnsi="Times New Roman" w:cs="Times New Roman"/>
                <w:sz w:val="28"/>
                <w:szCs w:val="28"/>
              </w:rPr>
              <w:t>Увеличение остатков средств бюджетов</w:t>
            </w:r>
          </w:p>
        </w:tc>
        <w:tc>
          <w:tcPr>
            <w:tcW w:w="1984"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-134 308 543,44</w:t>
            </w:r>
          </w:p>
        </w:tc>
        <w:tc>
          <w:tcPr>
            <w:tcW w:w="1985"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-119 111 642,00</w:t>
            </w:r>
          </w:p>
        </w:tc>
        <w:tc>
          <w:tcPr>
            <w:tcW w:w="1842"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-123 180 466,63</w:t>
            </w:r>
          </w:p>
        </w:tc>
      </w:tr>
      <w:bookmarkEnd w:id="87"/>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000 01 05 02 00 00 0000 500</w:t>
            </w:r>
          </w:p>
        </w:tc>
        <w:tc>
          <w:tcPr>
            <w:tcW w:w="6379" w:type="dxa"/>
          </w:tcPr>
          <w:p w:rsidR="00E0253F" w:rsidRPr="00E0253F" w:rsidRDefault="00E0253F" w:rsidP="00E0253F">
            <w:pPr>
              <w:tabs>
                <w:tab w:val="center" w:pos="4677"/>
                <w:tab w:val="right" w:pos="9355"/>
              </w:tabs>
              <w:jc w:val="both"/>
              <w:rPr>
                <w:rFonts w:ascii="Times New Roman" w:hAnsi="Times New Roman" w:cs="Times New Roman"/>
                <w:sz w:val="28"/>
                <w:szCs w:val="28"/>
              </w:rPr>
            </w:pPr>
            <w:r w:rsidRPr="00E0253F">
              <w:rPr>
                <w:rFonts w:ascii="Times New Roman" w:hAnsi="Times New Roman" w:cs="Times New Roman"/>
                <w:sz w:val="28"/>
                <w:szCs w:val="28"/>
              </w:rPr>
              <w:t>Увеличение прочих остатков средств бюджетов</w:t>
            </w:r>
          </w:p>
        </w:tc>
        <w:tc>
          <w:tcPr>
            <w:tcW w:w="1984"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-134 308 543,44</w:t>
            </w:r>
          </w:p>
        </w:tc>
        <w:tc>
          <w:tcPr>
            <w:tcW w:w="1985"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-119 111 642,00</w:t>
            </w:r>
          </w:p>
        </w:tc>
        <w:tc>
          <w:tcPr>
            <w:tcW w:w="1842"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-123 180 466,63</w:t>
            </w:r>
          </w:p>
        </w:tc>
      </w:tr>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000 01 05 02 01 00 0000 510</w:t>
            </w:r>
          </w:p>
        </w:tc>
        <w:tc>
          <w:tcPr>
            <w:tcW w:w="6379" w:type="dxa"/>
          </w:tcPr>
          <w:p w:rsidR="00E0253F" w:rsidRPr="00E0253F" w:rsidRDefault="00E0253F" w:rsidP="00E0253F">
            <w:pPr>
              <w:tabs>
                <w:tab w:val="center" w:pos="4677"/>
                <w:tab w:val="right" w:pos="9355"/>
              </w:tabs>
              <w:jc w:val="both"/>
              <w:rPr>
                <w:rFonts w:ascii="Times New Roman" w:hAnsi="Times New Roman" w:cs="Times New Roman"/>
                <w:sz w:val="28"/>
                <w:szCs w:val="28"/>
              </w:rPr>
            </w:pPr>
            <w:r w:rsidRPr="00E0253F">
              <w:rPr>
                <w:rFonts w:ascii="Times New Roman" w:hAnsi="Times New Roman" w:cs="Times New Roman"/>
                <w:sz w:val="28"/>
                <w:szCs w:val="28"/>
              </w:rPr>
              <w:t>Увеличение прочих остатков денежных средств бюджетов</w:t>
            </w:r>
          </w:p>
        </w:tc>
        <w:tc>
          <w:tcPr>
            <w:tcW w:w="1984"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-134 308 543,44</w:t>
            </w:r>
          </w:p>
        </w:tc>
        <w:tc>
          <w:tcPr>
            <w:tcW w:w="1985"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-119 111 642,00</w:t>
            </w:r>
          </w:p>
        </w:tc>
        <w:tc>
          <w:tcPr>
            <w:tcW w:w="1842"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-123 180 466,63</w:t>
            </w:r>
          </w:p>
        </w:tc>
      </w:tr>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000 01 05 02 01 13 0000 510</w:t>
            </w:r>
          </w:p>
        </w:tc>
        <w:tc>
          <w:tcPr>
            <w:tcW w:w="6379" w:type="dxa"/>
          </w:tcPr>
          <w:p w:rsidR="00E0253F" w:rsidRPr="00E0253F" w:rsidRDefault="00E0253F" w:rsidP="00E0253F">
            <w:pPr>
              <w:tabs>
                <w:tab w:val="center" w:pos="4677"/>
                <w:tab w:val="right" w:pos="9355"/>
              </w:tabs>
              <w:jc w:val="both"/>
              <w:rPr>
                <w:rFonts w:ascii="Times New Roman" w:hAnsi="Times New Roman" w:cs="Times New Roman"/>
                <w:sz w:val="28"/>
                <w:szCs w:val="28"/>
              </w:rPr>
            </w:pPr>
            <w:r w:rsidRPr="00E0253F">
              <w:rPr>
                <w:rFonts w:ascii="Times New Roman" w:hAnsi="Times New Roman" w:cs="Times New Roman"/>
                <w:sz w:val="28"/>
                <w:szCs w:val="28"/>
              </w:rPr>
              <w:t>Увеличение прочих остатков денежных средств бюджетов городских поселений</w:t>
            </w:r>
          </w:p>
        </w:tc>
        <w:tc>
          <w:tcPr>
            <w:tcW w:w="1984"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-134 308 543,44</w:t>
            </w:r>
          </w:p>
        </w:tc>
        <w:tc>
          <w:tcPr>
            <w:tcW w:w="1985"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-119 111 642,00</w:t>
            </w:r>
          </w:p>
        </w:tc>
        <w:tc>
          <w:tcPr>
            <w:tcW w:w="1842"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-123 180 466,63</w:t>
            </w:r>
          </w:p>
        </w:tc>
      </w:tr>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lastRenderedPageBreak/>
              <w:t>000 01 05 00 00 00 0000 600</w:t>
            </w:r>
          </w:p>
        </w:tc>
        <w:tc>
          <w:tcPr>
            <w:tcW w:w="6379" w:type="dxa"/>
          </w:tcPr>
          <w:p w:rsidR="00E0253F" w:rsidRPr="00E0253F" w:rsidRDefault="00E0253F" w:rsidP="00E0253F">
            <w:pPr>
              <w:tabs>
                <w:tab w:val="center" w:pos="4677"/>
                <w:tab w:val="right" w:pos="9355"/>
              </w:tabs>
              <w:jc w:val="both"/>
              <w:rPr>
                <w:rFonts w:ascii="Times New Roman" w:hAnsi="Times New Roman" w:cs="Times New Roman"/>
                <w:sz w:val="28"/>
                <w:szCs w:val="28"/>
              </w:rPr>
            </w:pPr>
            <w:r w:rsidRPr="00E0253F">
              <w:rPr>
                <w:rFonts w:ascii="Times New Roman" w:hAnsi="Times New Roman" w:cs="Times New Roman"/>
                <w:sz w:val="28"/>
                <w:szCs w:val="28"/>
              </w:rPr>
              <w:t>Уменьшение остатков средств бюджетов</w:t>
            </w:r>
          </w:p>
        </w:tc>
        <w:tc>
          <w:tcPr>
            <w:tcW w:w="1984"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142 205 643,44</w:t>
            </w:r>
          </w:p>
        </w:tc>
        <w:tc>
          <w:tcPr>
            <w:tcW w:w="1985"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113 840 300,00</w:t>
            </w:r>
          </w:p>
        </w:tc>
        <w:tc>
          <w:tcPr>
            <w:tcW w:w="1842"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123 180 466,63</w:t>
            </w:r>
          </w:p>
        </w:tc>
      </w:tr>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000 01 05 02 00 00 0000 600</w:t>
            </w:r>
          </w:p>
        </w:tc>
        <w:tc>
          <w:tcPr>
            <w:tcW w:w="6379" w:type="dxa"/>
          </w:tcPr>
          <w:p w:rsidR="00E0253F" w:rsidRPr="00E0253F" w:rsidRDefault="00E0253F" w:rsidP="00E0253F">
            <w:pPr>
              <w:tabs>
                <w:tab w:val="center" w:pos="4677"/>
                <w:tab w:val="right" w:pos="9355"/>
              </w:tabs>
              <w:jc w:val="both"/>
              <w:rPr>
                <w:rFonts w:ascii="Times New Roman" w:hAnsi="Times New Roman" w:cs="Times New Roman"/>
                <w:sz w:val="28"/>
                <w:szCs w:val="28"/>
              </w:rPr>
            </w:pPr>
            <w:r w:rsidRPr="00E0253F">
              <w:rPr>
                <w:rFonts w:ascii="Times New Roman" w:hAnsi="Times New Roman" w:cs="Times New Roman"/>
                <w:sz w:val="28"/>
                <w:szCs w:val="28"/>
              </w:rPr>
              <w:t>Уменьшение прочих остатков средств бюджетов</w:t>
            </w:r>
          </w:p>
        </w:tc>
        <w:tc>
          <w:tcPr>
            <w:tcW w:w="1984"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142 205 643,44</w:t>
            </w:r>
          </w:p>
        </w:tc>
        <w:tc>
          <w:tcPr>
            <w:tcW w:w="1985"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113 840 300,00</w:t>
            </w:r>
          </w:p>
        </w:tc>
        <w:tc>
          <w:tcPr>
            <w:tcW w:w="1842"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123 180 466,63</w:t>
            </w:r>
          </w:p>
        </w:tc>
      </w:tr>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000 01 05 02 01 00 0000 610</w:t>
            </w:r>
          </w:p>
        </w:tc>
        <w:tc>
          <w:tcPr>
            <w:tcW w:w="6379" w:type="dxa"/>
          </w:tcPr>
          <w:p w:rsidR="00E0253F" w:rsidRPr="00E0253F" w:rsidRDefault="00E0253F" w:rsidP="00E0253F">
            <w:pPr>
              <w:tabs>
                <w:tab w:val="center" w:pos="4677"/>
                <w:tab w:val="right" w:pos="9355"/>
              </w:tabs>
              <w:jc w:val="both"/>
              <w:rPr>
                <w:rFonts w:ascii="Times New Roman" w:hAnsi="Times New Roman" w:cs="Times New Roman"/>
                <w:sz w:val="28"/>
                <w:szCs w:val="28"/>
              </w:rPr>
            </w:pPr>
            <w:r w:rsidRPr="00E0253F">
              <w:rPr>
                <w:rFonts w:ascii="Times New Roman" w:hAnsi="Times New Roman" w:cs="Times New Roman"/>
                <w:sz w:val="28"/>
                <w:szCs w:val="28"/>
              </w:rPr>
              <w:t>Уменьшение прочих остатков денежных средств бюджетов</w:t>
            </w:r>
          </w:p>
        </w:tc>
        <w:tc>
          <w:tcPr>
            <w:tcW w:w="1984"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142 205 643,44</w:t>
            </w:r>
          </w:p>
        </w:tc>
        <w:tc>
          <w:tcPr>
            <w:tcW w:w="1985"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113 840 300,00</w:t>
            </w:r>
          </w:p>
        </w:tc>
        <w:tc>
          <w:tcPr>
            <w:tcW w:w="1842"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123 180 466,63</w:t>
            </w:r>
          </w:p>
        </w:tc>
      </w:tr>
      <w:tr w:rsidR="00E0253F" w:rsidRPr="00E0253F" w:rsidTr="00E0253F">
        <w:tc>
          <w:tcPr>
            <w:tcW w:w="3085" w:type="dxa"/>
            <w:vAlign w:val="center"/>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000 01 05 02 01 13 0000 610</w:t>
            </w:r>
          </w:p>
        </w:tc>
        <w:tc>
          <w:tcPr>
            <w:tcW w:w="6379" w:type="dxa"/>
          </w:tcPr>
          <w:p w:rsidR="00E0253F" w:rsidRPr="00E0253F" w:rsidRDefault="00E0253F" w:rsidP="00E0253F">
            <w:pPr>
              <w:tabs>
                <w:tab w:val="center" w:pos="4677"/>
                <w:tab w:val="right" w:pos="9355"/>
              </w:tabs>
              <w:jc w:val="both"/>
              <w:rPr>
                <w:rFonts w:ascii="Times New Roman" w:hAnsi="Times New Roman" w:cs="Times New Roman"/>
                <w:sz w:val="28"/>
                <w:szCs w:val="28"/>
              </w:rPr>
            </w:pPr>
            <w:r w:rsidRPr="00E0253F">
              <w:rPr>
                <w:rFonts w:ascii="Times New Roman" w:hAnsi="Times New Roman" w:cs="Times New Roman"/>
                <w:sz w:val="28"/>
                <w:szCs w:val="28"/>
              </w:rPr>
              <w:t>Уменьшение прочих остатков денежных средств бюджетов городских поселений</w:t>
            </w:r>
          </w:p>
        </w:tc>
        <w:tc>
          <w:tcPr>
            <w:tcW w:w="1984"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142 205 643,44</w:t>
            </w:r>
          </w:p>
        </w:tc>
        <w:tc>
          <w:tcPr>
            <w:tcW w:w="1985"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113 840 300,00</w:t>
            </w:r>
          </w:p>
        </w:tc>
        <w:tc>
          <w:tcPr>
            <w:tcW w:w="1842" w:type="dxa"/>
          </w:tcPr>
          <w:p w:rsidR="00E0253F" w:rsidRPr="00E0253F" w:rsidRDefault="00E0253F" w:rsidP="00E0253F">
            <w:pPr>
              <w:tabs>
                <w:tab w:val="center" w:pos="4677"/>
                <w:tab w:val="right" w:pos="9355"/>
              </w:tabs>
              <w:jc w:val="center"/>
              <w:rPr>
                <w:rFonts w:ascii="Times New Roman" w:hAnsi="Times New Roman" w:cs="Times New Roman"/>
                <w:sz w:val="28"/>
                <w:szCs w:val="28"/>
              </w:rPr>
            </w:pPr>
            <w:r w:rsidRPr="00E0253F">
              <w:rPr>
                <w:rFonts w:ascii="Times New Roman" w:hAnsi="Times New Roman" w:cs="Times New Roman"/>
                <w:sz w:val="28"/>
                <w:szCs w:val="28"/>
              </w:rPr>
              <w:t>123 180 466,63</w:t>
            </w:r>
          </w:p>
        </w:tc>
      </w:tr>
    </w:tbl>
    <w:p w:rsidR="00E0253F" w:rsidRPr="00E0253F" w:rsidRDefault="00E0253F" w:rsidP="00E0253F">
      <w:pPr>
        <w:rPr>
          <w:rFonts w:ascii="Times New Roman" w:hAnsi="Times New Roman" w:cs="Times New Roman"/>
          <w:sz w:val="28"/>
          <w:szCs w:val="28"/>
        </w:rPr>
      </w:pPr>
    </w:p>
    <w:p w:rsidR="00E0253F" w:rsidRPr="00E0253F" w:rsidRDefault="00E0253F" w:rsidP="00E0253F">
      <w:pPr>
        <w:rPr>
          <w:rFonts w:ascii="Times New Roman" w:hAnsi="Times New Roman" w:cs="Times New Roman"/>
          <w:sz w:val="28"/>
          <w:szCs w:val="28"/>
        </w:rPr>
      </w:pPr>
    </w:p>
    <w:p w:rsidR="00E0253F" w:rsidRPr="00E0253F" w:rsidRDefault="00E0253F" w:rsidP="00E0253F">
      <w:pPr>
        <w:autoSpaceDE w:val="0"/>
        <w:autoSpaceDN w:val="0"/>
        <w:adjustRightInd w:val="0"/>
        <w:jc w:val="both"/>
        <w:rPr>
          <w:rFonts w:ascii="Times New Roman" w:hAnsi="Times New Roman" w:cs="Times New Roman"/>
          <w:sz w:val="28"/>
          <w:szCs w:val="28"/>
        </w:rPr>
        <w:sectPr w:rsidR="00E0253F" w:rsidRPr="00E0253F" w:rsidSect="00E0253F">
          <w:pgSz w:w="16838" w:h="11906" w:orient="landscape" w:code="9"/>
          <w:pgMar w:top="1134" w:right="851" w:bottom="567" w:left="1134" w:header="709" w:footer="709" w:gutter="0"/>
          <w:cols w:space="708"/>
          <w:titlePg/>
          <w:docGrid w:linePitch="360"/>
        </w:sectPr>
      </w:pPr>
    </w:p>
    <w:tbl>
      <w:tblPr>
        <w:tblpPr w:leftFromText="180" w:rightFromText="180" w:vertAnchor="text" w:horzAnchor="margin" w:tblpY="-27"/>
        <w:tblW w:w="10330" w:type="dxa"/>
        <w:tblLook w:val="04A0"/>
      </w:tblPr>
      <w:tblGrid>
        <w:gridCol w:w="3638"/>
        <w:gridCol w:w="1354"/>
        <w:gridCol w:w="1528"/>
        <w:gridCol w:w="1093"/>
        <w:gridCol w:w="1402"/>
        <w:gridCol w:w="1406"/>
      </w:tblGrid>
      <w:tr w:rsidR="004675E4" w:rsidRPr="00E0253F" w:rsidTr="004675E4">
        <w:trPr>
          <w:trHeight w:val="300"/>
        </w:trPr>
        <w:tc>
          <w:tcPr>
            <w:tcW w:w="10330" w:type="dxa"/>
            <w:gridSpan w:val="6"/>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r w:rsidRPr="00E0253F">
              <w:rPr>
                <w:rFonts w:ascii="Times New Roman" w:hAnsi="Times New Roman" w:cs="Times New Roman"/>
                <w:sz w:val="28"/>
                <w:szCs w:val="28"/>
              </w:rPr>
              <w:lastRenderedPageBreak/>
              <w:t>Приложение № 3</w:t>
            </w:r>
          </w:p>
        </w:tc>
      </w:tr>
      <w:tr w:rsidR="004675E4" w:rsidRPr="00E0253F" w:rsidTr="004675E4">
        <w:trPr>
          <w:trHeight w:val="300"/>
        </w:trPr>
        <w:tc>
          <w:tcPr>
            <w:tcW w:w="10330" w:type="dxa"/>
            <w:gridSpan w:val="6"/>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r w:rsidRPr="00E0253F">
              <w:rPr>
                <w:rFonts w:ascii="Times New Roman" w:hAnsi="Times New Roman" w:cs="Times New Roman"/>
                <w:sz w:val="28"/>
                <w:szCs w:val="28"/>
              </w:rPr>
              <w:t>к Решению Совета  муниципального образования</w:t>
            </w:r>
          </w:p>
        </w:tc>
      </w:tr>
      <w:tr w:rsidR="004675E4" w:rsidRPr="00E0253F" w:rsidTr="004675E4">
        <w:trPr>
          <w:trHeight w:val="300"/>
        </w:trPr>
        <w:tc>
          <w:tcPr>
            <w:tcW w:w="10330" w:type="dxa"/>
            <w:gridSpan w:val="6"/>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r w:rsidRPr="00E0253F">
              <w:rPr>
                <w:rFonts w:ascii="Times New Roman" w:hAnsi="Times New Roman" w:cs="Times New Roman"/>
                <w:sz w:val="28"/>
                <w:szCs w:val="28"/>
              </w:rPr>
              <w:t>"Родниковское городское поселение</w:t>
            </w:r>
          </w:p>
        </w:tc>
      </w:tr>
      <w:tr w:rsidR="004675E4" w:rsidRPr="00E0253F" w:rsidTr="004675E4">
        <w:trPr>
          <w:trHeight w:val="300"/>
        </w:trPr>
        <w:tc>
          <w:tcPr>
            <w:tcW w:w="10330" w:type="dxa"/>
            <w:gridSpan w:val="6"/>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r w:rsidRPr="00E0253F">
              <w:rPr>
                <w:rFonts w:ascii="Times New Roman" w:hAnsi="Times New Roman" w:cs="Times New Roman"/>
                <w:sz w:val="28"/>
                <w:szCs w:val="28"/>
              </w:rPr>
              <w:t>Родниковского муниципального района</w:t>
            </w:r>
          </w:p>
        </w:tc>
      </w:tr>
      <w:tr w:rsidR="004675E4" w:rsidRPr="00E0253F" w:rsidTr="004675E4">
        <w:trPr>
          <w:trHeight w:val="330"/>
        </w:trPr>
        <w:tc>
          <w:tcPr>
            <w:tcW w:w="10330" w:type="dxa"/>
            <w:gridSpan w:val="6"/>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r w:rsidRPr="00E0253F">
              <w:rPr>
                <w:rFonts w:ascii="Times New Roman" w:hAnsi="Times New Roman" w:cs="Times New Roman"/>
                <w:sz w:val="28"/>
                <w:szCs w:val="28"/>
              </w:rPr>
              <w:t>Ивановской области</w:t>
            </w:r>
          </w:p>
        </w:tc>
      </w:tr>
      <w:tr w:rsidR="004675E4" w:rsidRPr="00E0253F" w:rsidTr="004675E4">
        <w:trPr>
          <w:trHeight w:val="315"/>
        </w:trPr>
        <w:tc>
          <w:tcPr>
            <w:tcW w:w="10330" w:type="dxa"/>
            <w:gridSpan w:val="6"/>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r w:rsidRPr="00E0253F">
              <w:rPr>
                <w:rFonts w:ascii="Times New Roman" w:hAnsi="Times New Roman" w:cs="Times New Roman"/>
                <w:sz w:val="28"/>
                <w:szCs w:val="28"/>
              </w:rPr>
              <w:t>от 31.08.2017 года № 55</w:t>
            </w:r>
          </w:p>
        </w:tc>
      </w:tr>
      <w:tr w:rsidR="004675E4" w:rsidRPr="00E0253F" w:rsidTr="004675E4">
        <w:trPr>
          <w:trHeight w:val="1440"/>
        </w:trPr>
        <w:tc>
          <w:tcPr>
            <w:tcW w:w="10330" w:type="dxa"/>
            <w:gridSpan w:val="6"/>
            <w:tcBorders>
              <w:top w:val="nil"/>
              <w:left w:val="nil"/>
              <w:bottom w:val="nil"/>
              <w:right w:val="nil"/>
            </w:tcBorders>
            <w:shd w:val="clear" w:color="000000" w:fill="auto"/>
            <w:vAlign w:val="bottom"/>
            <w:hideMark/>
          </w:tcPr>
          <w:p w:rsidR="004675E4" w:rsidRPr="00E0253F" w:rsidRDefault="004675E4" w:rsidP="004675E4">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Изменение в распределение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Родниковского городского поселения на 2017 год</w:t>
            </w:r>
          </w:p>
        </w:tc>
      </w:tr>
      <w:tr w:rsidR="004675E4" w:rsidRPr="00E0253F" w:rsidTr="004675E4">
        <w:trPr>
          <w:trHeight w:val="255"/>
        </w:trPr>
        <w:tc>
          <w:tcPr>
            <w:tcW w:w="10330" w:type="dxa"/>
            <w:gridSpan w:val="6"/>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color w:val="000000"/>
                <w:sz w:val="28"/>
                <w:szCs w:val="28"/>
              </w:rPr>
            </w:pPr>
          </w:p>
        </w:tc>
      </w:tr>
      <w:tr w:rsidR="004675E4" w:rsidRPr="00E0253F" w:rsidTr="004675E4">
        <w:trPr>
          <w:trHeight w:val="304"/>
        </w:trPr>
        <w:tc>
          <w:tcPr>
            <w:tcW w:w="35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Наименование</w:t>
            </w:r>
          </w:p>
        </w:tc>
        <w:tc>
          <w:tcPr>
            <w:tcW w:w="13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Раздел, подраздел</w:t>
            </w: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Целевая статья расходов</w:t>
            </w:r>
          </w:p>
        </w:tc>
        <w:tc>
          <w:tcPr>
            <w:tcW w:w="10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Вид расхода</w:t>
            </w:r>
          </w:p>
        </w:tc>
        <w:tc>
          <w:tcPr>
            <w:tcW w:w="2861" w:type="dxa"/>
            <w:gridSpan w:val="2"/>
            <w:tcBorders>
              <w:top w:val="single" w:sz="4" w:space="0" w:color="000000"/>
              <w:left w:val="nil"/>
              <w:bottom w:val="single" w:sz="4" w:space="0" w:color="000000"/>
              <w:right w:val="single" w:sz="4" w:space="0" w:color="000000"/>
            </w:tcBorders>
            <w:shd w:val="clear" w:color="auto" w:fill="auto"/>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сумма,рублей</w:t>
            </w:r>
          </w:p>
        </w:tc>
      </w:tr>
      <w:tr w:rsidR="004675E4" w:rsidRPr="00E0253F" w:rsidTr="004675E4">
        <w:trPr>
          <w:trHeight w:val="540"/>
        </w:trPr>
        <w:tc>
          <w:tcPr>
            <w:tcW w:w="3564" w:type="dxa"/>
            <w:vMerge/>
            <w:tcBorders>
              <w:top w:val="single" w:sz="4" w:space="0" w:color="000000"/>
              <w:left w:val="single" w:sz="4" w:space="0" w:color="000000"/>
              <w:bottom w:val="single" w:sz="4" w:space="0" w:color="000000"/>
              <w:right w:val="single" w:sz="4" w:space="0" w:color="000000"/>
            </w:tcBorders>
            <w:vAlign w:val="center"/>
            <w:hideMark/>
          </w:tcPr>
          <w:p w:rsidR="004675E4" w:rsidRPr="00E0253F" w:rsidRDefault="004675E4" w:rsidP="004675E4">
            <w:pPr>
              <w:rPr>
                <w:rFonts w:ascii="Times New Roman" w:hAnsi="Times New Roman" w:cs="Times New Roman"/>
                <w:color w:val="000000"/>
                <w:sz w:val="28"/>
                <w:szCs w:val="28"/>
              </w:rPr>
            </w:pPr>
          </w:p>
        </w:tc>
        <w:tc>
          <w:tcPr>
            <w:tcW w:w="1330" w:type="dxa"/>
            <w:vMerge/>
            <w:tcBorders>
              <w:top w:val="single" w:sz="4" w:space="0" w:color="000000"/>
              <w:left w:val="single" w:sz="4" w:space="0" w:color="000000"/>
              <w:bottom w:val="single" w:sz="4" w:space="0" w:color="000000"/>
              <w:right w:val="single" w:sz="4" w:space="0" w:color="000000"/>
            </w:tcBorders>
            <w:vAlign w:val="center"/>
            <w:hideMark/>
          </w:tcPr>
          <w:p w:rsidR="004675E4" w:rsidRPr="00E0253F" w:rsidRDefault="004675E4" w:rsidP="004675E4">
            <w:pPr>
              <w:rPr>
                <w:rFonts w:ascii="Times New Roman" w:hAnsi="Times New Roman" w:cs="Times New Roman"/>
                <w:color w:val="000000"/>
                <w:sz w:val="28"/>
                <w:szCs w:val="28"/>
              </w:rPr>
            </w:pPr>
          </w:p>
        </w:tc>
        <w:tc>
          <w:tcPr>
            <w:tcW w:w="1500" w:type="dxa"/>
            <w:vMerge/>
            <w:tcBorders>
              <w:top w:val="single" w:sz="4" w:space="0" w:color="000000"/>
              <w:left w:val="single" w:sz="4" w:space="0" w:color="000000"/>
              <w:bottom w:val="single" w:sz="4" w:space="0" w:color="000000"/>
              <w:right w:val="single" w:sz="4" w:space="0" w:color="000000"/>
            </w:tcBorders>
            <w:vAlign w:val="center"/>
            <w:hideMark/>
          </w:tcPr>
          <w:p w:rsidR="004675E4" w:rsidRPr="00E0253F" w:rsidRDefault="004675E4" w:rsidP="004675E4">
            <w:pPr>
              <w:rPr>
                <w:rFonts w:ascii="Times New Roman" w:hAnsi="Times New Roman" w:cs="Times New Roman"/>
                <w:color w:val="000000"/>
                <w:sz w:val="28"/>
                <w:szCs w:val="28"/>
              </w:rPr>
            </w:pPr>
          </w:p>
        </w:tc>
        <w:tc>
          <w:tcPr>
            <w:tcW w:w="1075" w:type="dxa"/>
            <w:vMerge/>
            <w:tcBorders>
              <w:top w:val="single" w:sz="4" w:space="0" w:color="000000"/>
              <w:left w:val="single" w:sz="4" w:space="0" w:color="000000"/>
              <w:bottom w:val="single" w:sz="4" w:space="0" w:color="000000"/>
              <w:right w:val="single" w:sz="4" w:space="0" w:color="000000"/>
            </w:tcBorders>
            <w:vAlign w:val="center"/>
            <w:hideMark/>
          </w:tcPr>
          <w:p w:rsidR="004675E4" w:rsidRPr="00E0253F" w:rsidRDefault="004675E4" w:rsidP="004675E4">
            <w:pPr>
              <w:rPr>
                <w:rFonts w:ascii="Times New Roman" w:hAnsi="Times New Roman" w:cs="Times New Roman"/>
                <w:color w:val="000000"/>
                <w:sz w:val="28"/>
                <w:szCs w:val="28"/>
              </w:rPr>
            </w:pPr>
          </w:p>
        </w:tc>
        <w:tc>
          <w:tcPr>
            <w:tcW w:w="1376" w:type="dxa"/>
            <w:tcBorders>
              <w:top w:val="nil"/>
              <w:left w:val="nil"/>
              <w:bottom w:val="single" w:sz="4" w:space="0" w:color="000000"/>
              <w:right w:val="single" w:sz="4" w:space="0" w:color="000000"/>
            </w:tcBorders>
            <w:shd w:val="clear" w:color="auto" w:fill="auto"/>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изменения</w:t>
            </w:r>
          </w:p>
        </w:tc>
        <w:tc>
          <w:tcPr>
            <w:tcW w:w="1485" w:type="dxa"/>
            <w:tcBorders>
              <w:top w:val="nil"/>
              <w:left w:val="nil"/>
              <w:bottom w:val="single" w:sz="4" w:space="0" w:color="000000"/>
              <w:right w:val="single" w:sz="4" w:space="0" w:color="000000"/>
            </w:tcBorders>
            <w:shd w:val="clear" w:color="auto" w:fill="auto"/>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с учетом изменеий</w:t>
            </w:r>
          </w:p>
        </w:tc>
      </w:tr>
      <w:tr w:rsidR="004675E4" w:rsidRPr="00E0253F" w:rsidTr="004675E4">
        <w:trPr>
          <w:trHeight w:val="255"/>
        </w:trPr>
        <w:tc>
          <w:tcPr>
            <w:tcW w:w="3564" w:type="dxa"/>
            <w:tcBorders>
              <w:top w:val="nil"/>
              <w:left w:val="single" w:sz="4" w:space="0" w:color="000000"/>
              <w:bottom w:val="single" w:sz="4" w:space="0" w:color="000000"/>
              <w:right w:val="single" w:sz="4" w:space="0" w:color="000000"/>
            </w:tcBorders>
            <w:shd w:val="clear" w:color="auto" w:fill="auto"/>
            <w:noWrap/>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1</w:t>
            </w:r>
          </w:p>
        </w:tc>
        <w:tc>
          <w:tcPr>
            <w:tcW w:w="1330" w:type="dxa"/>
            <w:tcBorders>
              <w:top w:val="nil"/>
              <w:left w:val="nil"/>
              <w:bottom w:val="single" w:sz="4" w:space="0" w:color="000000"/>
              <w:right w:val="single" w:sz="4" w:space="0" w:color="000000"/>
            </w:tcBorders>
            <w:shd w:val="clear" w:color="auto" w:fill="auto"/>
            <w:noWrap/>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3</w:t>
            </w:r>
          </w:p>
        </w:tc>
        <w:tc>
          <w:tcPr>
            <w:tcW w:w="1500" w:type="dxa"/>
            <w:tcBorders>
              <w:top w:val="nil"/>
              <w:left w:val="nil"/>
              <w:bottom w:val="single" w:sz="4" w:space="0" w:color="000000"/>
              <w:right w:val="single" w:sz="4" w:space="0" w:color="000000"/>
            </w:tcBorders>
            <w:shd w:val="clear" w:color="auto" w:fill="auto"/>
            <w:noWrap/>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4</w:t>
            </w:r>
          </w:p>
        </w:tc>
        <w:tc>
          <w:tcPr>
            <w:tcW w:w="1075" w:type="dxa"/>
            <w:tcBorders>
              <w:top w:val="nil"/>
              <w:left w:val="nil"/>
              <w:bottom w:val="single" w:sz="4" w:space="0" w:color="000000"/>
              <w:right w:val="single" w:sz="4" w:space="0" w:color="000000"/>
            </w:tcBorders>
            <w:shd w:val="clear" w:color="auto" w:fill="auto"/>
            <w:noWrap/>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5</w:t>
            </w:r>
          </w:p>
        </w:tc>
        <w:tc>
          <w:tcPr>
            <w:tcW w:w="1376" w:type="dxa"/>
            <w:tcBorders>
              <w:top w:val="nil"/>
              <w:left w:val="nil"/>
              <w:bottom w:val="single" w:sz="4" w:space="0" w:color="000000"/>
              <w:right w:val="single" w:sz="4" w:space="0" w:color="000000"/>
            </w:tcBorders>
            <w:shd w:val="clear" w:color="auto" w:fill="auto"/>
            <w:noWrap/>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7</w:t>
            </w:r>
          </w:p>
        </w:tc>
        <w:tc>
          <w:tcPr>
            <w:tcW w:w="1485" w:type="dxa"/>
            <w:tcBorders>
              <w:top w:val="nil"/>
              <w:left w:val="nil"/>
              <w:bottom w:val="single" w:sz="4" w:space="0" w:color="000000"/>
              <w:right w:val="single" w:sz="4" w:space="0" w:color="000000"/>
            </w:tcBorders>
            <w:shd w:val="clear" w:color="auto" w:fill="auto"/>
            <w:noWrap/>
            <w:vAlign w:val="center"/>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8</w:t>
            </w:r>
          </w:p>
        </w:tc>
      </w:tr>
      <w:tr w:rsidR="004675E4" w:rsidRPr="00E0253F" w:rsidTr="004675E4">
        <w:trPr>
          <w:trHeight w:val="510"/>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rPr>
                <w:rFonts w:ascii="Times New Roman" w:hAnsi="Times New Roman" w:cs="Times New Roman"/>
                <w:color w:val="000000"/>
                <w:sz w:val="28"/>
                <w:szCs w:val="28"/>
              </w:rPr>
            </w:pPr>
            <w:r w:rsidRPr="00E0253F">
              <w:rPr>
                <w:rFonts w:ascii="Times New Roman" w:hAnsi="Times New Roman" w:cs="Times New Roman"/>
                <w:color w:val="000000"/>
                <w:sz w:val="28"/>
                <w:szCs w:val="28"/>
              </w:rPr>
              <w:t>ОБЩЕГОСУДАРСТВЕННЫЕ ВОПРОСЫ</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01 00</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0000000000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5 361 331,62</w:t>
            </w:r>
          </w:p>
        </w:tc>
      </w:tr>
      <w:tr w:rsidR="004675E4" w:rsidRPr="00E0253F" w:rsidTr="004675E4">
        <w:trPr>
          <w:trHeight w:val="300"/>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Резервные фонды</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01 11</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0000000000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224 000,00</w:t>
            </w:r>
          </w:p>
        </w:tc>
      </w:tr>
      <w:tr w:rsidR="004675E4" w:rsidRPr="00E0253F" w:rsidTr="004675E4">
        <w:trPr>
          <w:trHeight w:val="765"/>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Непрограммные направления деятельности органов местного самоуправления</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01 11</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6090000000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224 000,00</w:t>
            </w:r>
          </w:p>
        </w:tc>
      </w:tr>
      <w:tr w:rsidR="004675E4" w:rsidRPr="00E0253F" w:rsidTr="004675E4">
        <w:trPr>
          <w:trHeight w:val="510"/>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Резервный фонд местной администрации</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01 11</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6090020030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224 000,00</w:t>
            </w:r>
          </w:p>
        </w:tc>
      </w:tr>
      <w:tr w:rsidR="004675E4" w:rsidRPr="00E0253F" w:rsidTr="004675E4">
        <w:trPr>
          <w:trHeight w:val="300"/>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Иные бюджетные ассигнования</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01 11</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6090020030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800</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224 000,00</w:t>
            </w:r>
          </w:p>
        </w:tc>
      </w:tr>
      <w:tr w:rsidR="004675E4" w:rsidRPr="00E0253F" w:rsidTr="004675E4">
        <w:trPr>
          <w:trHeight w:val="300"/>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rPr>
                <w:rFonts w:ascii="Times New Roman" w:hAnsi="Times New Roman" w:cs="Times New Roman"/>
                <w:color w:val="000000"/>
                <w:sz w:val="28"/>
                <w:szCs w:val="28"/>
              </w:rPr>
            </w:pPr>
            <w:r w:rsidRPr="00E0253F">
              <w:rPr>
                <w:rFonts w:ascii="Times New Roman" w:hAnsi="Times New Roman" w:cs="Times New Roman"/>
                <w:color w:val="000000"/>
                <w:sz w:val="28"/>
                <w:szCs w:val="28"/>
              </w:rPr>
              <w:t>НАЦИОНАЛЬНАЯ ЭКОНОМИКА</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04 00</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0000000000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9 749 274,66</w:t>
            </w:r>
          </w:p>
        </w:tc>
      </w:tr>
      <w:tr w:rsidR="004675E4" w:rsidRPr="00E0253F" w:rsidTr="004675E4">
        <w:trPr>
          <w:trHeight w:val="510"/>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lastRenderedPageBreak/>
              <w:t xml:space="preserve">  Другие вопросы в области национальной экономики</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04 12</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0000000000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702 000,00</w:t>
            </w:r>
          </w:p>
        </w:tc>
      </w:tr>
      <w:tr w:rsidR="004675E4" w:rsidRPr="00E0253F" w:rsidTr="004675E4">
        <w:trPr>
          <w:trHeight w:val="765"/>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Непрограммные направления деятельности органов местного самоуправления</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04 12</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6090000000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702 000,00</w:t>
            </w:r>
          </w:p>
        </w:tc>
      </w:tr>
      <w:tr w:rsidR="004675E4" w:rsidRPr="00E0253F" w:rsidTr="004675E4">
        <w:trPr>
          <w:trHeight w:val="1020"/>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Иные межбюджетные трансферты бюджету муниципального района на проведение мероприятий в сфере градостроительства</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04 12</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6090040320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r>
      <w:tr w:rsidR="004675E4" w:rsidRPr="00E0253F" w:rsidTr="004675E4">
        <w:trPr>
          <w:trHeight w:val="300"/>
        </w:trPr>
        <w:tc>
          <w:tcPr>
            <w:tcW w:w="3564" w:type="dxa"/>
            <w:tcBorders>
              <w:top w:val="nil"/>
              <w:left w:val="single" w:sz="4" w:space="0" w:color="000000"/>
              <w:bottom w:val="single" w:sz="4" w:space="0" w:color="000000"/>
              <w:right w:val="single" w:sz="4" w:space="0" w:color="000000"/>
            </w:tcBorders>
            <w:shd w:val="clear" w:color="auto" w:fill="auto"/>
            <w:hideMark/>
          </w:tcPr>
          <w:p w:rsidR="004675E4" w:rsidRPr="00E0253F" w:rsidRDefault="004675E4" w:rsidP="004675E4">
            <w:pP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Межбюджетные трансферты</w:t>
            </w:r>
          </w:p>
        </w:tc>
        <w:tc>
          <w:tcPr>
            <w:tcW w:w="133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04 12</w:t>
            </w:r>
          </w:p>
        </w:tc>
        <w:tc>
          <w:tcPr>
            <w:tcW w:w="1500"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6090040320</w:t>
            </w:r>
          </w:p>
        </w:tc>
        <w:tc>
          <w:tcPr>
            <w:tcW w:w="1075" w:type="dxa"/>
            <w:tcBorders>
              <w:top w:val="nil"/>
              <w:left w:val="nil"/>
              <w:bottom w:val="single" w:sz="4" w:space="0" w:color="000000"/>
              <w:right w:val="single" w:sz="4" w:space="0" w:color="000000"/>
            </w:tcBorders>
            <w:shd w:val="clear" w:color="auto" w:fill="auto"/>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500</w:t>
            </w:r>
          </w:p>
        </w:tc>
        <w:tc>
          <w:tcPr>
            <w:tcW w:w="1376"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485" w:type="dxa"/>
            <w:tcBorders>
              <w:top w:val="nil"/>
              <w:left w:val="nil"/>
              <w:bottom w:val="single" w:sz="4" w:space="0" w:color="000000"/>
              <w:right w:val="single" w:sz="4" w:space="0" w:color="000000"/>
            </w:tcBorders>
            <w:shd w:val="clear" w:color="000000" w:fill="CCFFFF"/>
            <w:noWrap/>
            <w:hideMark/>
          </w:tcPr>
          <w:p w:rsidR="004675E4" w:rsidRPr="00E0253F" w:rsidRDefault="004675E4" w:rsidP="004675E4">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r>
      <w:tr w:rsidR="004675E4" w:rsidRPr="00E0253F" w:rsidTr="004675E4">
        <w:trPr>
          <w:trHeight w:val="300"/>
        </w:trPr>
        <w:tc>
          <w:tcPr>
            <w:tcW w:w="3564" w:type="dxa"/>
            <w:tcBorders>
              <w:top w:val="nil"/>
              <w:left w:val="single" w:sz="4" w:space="0" w:color="000000"/>
              <w:bottom w:val="single" w:sz="4" w:space="0" w:color="000000"/>
              <w:right w:val="single" w:sz="4" w:space="0" w:color="000000"/>
            </w:tcBorders>
            <w:shd w:val="clear" w:color="auto" w:fill="auto"/>
            <w:noWrap/>
            <w:vAlign w:val="bottom"/>
            <w:hideMark/>
          </w:tcPr>
          <w:p w:rsidR="004675E4" w:rsidRPr="00E0253F" w:rsidRDefault="004675E4" w:rsidP="004675E4">
            <w:pP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Итого</w:t>
            </w:r>
          </w:p>
        </w:tc>
        <w:tc>
          <w:tcPr>
            <w:tcW w:w="1330" w:type="dxa"/>
            <w:tcBorders>
              <w:top w:val="nil"/>
              <w:left w:val="nil"/>
              <w:bottom w:val="single" w:sz="4" w:space="0" w:color="000000"/>
              <w:right w:val="single" w:sz="4" w:space="0" w:color="000000"/>
            </w:tcBorders>
            <w:shd w:val="clear" w:color="auto" w:fill="auto"/>
            <w:noWrap/>
            <w:vAlign w:val="bottom"/>
            <w:hideMark/>
          </w:tcPr>
          <w:p w:rsidR="004675E4" w:rsidRPr="00E0253F" w:rsidRDefault="004675E4" w:rsidP="004675E4">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 </w:t>
            </w:r>
          </w:p>
        </w:tc>
        <w:tc>
          <w:tcPr>
            <w:tcW w:w="1500" w:type="dxa"/>
            <w:tcBorders>
              <w:top w:val="nil"/>
              <w:left w:val="nil"/>
              <w:bottom w:val="single" w:sz="4" w:space="0" w:color="000000"/>
              <w:right w:val="single" w:sz="4" w:space="0" w:color="000000"/>
            </w:tcBorders>
            <w:shd w:val="clear" w:color="auto" w:fill="auto"/>
            <w:noWrap/>
            <w:vAlign w:val="bottom"/>
            <w:hideMark/>
          </w:tcPr>
          <w:p w:rsidR="004675E4" w:rsidRPr="00E0253F" w:rsidRDefault="004675E4" w:rsidP="004675E4">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 </w:t>
            </w:r>
          </w:p>
        </w:tc>
        <w:tc>
          <w:tcPr>
            <w:tcW w:w="1075" w:type="dxa"/>
            <w:tcBorders>
              <w:top w:val="nil"/>
              <w:left w:val="nil"/>
              <w:bottom w:val="single" w:sz="4" w:space="0" w:color="000000"/>
              <w:right w:val="single" w:sz="4" w:space="0" w:color="000000"/>
            </w:tcBorders>
            <w:shd w:val="clear" w:color="auto" w:fill="auto"/>
            <w:noWrap/>
            <w:vAlign w:val="bottom"/>
            <w:hideMark/>
          </w:tcPr>
          <w:p w:rsidR="004675E4" w:rsidRPr="00E0253F" w:rsidRDefault="004675E4" w:rsidP="004675E4">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 </w:t>
            </w:r>
          </w:p>
        </w:tc>
        <w:tc>
          <w:tcPr>
            <w:tcW w:w="1376" w:type="dxa"/>
            <w:tcBorders>
              <w:top w:val="nil"/>
              <w:left w:val="nil"/>
              <w:bottom w:val="single" w:sz="4" w:space="0" w:color="000000"/>
              <w:right w:val="single" w:sz="4" w:space="0" w:color="000000"/>
            </w:tcBorders>
            <w:shd w:val="clear" w:color="000000" w:fill="FFFF99"/>
            <w:noWrap/>
            <w:hideMark/>
          </w:tcPr>
          <w:p w:rsidR="004675E4" w:rsidRPr="00E0253F" w:rsidRDefault="004675E4" w:rsidP="004675E4">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296 000,00</w:t>
            </w:r>
          </w:p>
        </w:tc>
        <w:tc>
          <w:tcPr>
            <w:tcW w:w="1485" w:type="dxa"/>
            <w:tcBorders>
              <w:top w:val="nil"/>
              <w:left w:val="nil"/>
              <w:bottom w:val="single" w:sz="4" w:space="0" w:color="000000"/>
              <w:right w:val="single" w:sz="4" w:space="0" w:color="000000"/>
            </w:tcBorders>
            <w:shd w:val="clear" w:color="000000" w:fill="FFFF99"/>
            <w:noWrap/>
            <w:hideMark/>
          </w:tcPr>
          <w:p w:rsidR="004675E4" w:rsidRPr="00E0253F" w:rsidRDefault="004675E4" w:rsidP="004675E4">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142 205 643,44</w:t>
            </w:r>
          </w:p>
        </w:tc>
      </w:tr>
    </w:tbl>
    <w:p w:rsidR="00E0253F" w:rsidRPr="00E0253F" w:rsidRDefault="00E0253F" w:rsidP="00E0253F">
      <w:pPr>
        <w:autoSpaceDE w:val="0"/>
        <w:autoSpaceDN w:val="0"/>
        <w:adjustRightInd w:val="0"/>
        <w:jc w:val="both"/>
        <w:rPr>
          <w:rFonts w:ascii="Times New Roman" w:hAnsi="Times New Roman" w:cs="Times New Roman"/>
          <w:sz w:val="28"/>
          <w:szCs w:val="28"/>
        </w:rPr>
      </w:pPr>
    </w:p>
    <w:p w:rsidR="00E0253F" w:rsidRPr="00E0253F" w:rsidRDefault="00E0253F" w:rsidP="00E0253F">
      <w:pPr>
        <w:autoSpaceDE w:val="0"/>
        <w:autoSpaceDN w:val="0"/>
        <w:adjustRightInd w:val="0"/>
        <w:jc w:val="both"/>
        <w:rPr>
          <w:rFonts w:ascii="Times New Roman" w:hAnsi="Times New Roman" w:cs="Times New Roman"/>
          <w:sz w:val="28"/>
          <w:szCs w:val="28"/>
        </w:rPr>
      </w:pPr>
    </w:p>
    <w:tbl>
      <w:tblPr>
        <w:tblpPr w:leftFromText="180" w:rightFromText="180" w:vertAnchor="text" w:horzAnchor="page" w:tblpY="24"/>
        <w:tblW w:w="15666" w:type="dxa"/>
        <w:tblLook w:val="04A0"/>
      </w:tblPr>
      <w:tblGrid>
        <w:gridCol w:w="6380"/>
        <w:gridCol w:w="1634"/>
        <w:gridCol w:w="1212"/>
        <w:gridCol w:w="1760"/>
        <w:gridCol w:w="1160"/>
        <w:gridCol w:w="1760"/>
        <w:gridCol w:w="1760"/>
      </w:tblGrid>
      <w:tr w:rsidR="004675E4" w:rsidRPr="00E0253F" w:rsidTr="001A4A44">
        <w:trPr>
          <w:trHeight w:val="709"/>
        </w:trPr>
        <w:tc>
          <w:tcPr>
            <w:tcW w:w="15666" w:type="dxa"/>
            <w:gridSpan w:val="7"/>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r w:rsidRPr="00E0253F">
              <w:rPr>
                <w:rFonts w:ascii="Times New Roman" w:hAnsi="Times New Roman" w:cs="Times New Roman"/>
                <w:sz w:val="28"/>
                <w:szCs w:val="28"/>
              </w:rPr>
              <w:t>Приложение №4</w:t>
            </w:r>
          </w:p>
        </w:tc>
      </w:tr>
      <w:tr w:rsidR="004675E4" w:rsidRPr="00E0253F" w:rsidTr="001A4A44">
        <w:trPr>
          <w:trHeight w:val="300"/>
        </w:trPr>
        <w:tc>
          <w:tcPr>
            <w:tcW w:w="15666" w:type="dxa"/>
            <w:gridSpan w:val="7"/>
            <w:tcBorders>
              <w:top w:val="nil"/>
              <w:left w:val="nil"/>
              <w:bottom w:val="nil"/>
              <w:right w:val="nil"/>
            </w:tcBorders>
            <w:shd w:val="clear" w:color="000000" w:fill="auto"/>
            <w:hideMark/>
          </w:tcPr>
          <w:p w:rsidR="001A4A44" w:rsidRDefault="001A4A44" w:rsidP="001A4A44">
            <w:pPr>
              <w:jc w:val="center"/>
              <w:rPr>
                <w:rFonts w:ascii="Times New Roman" w:hAnsi="Times New Roman" w:cs="Times New Roman"/>
                <w:sz w:val="28"/>
                <w:szCs w:val="28"/>
              </w:rPr>
            </w:pPr>
          </w:p>
          <w:p w:rsidR="004675E4" w:rsidRPr="002069F6" w:rsidRDefault="004675E4" w:rsidP="001A4A44">
            <w:pPr>
              <w:jc w:val="center"/>
              <w:rPr>
                <w:rFonts w:ascii="Times New Roman" w:hAnsi="Times New Roman" w:cs="Times New Roman"/>
                <w:sz w:val="28"/>
                <w:szCs w:val="28"/>
              </w:rPr>
            </w:pPr>
            <w:r>
              <w:rPr>
                <w:rFonts w:ascii="Times New Roman" w:hAnsi="Times New Roman" w:cs="Times New Roman"/>
                <w:sz w:val="28"/>
                <w:szCs w:val="28"/>
              </w:rPr>
              <w:t xml:space="preserve">к </w:t>
            </w:r>
            <w:r w:rsidRPr="002069F6">
              <w:rPr>
                <w:rFonts w:ascii="Times New Roman" w:hAnsi="Times New Roman" w:cs="Times New Roman"/>
                <w:sz w:val="28"/>
                <w:szCs w:val="28"/>
              </w:rPr>
              <w:t xml:space="preserve"> Решению Совета  муниципального образования</w:t>
            </w:r>
          </w:p>
        </w:tc>
      </w:tr>
      <w:tr w:rsidR="004675E4" w:rsidRPr="00E0253F" w:rsidTr="001A4A44">
        <w:trPr>
          <w:trHeight w:val="300"/>
        </w:trPr>
        <w:tc>
          <w:tcPr>
            <w:tcW w:w="15666" w:type="dxa"/>
            <w:gridSpan w:val="7"/>
            <w:tcBorders>
              <w:top w:val="nil"/>
              <w:left w:val="nil"/>
              <w:bottom w:val="nil"/>
              <w:right w:val="nil"/>
            </w:tcBorders>
            <w:shd w:val="clear" w:color="auto" w:fill="auto"/>
            <w:noWrap/>
            <w:vAlign w:val="bottom"/>
            <w:hideMark/>
          </w:tcPr>
          <w:p w:rsidR="004675E4" w:rsidRPr="002069F6" w:rsidRDefault="004675E4" w:rsidP="001A4A44">
            <w:pPr>
              <w:jc w:val="center"/>
              <w:rPr>
                <w:rFonts w:ascii="Times New Roman" w:hAnsi="Times New Roman" w:cs="Times New Roman"/>
                <w:sz w:val="28"/>
                <w:szCs w:val="28"/>
              </w:rPr>
            </w:pPr>
            <w:r w:rsidRPr="002069F6">
              <w:rPr>
                <w:rFonts w:ascii="Times New Roman" w:hAnsi="Times New Roman" w:cs="Times New Roman"/>
                <w:sz w:val="28"/>
                <w:szCs w:val="28"/>
              </w:rPr>
              <w:t>"Родниковское городское поселение</w:t>
            </w:r>
          </w:p>
        </w:tc>
      </w:tr>
      <w:tr w:rsidR="004675E4" w:rsidRPr="00E0253F" w:rsidTr="001A4A44">
        <w:trPr>
          <w:trHeight w:val="300"/>
        </w:trPr>
        <w:tc>
          <w:tcPr>
            <w:tcW w:w="15666" w:type="dxa"/>
            <w:gridSpan w:val="7"/>
            <w:tcBorders>
              <w:top w:val="nil"/>
              <w:left w:val="nil"/>
              <w:bottom w:val="nil"/>
              <w:right w:val="nil"/>
            </w:tcBorders>
            <w:shd w:val="clear" w:color="000000" w:fill="auto"/>
            <w:hideMark/>
          </w:tcPr>
          <w:p w:rsidR="004675E4" w:rsidRPr="002069F6" w:rsidRDefault="004675E4" w:rsidP="001A4A44">
            <w:pPr>
              <w:jc w:val="center"/>
              <w:rPr>
                <w:rFonts w:ascii="Times New Roman" w:hAnsi="Times New Roman" w:cs="Times New Roman"/>
                <w:sz w:val="28"/>
                <w:szCs w:val="28"/>
              </w:rPr>
            </w:pPr>
            <w:r w:rsidRPr="002069F6">
              <w:rPr>
                <w:rFonts w:ascii="Times New Roman" w:hAnsi="Times New Roman" w:cs="Times New Roman"/>
                <w:sz w:val="28"/>
                <w:szCs w:val="28"/>
              </w:rPr>
              <w:t>Родниковского муниципального района</w:t>
            </w:r>
          </w:p>
        </w:tc>
      </w:tr>
      <w:tr w:rsidR="004675E4" w:rsidRPr="00E0253F" w:rsidTr="001A4A44">
        <w:trPr>
          <w:trHeight w:val="300"/>
        </w:trPr>
        <w:tc>
          <w:tcPr>
            <w:tcW w:w="15666" w:type="dxa"/>
            <w:gridSpan w:val="7"/>
            <w:tcBorders>
              <w:top w:val="nil"/>
              <w:left w:val="nil"/>
              <w:bottom w:val="nil"/>
              <w:right w:val="nil"/>
            </w:tcBorders>
            <w:shd w:val="clear" w:color="auto" w:fill="auto"/>
            <w:noWrap/>
            <w:vAlign w:val="bottom"/>
            <w:hideMark/>
          </w:tcPr>
          <w:p w:rsidR="004675E4" w:rsidRPr="002069F6" w:rsidRDefault="004675E4" w:rsidP="001A4A44">
            <w:pPr>
              <w:jc w:val="center"/>
              <w:rPr>
                <w:rFonts w:ascii="Times New Roman" w:hAnsi="Times New Roman" w:cs="Times New Roman"/>
                <w:sz w:val="28"/>
                <w:szCs w:val="28"/>
              </w:rPr>
            </w:pPr>
            <w:r w:rsidRPr="002069F6">
              <w:rPr>
                <w:rFonts w:ascii="Times New Roman" w:hAnsi="Times New Roman" w:cs="Times New Roman"/>
                <w:sz w:val="28"/>
                <w:szCs w:val="28"/>
              </w:rPr>
              <w:t>Ивановской област</w:t>
            </w:r>
            <w:r w:rsidR="001A4A44">
              <w:rPr>
                <w:rFonts w:ascii="Times New Roman" w:hAnsi="Times New Roman" w:cs="Times New Roman"/>
                <w:sz w:val="28"/>
                <w:szCs w:val="28"/>
              </w:rPr>
              <w:t>и</w:t>
            </w:r>
          </w:p>
        </w:tc>
      </w:tr>
      <w:tr w:rsidR="004675E4" w:rsidRPr="00E0253F" w:rsidTr="001A4A44">
        <w:trPr>
          <w:trHeight w:val="634"/>
        </w:trPr>
        <w:tc>
          <w:tcPr>
            <w:tcW w:w="15666" w:type="dxa"/>
            <w:gridSpan w:val="7"/>
            <w:tcBorders>
              <w:top w:val="nil"/>
              <w:left w:val="nil"/>
              <w:bottom w:val="nil"/>
              <w:right w:val="nil"/>
            </w:tcBorders>
            <w:shd w:val="clear" w:color="auto" w:fill="auto"/>
            <w:noWrap/>
            <w:vAlign w:val="bottom"/>
            <w:hideMark/>
          </w:tcPr>
          <w:p w:rsidR="004675E4" w:rsidRPr="002069F6" w:rsidRDefault="004675E4" w:rsidP="001A4A44">
            <w:pPr>
              <w:jc w:val="center"/>
              <w:rPr>
                <w:rFonts w:ascii="Times New Roman" w:hAnsi="Times New Roman" w:cs="Times New Roman"/>
                <w:sz w:val="28"/>
                <w:szCs w:val="28"/>
              </w:rPr>
            </w:pPr>
            <w:r w:rsidRPr="002069F6">
              <w:rPr>
                <w:rFonts w:ascii="Times New Roman" w:hAnsi="Times New Roman" w:cs="Times New Roman"/>
                <w:sz w:val="28"/>
                <w:szCs w:val="28"/>
              </w:rPr>
              <w:t>от 31.08.2017 года № 55</w:t>
            </w:r>
          </w:p>
        </w:tc>
      </w:tr>
      <w:tr w:rsidR="004675E4" w:rsidRPr="00E0253F" w:rsidTr="001A4A44">
        <w:trPr>
          <w:trHeight w:val="315"/>
        </w:trPr>
        <w:tc>
          <w:tcPr>
            <w:tcW w:w="6380" w:type="dxa"/>
            <w:tcBorders>
              <w:top w:val="nil"/>
              <w:left w:val="nil"/>
              <w:bottom w:val="nil"/>
              <w:right w:val="nil"/>
            </w:tcBorders>
            <w:shd w:val="clear" w:color="auto" w:fill="auto"/>
            <w:noWrap/>
            <w:vAlign w:val="bottom"/>
            <w:hideMark/>
          </w:tcPr>
          <w:p w:rsidR="004675E4" w:rsidRPr="00E0253F" w:rsidRDefault="004675E4" w:rsidP="001A4A44">
            <w:pPr>
              <w:jc w:val="center"/>
              <w:rPr>
                <w:rFonts w:ascii="Times New Roman" w:hAnsi="Times New Roman" w:cs="Times New Roman"/>
                <w:sz w:val="28"/>
                <w:szCs w:val="28"/>
              </w:rPr>
            </w:pPr>
          </w:p>
        </w:tc>
        <w:tc>
          <w:tcPr>
            <w:tcW w:w="1634" w:type="dxa"/>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p>
        </w:tc>
        <w:tc>
          <w:tcPr>
            <w:tcW w:w="1212" w:type="dxa"/>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p>
        </w:tc>
        <w:tc>
          <w:tcPr>
            <w:tcW w:w="1760" w:type="dxa"/>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p>
        </w:tc>
        <w:tc>
          <w:tcPr>
            <w:tcW w:w="1160" w:type="dxa"/>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p>
        </w:tc>
        <w:tc>
          <w:tcPr>
            <w:tcW w:w="1760" w:type="dxa"/>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p>
        </w:tc>
        <w:tc>
          <w:tcPr>
            <w:tcW w:w="1760" w:type="dxa"/>
            <w:tcBorders>
              <w:top w:val="nil"/>
              <w:left w:val="nil"/>
              <w:bottom w:val="nil"/>
              <w:right w:val="nil"/>
            </w:tcBorders>
            <w:shd w:val="clear" w:color="auto" w:fill="auto"/>
            <w:noWrap/>
            <w:vAlign w:val="bottom"/>
            <w:hideMark/>
          </w:tcPr>
          <w:p w:rsidR="004675E4" w:rsidRPr="00E0253F" w:rsidRDefault="004675E4" w:rsidP="004675E4">
            <w:pPr>
              <w:jc w:val="right"/>
              <w:rPr>
                <w:rFonts w:ascii="Times New Roman" w:hAnsi="Times New Roman" w:cs="Times New Roman"/>
                <w:sz w:val="28"/>
                <w:szCs w:val="28"/>
              </w:rPr>
            </w:pPr>
          </w:p>
        </w:tc>
      </w:tr>
    </w:tbl>
    <w:p w:rsidR="00E0253F" w:rsidRPr="00E0253F" w:rsidRDefault="00E0253F" w:rsidP="00E0253F">
      <w:pPr>
        <w:autoSpaceDE w:val="0"/>
        <w:autoSpaceDN w:val="0"/>
        <w:adjustRightInd w:val="0"/>
        <w:jc w:val="both"/>
        <w:rPr>
          <w:rFonts w:ascii="Times New Roman" w:hAnsi="Times New Roman" w:cs="Times New Roman"/>
          <w:sz w:val="28"/>
          <w:szCs w:val="28"/>
        </w:rPr>
      </w:pPr>
    </w:p>
    <w:p w:rsidR="00E0253F" w:rsidRPr="00E0253F" w:rsidRDefault="00E0253F" w:rsidP="00E0253F">
      <w:pPr>
        <w:autoSpaceDE w:val="0"/>
        <w:autoSpaceDN w:val="0"/>
        <w:adjustRightInd w:val="0"/>
        <w:jc w:val="both"/>
        <w:rPr>
          <w:rFonts w:ascii="Times New Roman" w:hAnsi="Times New Roman" w:cs="Times New Roman"/>
          <w:sz w:val="28"/>
          <w:szCs w:val="28"/>
        </w:rPr>
      </w:pPr>
    </w:p>
    <w:p w:rsidR="00E0253F" w:rsidRPr="00E0253F" w:rsidRDefault="00E0253F" w:rsidP="00E0253F">
      <w:pPr>
        <w:autoSpaceDE w:val="0"/>
        <w:autoSpaceDN w:val="0"/>
        <w:adjustRightInd w:val="0"/>
        <w:jc w:val="both"/>
        <w:rPr>
          <w:rFonts w:ascii="Times New Roman" w:hAnsi="Times New Roman" w:cs="Times New Roman"/>
          <w:sz w:val="28"/>
          <w:szCs w:val="28"/>
        </w:rPr>
      </w:pPr>
    </w:p>
    <w:p w:rsidR="00E0253F" w:rsidRPr="00E0253F" w:rsidRDefault="00E0253F" w:rsidP="00E0253F">
      <w:pPr>
        <w:jc w:val="center"/>
        <w:rPr>
          <w:rFonts w:ascii="Times New Roman" w:hAnsi="Times New Roman" w:cs="Times New Roman"/>
          <w:b/>
          <w:bCs/>
          <w:color w:val="000000"/>
          <w:sz w:val="28"/>
          <w:szCs w:val="28"/>
        </w:rPr>
        <w:sectPr w:rsidR="00E0253F" w:rsidRPr="00E0253F" w:rsidSect="00E0253F">
          <w:pgSz w:w="11906" w:h="16838"/>
          <w:pgMar w:top="851" w:right="567" w:bottom="1134" w:left="1134" w:header="709" w:footer="709" w:gutter="0"/>
          <w:cols w:space="708"/>
          <w:titlePg/>
          <w:docGrid w:linePitch="360"/>
        </w:sectPr>
      </w:pPr>
    </w:p>
    <w:tbl>
      <w:tblPr>
        <w:tblpPr w:leftFromText="180" w:rightFromText="180" w:horzAnchor="margin" w:tblpXSpec="center" w:tblpY="420"/>
        <w:tblW w:w="15666" w:type="dxa"/>
        <w:tblLook w:val="04A0"/>
      </w:tblPr>
      <w:tblGrid>
        <w:gridCol w:w="6380"/>
        <w:gridCol w:w="1971"/>
        <w:gridCol w:w="1430"/>
        <w:gridCol w:w="1760"/>
        <w:gridCol w:w="1160"/>
        <w:gridCol w:w="1760"/>
        <w:gridCol w:w="1760"/>
      </w:tblGrid>
      <w:tr w:rsidR="00E0253F" w:rsidRPr="00E0253F" w:rsidTr="00E0253F">
        <w:trPr>
          <w:trHeight w:val="300"/>
        </w:trPr>
        <w:tc>
          <w:tcPr>
            <w:tcW w:w="15666" w:type="dxa"/>
            <w:gridSpan w:val="7"/>
            <w:tcBorders>
              <w:top w:val="nil"/>
              <w:left w:val="nil"/>
              <w:bottom w:val="nil"/>
              <w:right w:val="nil"/>
            </w:tcBorders>
            <w:shd w:val="clear" w:color="000000" w:fill="auto"/>
            <w:vAlign w:val="bottom"/>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lastRenderedPageBreak/>
              <w:t>Изменение в ведомственную структуру расходов бюджета Родниковского городского поселения на 2017 год</w:t>
            </w:r>
          </w:p>
        </w:tc>
      </w:tr>
      <w:tr w:rsidR="00E0253F" w:rsidRPr="00E0253F" w:rsidTr="00E0253F">
        <w:trPr>
          <w:trHeight w:val="255"/>
        </w:trPr>
        <w:tc>
          <w:tcPr>
            <w:tcW w:w="15666" w:type="dxa"/>
            <w:gridSpan w:val="7"/>
            <w:tcBorders>
              <w:top w:val="nil"/>
              <w:left w:val="nil"/>
              <w:bottom w:val="nil"/>
              <w:right w:val="nil"/>
            </w:tcBorders>
            <w:shd w:val="clear" w:color="auto" w:fill="auto"/>
            <w:noWrap/>
            <w:vAlign w:val="bottom"/>
            <w:hideMark/>
          </w:tcPr>
          <w:p w:rsidR="00E0253F" w:rsidRPr="00E0253F" w:rsidRDefault="00E0253F" w:rsidP="00E0253F">
            <w:pPr>
              <w:jc w:val="right"/>
              <w:rPr>
                <w:rFonts w:ascii="Times New Roman" w:hAnsi="Times New Roman" w:cs="Times New Roman"/>
                <w:color w:val="000000"/>
                <w:sz w:val="28"/>
                <w:szCs w:val="28"/>
              </w:rPr>
            </w:pPr>
          </w:p>
        </w:tc>
      </w:tr>
      <w:tr w:rsidR="00E0253F" w:rsidRPr="00E0253F" w:rsidTr="00E0253F">
        <w:trPr>
          <w:trHeight w:val="304"/>
        </w:trPr>
        <w:tc>
          <w:tcPr>
            <w:tcW w:w="63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Наименование</w:t>
            </w:r>
          </w:p>
        </w:tc>
        <w:tc>
          <w:tcPr>
            <w:tcW w:w="16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Код главного распорядителя</w:t>
            </w:r>
          </w:p>
        </w:tc>
        <w:tc>
          <w:tcPr>
            <w:tcW w:w="121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Раздел, подраздел</w:t>
            </w:r>
          </w:p>
        </w:tc>
        <w:tc>
          <w:tcPr>
            <w:tcW w:w="17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Целевая статья расходов</w:t>
            </w: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Вид расхода</w:t>
            </w:r>
          </w:p>
        </w:tc>
        <w:tc>
          <w:tcPr>
            <w:tcW w:w="3520" w:type="dxa"/>
            <w:gridSpan w:val="2"/>
            <w:tcBorders>
              <w:top w:val="single" w:sz="4" w:space="0" w:color="000000"/>
              <w:left w:val="nil"/>
              <w:bottom w:val="single" w:sz="4" w:space="0" w:color="000000"/>
              <w:right w:val="single" w:sz="4" w:space="0" w:color="000000"/>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сумма,рублей</w:t>
            </w:r>
          </w:p>
        </w:tc>
      </w:tr>
      <w:tr w:rsidR="00E0253F" w:rsidRPr="00E0253F" w:rsidTr="00E0253F">
        <w:trPr>
          <w:trHeight w:val="540"/>
        </w:trPr>
        <w:tc>
          <w:tcPr>
            <w:tcW w:w="6380" w:type="dxa"/>
            <w:vMerge/>
            <w:tcBorders>
              <w:top w:val="single" w:sz="4" w:space="0" w:color="000000"/>
              <w:left w:val="single" w:sz="4" w:space="0" w:color="000000"/>
              <w:bottom w:val="single" w:sz="4" w:space="0" w:color="000000"/>
              <w:right w:val="single" w:sz="4" w:space="0" w:color="000000"/>
            </w:tcBorders>
            <w:vAlign w:val="center"/>
            <w:hideMark/>
          </w:tcPr>
          <w:p w:rsidR="00E0253F" w:rsidRPr="00E0253F" w:rsidRDefault="00E0253F" w:rsidP="00E0253F">
            <w:pPr>
              <w:rPr>
                <w:rFonts w:ascii="Times New Roman" w:hAnsi="Times New Roman" w:cs="Times New Roman"/>
                <w:color w:val="000000"/>
                <w:sz w:val="28"/>
                <w:szCs w:val="28"/>
              </w:rPr>
            </w:pPr>
          </w:p>
        </w:tc>
        <w:tc>
          <w:tcPr>
            <w:tcW w:w="1634" w:type="dxa"/>
            <w:vMerge/>
            <w:tcBorders>
              <w:top w:val="single" w:sz="4" w:space="0" w:color="000000"/>
              <w:left w:val="single" w:sz="4" w:space="0" w:color="000000"/>
              <w:bottom w:val="single" w:sz="4" w:space="0" w:color="000000"/>
              <w:right w:val="single" w:sz="4" w:space="0" w:color="000000"/>
            </w:tcBorders>
            <w:vAlign w:val="center"/>
            <w:hideMark/>
          </w:tcPr>
          <w:p w:rsidR="00E0253F" w:rsidRPr="00E0253F" w:rsidRDefault="00E0253F" w:rsidP="00E0253F">
            <w:pPr>
              <w:rPr>
                <w:rFonts w:ascii="Times New Roman" w:hAnsi="Times New Roman" w:cs="Times New Roman"/>
                <w:color w:val="000000"/>
                <w:sz w:val="28"/>
                <w:szCs w:val="28"/>
              </w:rPr>
            </w:pPr>
          </w:p>
        </w:tc>
        <w:tc>
          <w:tcPr>
            <w:tcW w:w="1212" w:type="dxa"/>
            <w:vMerge/>
            <w:tcBorders>
              <w:top w:val="single" w:sz="4" w:space="0" w:color="000000"/>
              <w:left w:val="single" w:sz="4" w:space="0" w:color="000000"/>
              <w:bottom w:val="single" w:sz="4" w:space="0" w:color="000000"/>
              <w:right w:val="single" w:sz="4" w:space="0" w:color="000000"/>
            </w:tcBorders>
            <w:vAlign w:val="center"/>
            <w:hideMark/>
          </w:tcPr>
          <w:p w:rsidR="00E0253F" w:rsidRPr="00E0253F" w:rsidRDefault="00E0253F" w:rsidP="00E0253F">
            <w:pPr>
              <w:rPr>
                <w:rFonts w:ascii="Times New Roman" w:hAnsi="Times New Roman" w:cs="Times New Roman"/>
                <w:color w:val="000000"/>
                <w:sz w:val="28"/>
                <w:szCs w:val="28"/>
              </w:rPr>
            </w:pPr>
          </w:p>
        </w:tc>
        <w:tc>
          <w:tcPr>
            <w:tcW w:w="1760" w:type="dxa"/>
            <w:vMerge/>
            <w:tcBorders>
              <w:top w:val="single" w:sz="4" w:space="0" w:color="000000"/>
              <w:left w:val="single" w:sz="4" w:space="0" w:color="000000"/>
              <w:bottom w:val="single" w:sz="4" w:space="0" w:color="000000"/>
              <w:right w:val="single" w:sz="4" w:space="0" w:color="000000"/>
            </w:tcBorders>
            <w:vAlign w:val="center"/>
            <w:hideMark/>
          </w:tcPr>
          <w:p w:rsidR="00E0253F" w:rsidRPr="00E0253F" w:rsidRDefault="00E0253F" w:rsidP="00E0253F">
            <w:pPr>
              <w:rPr>
                <w:rFonts w:ascii="Times New Roman" w:hAnsi="Times New Roman" w:cs="Times New Roman"/>
                <w:color w:val="000000"/>
                <w:sz w:val="28"/>
                <w:szCs w:val="28"/>
              </w:rPr>
            </w:pPr>
          </w:p>
        </w:tc>
        <w:tc>
          <w:tcPr>
            <w:tcW w:w="1160" w:type="dxa"/>
            <w:vMerge/>
            <w:tcBorders>
              <w:top w:val="single" w:sz="4" w:space="0" w:color="000000"/>
              <w:left w:val="single" w:sz="4" w:space="0" w:color="000000"/>
              <w:bottom w:val="single" w:sz="4" w:space="0" w:color="000000"/>
              <w:right w:val="single" w:sz="4" w:space="0" w:color="000000"/>
            </w:tcBorders>
            <w:vAlign w:val="center"/>
            <w:hideMark/>
          </w:tcPr>
          <w:p w:rsidR="00E0253F" w:rsidRPr="00E0253F" w:rsidRDefault="00E0253F" w:rsidP="00E0253F">
            <w:pPr>
              <w:rPr>
                <w:rFonts w:ascii="Times New Roman" w:hAnsi="Times New Roman" w:cs="Times New Roman"/>
                <w:color w:val="000000"/>
                <w:sz w:val="28"/>
                <w:szCs w:val="28"/>
              </w:rPr>
            </w:pPr>
          </w:p>
        </w:tc>
        <w:tc>
          <w:tcPr>
            <w:tcW w:w="1760" w:type="dxa"/>
            <w:tcBorders>
              <w:top w:val="nil"/>
              <w:left w:val="nil"/>
              <w:bottom w:val="single" w:sz="4" w:space="0" w:color="000000"/>
              <w:right w:val="single" w:sz="4" w:space="0" w:color="000000"/>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изменения</w:t>
            </w:r>
          </w:p>
        </w:tc>
        <w:tc>
          <w:tcPr>
            <w:tcW w:w="1760" w:type="dxa"/>
            <w:tcBorders>
              <w:top w:val="nil"/>
              <w:left w:val="nil"/>
              <w:bottom w:val="single" w:sz="4" w:space="0" w:color="000000"/>
              <w:right w:val="single" w:sz="4" w:space="0" w:color="000000"/>
            </w:tcBorders>
            <w:shd w:val="clear" w:color="auto" w:fill="auto"/>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с учетом изменеий</w:t>
            </w:r>
          </w:p>
        </w:tc>
      </w:tr>
      <w:tr w:rsidR="00E0253F" w:rsidRPr="00E0253F" w:rsidTr="00E0253F">
        <w:trPr>
          <w:trHeight w:val="255"/>
        </w:trPr>
        <w:tc>
          <w:tcPr>
            <w:tcW w:w="6380" w:type="dxa"/>
            <w:tcBorders>
              <w:top w:val="nil"/>
              <w:left w:val="single" w:sz="4" w:space="0" w:color="000000"/>
              <w:bottom w:val="single" w:sz="4" w:space="0" w:color="000000"/>
              <w:right w:val="single" w:sz="4" w:space="0" w:color="000000"/>
            </w:tcBorders>
            <w:shd w:val="clear" w:color="auto" w:fill="auto"/>
            <w:noWrap/>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1</w:t>
            </w:r>
          </w:p>
        </w:tc>
        <w:tc>
          <w:tcPr>
            <w:tcW w:w="1634" w:type="dxa"/>
            <w:tcBorders>
              <w:top w:val="nil"/>
              <w:left w:val="nil"/>
              <w:bottom w:val="single" w:sz="4" w:space="0" w:color="000000"/>
              <w:right w:val="single" w:sz="4" w:space="0" w:color="000000"/>
            </w:tcBorders>
            <w:shd w:val="clear" w:color="auto" w:fill="auto"/>
            <w:noWrap/>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2</w:t>
            </w:r>
          </w:p>
        </w:tc>
        <w:tc>
          <w:tcPr>
            <w:tcW w:w="1212" w:type="dxa"/>
            <w:tcBorders>
              <w:top w:val="nil"/>
              <w:left w:val="nil"/>
              <w:bottom w:val="single" w:sz="4" w:space="0" w:color="000000"/>
              <w:right w:val="single" w:sz="4" w:space="0" w:color="000000"/>
            </w:tcBorders>
            <w:shd w:val="clear" w:color="auto" w:fill="auto"/>
            <w:noWrap/>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3</w:t>
            </w:r>
          </w:p>
        </w:tc>
        <w:tc>
          <w:tcPr>
            <w:tcW w:w="1760" w:type="dxa"/>
            <w:tcBorders>
              <w:top w:val="nil"/>
              <w:left w:val="nil"/>
              <w:bottom w:val="single" w:sz="4" w:space="0" w:color="000000"/>
              <w:right w:val="single" w:sz="4" w:space="0" w:color="000000"/>
            </w:tcBorders>
            <w:shd w:val="clear" w:color="auto" w:fill="auto"/>
            <w:noWrap/>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4</w:t>
            </w:r>
          </w:p>
        </w:tc>
        <w:tc>
          <w:tcPr>
            <w:tcW w:w="1160" w:type="dxa"/>
            <w:tcBorders>
              <w:top w:val="nil"/>
              <w:left w:val="nil"/>
              <w:bottom w:val="single" w:sz="4" w:space="0" w:color="000000"/>
              <w:right w:val="single" w:sz="4" w:space="0" w:color="000000"/>
            </w:tcBorders>
            <w:shd w:val="clear" w:color="auto" w:fill="auto"/>
            <w:noWrap/>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5</w:t>
            </w:r>
          </w:p>
        </w:tc>
        <w:tc>
          <w:tcPr>
            <w:tcW w:w="1760" w:type="dxa"/>
            <w:tcBorders>
              <w:top w:val="nil"/>
              <w:left w:val="nil"/>
              <w:bottom w:val="single" w:sz="4" w:space="0" w:color="000000"/>
              <w:right w:val="single" w:sz="4" w:space="0" w:color="000000"/>
            </w:tcBorders>
            <w:shd w:val="clear" w:color="auto" w:fill="auto"/>
            <w:noWrap/>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7</w:t>
            </w:r>
          </w:p>
        </w:tc>
        <w:tc>
          <w:tcPr>
            <w:tcW w:w="1760" w:type="dxa"/>
            <w:tcBorders>
              <w:top w:val="nil"/>
              <w:left w:val="nil"/>
              <w:bottom w:val="single" w:sz="4" w:space="0" w:color="000000"/>
              <w:right w:val="single" w:sz="4" w:space="0" w:color="000000"/>
            </w:tcBorders>
            <w:shd w:val="clear" w:color="auto" w:fill="auto"/>
            <w:noWrap/>
            <w:vAlign w:val="center"/>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8</w:t>
            </w:r>
          </w:p>
        </w:tc>
      </w:tr>
      <w:tr w:rsidR="00E0253F" w:rsidRPr="00E0253F" w:rsidTr="00E0253F">
        <w:trPr>
          <w:trHeight w:val="765"/>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rPr>
                <w:rFonts w:ascii="Times New Roman" w:hAnsi="Times New Roman" w:cs="Times New Roman"/>
                <w:color w:val="000000"/>
                <w:sz w:val="28"/>
                <w:szCs w:val="28"/>
              </w:rPr>
            </w:pPr>
            <w:r w:rsidRPr="00E0253F">
              <w:rPr>
                <w:rFonts w:ascii="Times New Roman" w:hAnsi="Times New Roman" w:cs="Times New Roman"/>
                <w:color w:val="000000"/>
                <w:sz w:val="28"/>
                <w:szCs w:val="28"/>
              </w:rPr>
              <w:t>Управление муниципального хозяйства администрации муниципального образования "Родниковский муниципальный район"</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0000000000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296 000,00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rPr>
                <w:rFonts w:ascii="Times New Roman" w:hAnsi="Times New Roman" w:cs="Times New Roman"/>
                <w:color w:val="000000"/>
                <w:sz w:val="28"/>
                <w:szCs w:val="28"/>
              </w:rPr>
            </w:pPr>
            <w:r w:rsidRPr="00E0253F">
              <w:rPr>
                <w:rFonts w:ascii="Times New Roman" w:hAnsi="Times New Roman" w:cs="Times New Roman"/>
                <w:color w:val="000000"/>
                <w:sz w:val="28"/>
                <w:szCs w:val="28"/>
              </w:rPr>
              <w:t>139 905 843,44</w:t>
            </w:r>
          </w:p>
        </w:tc>
      </w:tr>
      <w:tr w:rsidR="00E0253F" w:rsidRPr="00E0253F" w:rsidTr="00E0253F">
        <w:trPr>
          <w:trHeight w:val="30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ОБЩЕГОСУДАРСТВЕННЫЕ ВОПРОСЫ</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01 00</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0000000000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3 117 531,62</w:t>
            </w:r>
          </w:p>
        </w:tc>
      </w:tr>
      <w:tr w:rsidR="00E0253F" w:rsidRPr="00E0253F" w:rsidTr="00E0253F">
        <w:trPr>
          <w:trHeight w:val="30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Резервные фонды</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01 11</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0000000000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224 000,00</w:t>
            </w:r>
          </w:p>
        </w:tc>
      </w:tr>
      <w:tr w:rsidR="00E0253F" w:rsidRPr="00E0253F" w:rsidTr="00E0253F">
        <w:trPr>
          <w:trHeight w:val="51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Непрограммные направления деятельности органов местного самоуправления</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01 11</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6090000000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224 000,00</w:t>
            </w:r>
          </w:p>
        </w:tc>
      </w:tr>
      <w:tr w:rsidR="00E0253F" w:rsidRPr="00E0253F" w:rsidTr="00E0253F">
        <w:trPr>
          <w:trHeight w:val="30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Резервный фонд местной администрации</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01 11</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6090020030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224 000,00</w:t>
            </w:r>
          </w:p>
        </w:tc>
      </w:tr>
      <w:tr w:rsidR="00E0253F" w:rsidRPr="00E0253F" w:rsidTr="00E0253F">
        <w:trPr>
          <w:trHeight w:val="30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Иные бюджетные ассигнования</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01 11</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6090020030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800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-54 000,00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224 000,00</w:t>
            </w:r>
          </w:p>
        </w:tc>
      </w:tr>
      <w:tr w:rsidR="00E0253F" w:rsidRPr="00E0253F" w:rsidTr="00E0253F">
        <w:trPr>
          <w:trHeight w:val="30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НАЦИОНАЛЬНАЯ ЭКОНОМИКА</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04 00</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0000000000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0"/>
              <w:rPr>
                <w:rFonts w:ascii="Times New Roman" w:hAnsi="Times New Roman" w:cs="Times New Roman"/>
                <w:color w:val="000000"/>
                <w:sz w:val="28"/>
                <w:szCs w:val="28"/>
              </w:rPr>
            </w:pPr>
            <w:r w:rsidRPr="00E0253F">
              <w:rPr>
                <w:rFonts w:ascii="Times New Roman" w:hAnsi="Times New Roman" w:cs="Times New Roman"/>
                <w:color w:val="000000"/>
                <w:sz w:val="28"/>
                <w:szCs w:val="28"/>
              </w:rPr>
              <w:t>9 749 274,66</w:t>
            </w:r>
          </w:p>
        </w:tc>
      </w:tr>
      <w:tr w:rsidR="00E0253F" w:rsidRPr="00E0253F" w:rsidTr="00E0253F">
        <w:trPr>
          <w:trHeight w:val="30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Другие вопросы в области национальной экономики</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04 12</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0000000000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1"/>
              <w:rPr>
                <w:rFonts w:ascii="Times New Roman" w:hAnsi="Times New Roman" w:cs="Times New Roman"/>
                <w:color w:val="000000"/>
                <w:sz w:val="28"/>
                <w:szCs w:val="28"/>
              </w:rPr>
            </w:pPr>
            <w:r w:rsidRPr="00E0253F">
              <w:rPr>
                <w:rFonts w:ascii="Times New Roman" w:hAnsi="Times New Roman" w:cs="Times New Roman"/>
                <w:color w:val="000000"/>
                <w:sz w:val="28"/>
                <w:szCs w:val="28"/>
              </w:rPr>
              <w:t>702 000,00</w:t>
            </w:r>
          </w:p>
        </w:tc>
      </w:tr>
      <w:tr w:rsidR="00E0253F" w:rsidRPr="00E0253F" w:rsidTr="00E0253F">
        <w:trPr>
          <w:trHeight w:val="51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lastRenderedPageBreak/>
              <w:t xml:space="preserve">      Непрограммные направления деятельности органов местного самоуправления</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04 12</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6090000000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2"/>
              <w:rPr>
                <w:rFonts w:ascii="Times New Roman" w:hAnsi="Times New Roman" w:cs="Times New Roman"/>
                <w:color w:val="000000"/>
                <w:sz w:val="28"/>
                <w:szCs w:val="28"/>
              </w:rPr>
            </w:pPr>
            <w:r w:rsidRPr="00E0253F">
              <w:rPr>
                <w:rFonts w:ascii="Times New Roman" w:hAnsi="Times New Roman" w:cs="Times New Roman"/>
                <w:color w:val="000000"/>
                <w:sz w:val="28"/>
                <w:szCs w:val="28"/>
              </w:rPr>
              <w:t>702 000,00</w:t>
            </w:r>
          </w:p>
        </w:tc>
      </w:tr>
      <w:tr w:rsidR="00E0253F" w:rsidRPr="00E0253F" w:rsidTr="00E0253F">
        <w:trPr>
          <w:trHeight w:val="51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Иные межбюджетные трансферты бюджету муниципального района на проведение мероприятий в сфере градостроительства</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04 12</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6090040320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 </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3"/>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r>
      <w:tr w:rsidR="00E0253F" w:rsidRPr="00E0253F" w:rsidTr="00E0253F">
        <w:trPr>
          <w:trHeight w:val="300"/>
        </w:trPr>
        <w:tc>
          <w:tcPr>
            <w:tcW w:w="6380" w:type="dxa"/>
            <w:tcBorders>
              <w:top w:val="nil"/>
              <w:left w:val="single" w:sz="4" w:space="0" w:color="000000"/>
              <w:bottom w:val="single" w:sz="4" w:space="0" w:color="000000"/>
              <w:right w:val="single" w:sz="4" w:space="0" w:color="000000"/>
            </w:tcBorders>
            <w:shd w:val="clear" w:color="auto" w:fill="auto"/>
            <w:hideMark/>
          </w:tcPr>
          <w:p w:rsidR="00E0253F" w:rsidRPr="00E0253F" w:rsidRDefault="00E0253F" w:rsidP="00E0253F">
            <w:pP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 xml:space="preserve">          Межбюджетные трансферты</w:t>
            </w:r>
          </w:p>
        </w:tc>
        <w:tc>
          <w:tcPr>
            <w:tcW w:w="1634"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221</w:t>
            </w:r>
          </w:p>
        </w:tc>
        <w:tc>
          <w:tcPr>
            <w:tcW w:w="1212"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04 12</w:t>
            </w:r>
          </w:p>
        </w:tc>
        <w:tc>
          <w:tcPr>
            <w:tcW w:w="17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6090040320</w:t>
            </w:r>
          </w:p>
        </w:tc>
        <w:tc>
          <w:tcPr>
            <w:tcW w:w="1160" w:type="dxa"/>
            <w:tcBorders>
              <w:top w:val="nil"/>
              <w:left w:val="nil"/>
              <w:bottom w:val="single" w:sz="4" w:space="0" w:color="000000"/>
              <w:right w:val="single" w:sz="4" w:space="0" w:color="000000"/>
            </w:tcBorders>
            <w:shd w:val="clear" w:color="auto" w:fill="auto"/>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500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c>
          <w:tcPr>
            <w:tcW w:w="1760" w:type="dxa"/>
            <w:tcBorders>
              <w:top w:val="nil"/>
              <w:left w:val="nil"/>
              <w:bottom w:val="single" w:sz="4" w:space="0" w:color="000000"/>
              <w:right w:val="single" w:sz="4" w:space="0" w:color="000000"/>
            </w:tcBorders>
            <w:shd w:val="clear" w:color="000000" w:fill="CCFFFF"/>
            <w:noWrap/>
            <w:hideMark/>
          </w:tcPr>
          <w:p w:rsidR="00E0253F" w:rsidRPr="00E0253F" w:rsidRDefault="00E0253F" w:rsidP="00E0253F">
            <w:pPr>
              <w:jc w:val="center"/>
              <w:outlineLvl w:val="4"/>
              <w:rPr>
                <w:rFonts w:ascii="Times New Roman" w:hAnsi="Times New Roman" w:cs="Times New Roman"/>
                <w:color w:val="000000"/>
                <w:sz w:val="28"/>
                <w:szCs w:val="28"/>
              </w:rPr>
            </w:pPr>
            <w:r w:rsidRPr="00E0253F">
              <w:rPr>
                <w:rFonts w:ascii="Times New Roman" w:hAnsi="Times New Roman" w:cs="Times New Roman"/>
                <w:color w:val="000000"/>
                <w:sz w:val="28"/>
                <w:szCs w:val="28"/>
              </w:rPr>
              <w:t>350 000,00</w:t>
            </w:r>
          </w:p>
        </w:tc>
      </w:tr>
      <w:tr w:rsidR="00E0253F" w:rsidRPr="00E0253F" w:rsidTr="00E0253F">
        <w:trPr>
          <w:trHeight w:val="255"/>
        </w:trPr>
        <w:tc>
          <w:tcPr>
            <w:tcW w:w="6380" w:type="dxa"/>
            <w:tcBorders>
              <w:top w:val="nil"/>
              <w:left w:val="single" w:sz="4" w:space="0" w:color="000000"/>
              <w:bottom w:val="single" w:sz="4" w:space="0" w:color="000000"/>
              <w:right w:val="single" w:sz="4" w:space="0" w:color="000000"/>
            </w:tcBorders>
            <w:shd w:val="clear" w:color="auto" w:fill="auto"/>
            <w:noWrap/>
            <w:vAlign w:val="bottom"/>
            <w:hideMark/>
          </w:tcPr>
          <w:p w:rsidR="00E0253F" w:rsidRPr="00E0253F" w:rsidRDefault="00E0253F" w:rsidP="00E0253F">
            <w:pP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Итого</w:t>
            </w:r>
          </w:p>
        </w:tc>
        <w:tc>
          <w:tcPr>
            <w:tcW w:w="1634" w:type="dxa"/>
            <w:tcBorders>
              <w:top w:val="nil"/>
              <w:left w:val="nil"/>
              <w:bottom w:val="single" w:sz="4" w:space="0" w:color="000000"/>
              <w:right w:val="single" w:sz="4" w:space="0" w:color="000000"/>
            </w:tcBorders>
            <w:shd w:val="clear" w:color="auto" w:fill="auto"/>
            <w:noWrap/>
            <w:vAlign w:val="bottom"/>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 </w:t>
            </w:r>
          </w:p>
        </w:tc>
        <w:tc>
          <w:tcPr>
            <w:tcW w:w="1212" w:type="dxa"/>
            <w:tcBorders>
              <w:top w:val="nil"/>
              <w:left w:val="nil"/>
              <w:bottom w:val="single" w:sz="4" w:space="0" w:color="000000"/>
              <w:right w:val="single" w:sz="4" w:space="0" w:color="000000"/>
            </w:tcBorders>
            <w:shd w:val="clear" w:color="auto" w:fill="auto"/>
            <w:noWrap/>
            <w:vAlign w:val="bottom"/>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 </w:t>
            </w:r>
          </w:p>
        </w:tc>
        <w:tc>
          <w:tcPr>
            <w:tcW w:w="1760" w:type="dxa"/>
            <w:tcBorders>
              <w:top w:val="nil"/>
              <w:left w:val="nil"/>
              <w:bottom w:val="single" w:sz="4" w:space="0" w:color="000000"/>
              <w:right w:val="single" w:sz="4" w:space="0" w:color="000000"/>
            </w:tcBorders>
            <w:shd w:val="clear" w:color="auto" w:fill="auto"/>
            <w:noWrap/>
            <w:vAlign w:val="bottom"/>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 </w:t>
            </w:r>
          </w:p>
        </w:tc>
        <w:tc>
          <w:tcPr>
            <w:tcW w:w="1160" w:type="dxa"/>
            <w:tcBorders>
              <w:top w:val="nil"/>
              <w:left w:val="nil"/>
              <w:bottom w:val="single" w:sz="4" w:space="0" w:color="000000"/>
              <w:right w:val="single" w:sz="4" w:space="0" w:color="000000"/>
            </w:tcBorders>
            <w:shd w:val="clear" w:color="auto" w:fill="auto"/>
            <w:noWrap/>
            <w:vAlign w:val="bottom"/>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 </w:t>
            </w:r>
          </w:p>
        </w:tc>
        <w:tc>
          <w:tcPr>
            <w:tcW w:w="1760" w:type="dxa"/>
            <w:tcBorders>
              <w:top w:val="nil"/>
              <w:left w:val="nil"/>
              <w:bottom w:val="single" w:sz="4" w:space="0" w:color="000000"/>
              <w:right w:val="single" w:sz="4" w:space="0" w:color="000000"/>
            </w:tcBorders>
            <w:shd w:val="clear" w:color="000000" w:fill="FFFF99"/>
            <w:noWrap/>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296 000,00</w:t>
            </w:r>
          </w:p>
        </w:tc>
        <w:tc>
          <w:tcPr>
            <w:tcW w:w="1760" w:type="dxa"/>
            <w:tcBorders>
              <w:top w:val="nil"/>
              <w:left w:val="nil"/>
              <w:bottom w:val="single" w:sz="4" w:space="0" w:color="000000"/>
              <w:right w:val="single" w:sz="4" w:space="0" w:color="000000"/>
            </w:tcBorders>
            <w:shd w:val="clear" w:color="000000" w:fill="FFFF99"/>
            <w:noWrap/>
            <w:hideMark/>
          </w:tcPr>
          <w:p w:rsidR="00E0253F" w:rsidRPr="00E0253F" w:rsidRDefault="00E0253F" w:rsidP="00E0253F">
            <w:pPr>
              <w:jc w:val="center"/>
              <w:rPr>
                <w:rFonts w:ascii="Times New Roman" w:hAnsi="Times New Roman" w:cs="Times New Roman"/>
                <w:b/>
                <w:bCs/>
                <w:color w:val="000000"/>
                <w:sz w:val="28"/>
                <w:szCs w:val="28"/>
              </w:rPr>
            </w:pPr>
            <w:r w:rsidRPr="00E0253F">
              <w:rPr>
                <w:rFonts w:ascii="Times New Roman" w:hAnsi="Times New Roman" w:cs="Times New Roman"/>
                <w:b/>
                <w:bCs/>
                <w:color w:val="000000"/>
                <w:sz w:val="28"/>
                <w:szCs w:val="28"/>
              </w:rPr>
              <w:t>142 205 643,44</w:t>
            </w:r>
          </w:p>
        </w:tc>
      </w:tr>
    </w:tbl>
    <w:p w:rsidR="00E0253F" w:rsidRPr="00E0253F" w:rsidRDefault="00E0253F" w:rsidP="00E0253F">
      <w:pPr>
        <w:autoSpaceDE w:val="0"/>
        <w:autoSpaceDN w:val="0"/>
        <w:adjustRightInd w:val="0"/>
        <w:jc w:val="both"/>
        <w:rPr>
          <w:rFonts w:ascii="Times New Roman" w:hAnsi="Times New Roman" w:cs="Times New Roman"/>
          <w:sz w:val="28"/>
          <w:szCs w:val="28"/>
        </w:rPr>
      </w:pPr>
    </w:p>
    <w:p w:rsidR="00E0253F" w:rsidRPr="00E0253F" w:rsidRDefault="00E0253F" w:rsidP="00E0253F">
      <w:pPr>
        <w:autoSpaceDE w:val="0"/>
        <w:autoSpaceDN w:val="0"/>
        <w:adjustRightInd w:val="0"/>
        <w:jc w:val="both"/>
        <w:rPr>
          <w:rFonts w:ascii="Times New Roman" w:hAnsi="Times New Roman" w:cs="Times New Roman"/>
          <w:sz w:val="28"/>
          <w:szCs w:val="28"/>
        </w:rPr>
      </w:pPr>
    </w:p>
    <w:p w:rsidR="00E0253F" w:rsidRPr="00E0253F" w:rsidRDefault="00E0253F" w:rsidP="00E0253F">
      <w:pPr>
        <w:autoSpaceDE w:val="0"/>
        <w:autoSpaceDN w:val="0"/>
        <w:adjustRightInd w:val="0"/>
        <w:jc w:val="both"/>
        <w:rPr>
          <w:rFonts w:ascii="Times New Roman" w:hAnsi="Times New Roman" w:cs="Times New Roman"/>
          <w:sz w:val="28"/>
          <w:szCs w:val="28"/>
        </w:rPr>
        <w:sectPr w:rsidR="00E0253F" w:rsidRPr="00E0253F" w:rsidSect="00E0253F">
          <w:pgSz w:w="16838" w:h="11906" w:orient="landscape" w:code="9"/>
          <w:pgMar w:top="1134" w:right="851" w:bottom="567" w:left="1134" w:header="709" w:footer="709" w:gutter="0"/>
          <w:cols w:space="708"/>
          <w:titlePg/>
          <w:docGrid w:linePitch="360"/>
        </w:sectPr>
      </w:pPr>
    </w:p>
    <w:p w:rsidR="00E0253F" w:rsidRPr="00E0253F" w:rsidRDefault="00E0253F" w:rsidP="007F418D">
      <w:pPr>
        <w:jc w:val="center"/>
        <w:rPr>
          <w:rFonts w:ascii="Times New Roman" w:hAnsi="Times New Roman" w:cs="Times New Roman"/>
          <w:b/>
          <w:sz w:val="28"/>
          <w:szCs w:val="28"/>
        </w:rPr>
      </w:pPr>
      <w:r w:rsidRPr="00E0253F">
        <w:rPr>
          <w:rFonts w:ascii="Times New Roman" w:hAnsi="Times New Roman" w:cs="Times New Roman"/>
          <w:b/>
          <w:sz w:val="28"/>
          <w:szCs w:val="28"/>
        </w:rPr>
        <w:lastRenderedPageBreak/>
        <w:t>ПОЯСНИТЕЛЬНАЯ ЗАПИСКА</w:t>
      </w:r>
    </w:p>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к проекту решения  «О внесении изменений  в решение Совета МО «Родниковское городское поселение» от 15.12.2016 г. № 58  «О бюджете Родниковского городского поселения  на 2017 год и на плановый период 2018 и 2019 годов»</w:t>
      </w:r>
    </w:p>
    <w:p w:rsidR="00E0253F" w:rsidRPr="00E0253F" w:rsidRDefault="00E0253F" w:rsidP="00E0253F">
      <w:pPr>
        <w:tabs>
          <w:tab w:val="left" w:pos="4170"/>
        </w:tabs>
        <w:autoSpaceDE w:val="0"/>
        <w:autoSpaceDN w:val="0"/>
        <w:adjustRightInd w:val="0"/>
        <w:jc w:val="center"/>
        <w:rPr>
          <w:rFonts w:ascii="Times New Roman" w:hAnsi="Times New Roman" w:cs="Times New Roman"/>
          <w:b/>
          <w:sz w:val="28"/>
          <w:szCs w:val="28"/>
          <w:u w:val="single"/>
        </w:rPr>
      </w:pPr>
    </w:p>
    <w:p w:rsidR="00E0253F" w:rsidRPr="00E0253F" w:rsidRDefault="00E0253F" w:rsidP="00E0253F">
      <w:pPr>
        <w:jc w:val="center"/>
        <w:rPr>
          <w:rFonts w:ascii="Times New Roman" w:hAnsi="Times New Roman" w:cs="Times New Roman"/>
          <w:sz w:val="28"/>
          <w:szCs w:val="28"/>
        </w:rPr>
      </w:pPr>
      <w:r w:rsidRPr="00E0253F">
        <w:rPr>
          <w:rFonts w:ascii="Times New Roman" w:hAnsi="Times New Roman" w:cs="Times New Roman"/>
          <w:sz w:val="28"/>
          <w:szCs w:val="28"/>
        </w:rPr>
        <w:t xml:space="preserve">      1.Данным проектом предусматривается изменение основных параметров бюджета:</w:t>
      </w:r>
    </w:p>
    <w:p w:rsidR="00E0253F" w:rsidRPr="00E0253F" w:rsidRDefault="00E0253F" w:rsidP="00E0253F">
      <w:pPr>
        <w:tabs>
          <w:tab w:val="left" w:pos="4170"/>
        </w:tabs>
        <w:autoSpaceDE w:val="0"/>
        <w:autoSpaceDN w:val="0"/>
        <w:adjustRightInd w:val="0"/>
        <w:rPr>
          <w:rFonts w:ascii="Times New Roman" w:hAnsi="Times New Roman" w:cs="Times New Roman"/>
          <w:b/>
          <w:sz w:val="28"/>
          <w:szCs w:val="28"/>
        </w:rPr>
      </w:pPr>
      <w:r w:rsidRPr="00E0253F">
        <w:rPr>
          <w:rFonts w:ascii="Times New Roman" w:hAnsi="Times New Roman" w:cs="Times New Roman"/>
          <w:b/>
          <w:sz w:val="28"/>
          <w:szCs w:val="28"/>
        </w:rPr>
        <w:t xml:space="preserve">      1.1. 2017 год </w:t>
      </w:r>
    </w:p>
    <w:p w:rsidR="00E0253F" w:rsidRPr="00E0253F" w:rsidRDefault="00E0253F" w:rsidP="00E0253F">
      <w:pPr>
        <w:tabs>
          <w:tab w:val="left" w:pos="4170"/>
        </w:tabs>
        <w:autoSpaceDE w:val="0"/>
        <w:autoSpaceDN w:val="0"/>
        <w:adjustRightInd w:val="0"/>
        <w:jc w:val="center"/>
        <w:rPr>
          <w:rFonts w:ascii="Times New Roman" w:hAnsi="Times New Roman" w:cs="Times New Roman"/>
          <w:sz w:val="28"/>
          <w:szCs w:val="28"/>
        </w:rPr>
      </w:pPr>
      <w:r w:rsidRPr="00E0253F">
        <w:rPr>
          <w:rFonts w:ascii="Times New Roman" w:hAnsi="Times New Roman" w:cs="Times New Roman"/>
          <w:sz w:val="28"/>
          <w:szCs w:val="28"/>
        </w:rPr>
        <w:t xml:space="preserve">   Доходы увеличены   на 296 000,00 рублей и составят     129 037 201,44 рублей</w:t>
      </w:r>
    </w:p>
    <w:p w:rsidR="00E0253F" w:rsidRPr="00E0253F" w:rsidRDefault="00E0253F" w:rsidP="00E0253F">
      <w:pPr>
        <w:tabs>
          <w:tab w:val="left" w:pos="480"/>
          <w:tab w:val="left" w:pos="4170"/>
        </w:tabs>
        <w:autoSpaceDE w:val="0"/>
        <w:autoSpaceDN w:val="0"/>
        <w:adjustRightInd w:val="0"/>
        <w:jc w:val="center"/>
        <w:rPr>
          <w:rFonts w:ascii="Times New Roman" w:hAnsi="Times New Roman" w:cs="Times New Roman"/>
          <w:sz w:val="28"/>
          <w:szCs w:val="28"/>
        </w:rPr>
      </w:pPr>
      <w:r w:rsidRPr="00E0253F">
        <w:rPr>
          <w:rFonts w:ascii="Times New Roman" w:hAnsi="Times New Roman" w:cs="Times New Roman"/>
          <w:sz w:val="28"/>
          <w:szCs w:val="28"/>
        </w:rPr>
        <w:t xml:space="preserve">    Расходы увеличены  на 296 000,00 рублей и составят     142 205 643,44 рублей</w:t>
      </w:r>
    </w:p>
    <w:p w:rsidR="00E0253F" w:rsidRPr="00E0253F" w:rsidRDefault="00E0253F" w:rsidP="00E0253F">
      <w:pPr>
        <w:tabs>
          <w:tab w:val="left" w:pos="480"/>
          <w:tab w:val="left" w:pos="4170"/>
        </w:tabs>
        <w:autoSpaceDE w:val="0"/>
        <w:autoSpaceDN w:val="0"/>
        <w:adjustRightInd w:val="0"/>
        <w:jc w:val="center"/>
        <w:rPr>
          <w:rFonts w:ascii="Times New Roman" w:hAnsi="Times New Roman" w:cs="Times New Roman"/>
          <w:sz w:val="28"/>
          <w:szCs w:val="28"/>
        </w:rPr>
      </w:pPr>
      <w:r w:rsidRPr="00E0253F">
        <w:rPr>
          <w:rFonts w:ascii="Times New Roman" w:hAnsi="Times New Roman" w:cs="Times New Roman"/>
          <w:sz w:val="28"/>
          <w:szCs w:val="28"/>
        </w:rPr>
        <w:t xml:space="preserve">Дефицит бюджета оставлен без изменения и составит   </w:t>
      </w:r>
      <w:r w:rsidRPr="00E0253F">
        <w:rPr>
          <w:rFonts w:ascii="Times New Roman" w:hAnsi="Times New Roman" w:cs="Times New Roman"/>
          <w:bCs/>
          <w:sz w:val="28"/>
          <w:szCs w:val="28"/>
        </w:rPr>
        <w:t>13 168 442,00  руб.</w:t>
      </w:r>
    </w:p>
    <w:p w:rsidR="00E0253F" w:rsidRPr="00E0253F" w:rsidRDefault="00E0253F" w:rsidP="00E0253F">
      <w:pPr>
        <w:tabs>
          <w:tab w:val="left" w:pos="480"/>
        </w:tabs>
        <w:autoSpaceDE w:val="0"/>
        <w:autoSpaceDN w:val="0"/>
        <w:adjustRightInd w:val="0"/>
        <w:rPr>
          <w:rFonts w:ascii="Times New Roman" w:hAnsi="Times New Roman" w:cs="Times New Roman"/>
          <w:i/>
          <w:sz w:val="28"/>
          <w:szCs w:val="28"/>
        </w:rPr>
      </w:pPr>
      <w:r w:rsidRPr="00E0253F">
        <w:rPr>
          <w:rFonts w:ascii="Times New Roman" w:hAnsi="Times New Roman" w:cs="Times New Roman"/>
          <w:b/>
          <w:i/>
          <w:sz w:val="28"/>
          <w:szCs w:val="28"/>
        </w:rPr>
        <w:t xml:space="preserve">          </w:t>
      </w:r>
      <w:r w:rsidRPr="00E0253F">
        <w:rPr>
          <w:rFonts w:ascii="Times New Roman" w:hAnsi="Times New Roman" w:cs="Times New Roman"/>
          <w:i/>
          <w:sz w:val="28"/>
          <w:szCs w:val="28"/>
        </w:rPr>
        <w:t xml:space="preserve">Источники его покрытия: </w:t>
      </w:r>
    </w:p>
    <w:p w:rsidR="00E0253F" w:rsidRPr="00E0253F" w:rsidRDefault="00E0253F" w:rsidP="00E0253F">
      <w:pPr>
        <w:tabs>
          <w:tab w:val="left" w:pos="4170"/>
        </w:tabs>
        <w:autoSpaceDE w:val="0"/>
        <w:autoSpaceDN w:val="0"/>
        <w:adjustRightInd w:val="0"/>
        <w:rPr>
          <w:rFonts w:ascii="Times New Roman" w:hAnsi="Times New Roman" w:cs="Times New Roman"/>
          <w:sz w:val="28"/>
          <w:szCs w:val="28"/>
        </w:rPr>
      </w:pPr>
      <w:r w:rsidRPr="00E0253F">
        <w:rPr>
          <w:rFonts w:ascii="Times New Roman" w:hAnsi="Times New Roman" w:cs="Times New Roman"/>
          <w:sz w:val="28"/>
          <w:szCs w:val="28"/>
        </w:rPr>
        <w:t xml:space="preserve">          остатки средств на счете бюджета  </w:t>
      </w:r>
    </w:p>
    <w:p w:rsidR="00E0253F" w:rsidRPr="00E0253F" w:rsidRDefault="00E0253F" w:rsidP="00E0253F">
      <w:pPr>
        <w:tabs>
          <w:tab w:val="left" w:pos="4170"/>
        </w:tabs>
        <w:autoSpaceDE w:val="0"/>
        <w:autoSpaceDN w:val="0"/>
        <w:adjustRightInd w:val="0"/>
        <w:ind w:left="709" w:hanging="567"/>
        <w:rPr>
          <w:rFonts w:ascii="Times New Roman" w:hAnsi="Times New Roman" w:cs="Times New Roman"/>
          <w:sz w:val="28"/>
          <w:szCs w:val="28"/>
        </w:rPr>
      </w:pPr>
      <w:r w:rsidRPr="00E0253F">
        <w:rPr>
          <w:rFonts w:ascii="Times New Roman" w:hAnsi="Times New Roman" w:cs="Times New Roman"/>
          <w:sz w:val="28"/>
          <w:szCs w:val="28"/>
        </w:rPr>
        <w:t xml:space="preserve">        по состоянию на 01.01.2017 года                                в сумме 7 897 100,00 руб.              получение кредита в кредитной организации           в сумме 5 271 342,00 руб.</w:t>
      </w:r>
    </w:p>
    <w:p w:rsidR="00E0253F" w:rsidRPr="00E0253F" w:rsidRDefault="00E0253F" w:rsidP="00E0253F">
      <w:pPr>
        <w:tabs>
          <w:tab w:val="left" w:pos="426"/>
          <w:tab w:val="left" w:pos="4170"/>
        </w:tabs>
        <w:autoSpaceDE w:val="0"/>
        <w:autoSpaceDN w:val="0"/>
        <w:adjustRightInd w:val="0"/>
        <w:rPr>
          <w:rFonts w:ascii="Times New Roman" w:hAnsi="Times New Roman" w:cs="Times New Roman"/>
          <w:b/>
          <w:sz w:val="28"/>
          <w:szCs w:val="28"/>
          <w:u w:val="single"/>
        </w:rPr>
      </w:pPr>
      <w:r w:rsidRPr="00E0253F">
        <w:rPr>
          <w:rFonts w:ascii="Times New Roman" w:hAnsi="Times New Roman" w:cs="Times New Roman"/>
          <w:sz w:val="28"/>
          <w:szCs w:val="28"/>
        </w:rPr>
        <w:tab/>
      </w:r>
    </w:p>
    <w:p w:rsidR="00E0253F" w:rsidRPr="00E0253F" w:rsidRDefault="00E0253F" w:rsidP="00E0253F">
      <w:pPr>
        <w:jc w:val="both"/>
        <w:rPr>
          <w:rFonts w:ascii="Times New Roman" w:hAnsi="Times New Roman" w:cs="Times New Roman"/>
          <w:b/>
          <w:sz w:val="28"/>
          <w:szCs w:val="28"/>
        </w:rPr>
      </w:pPr>
      <w:r w:rsidRPr="00E0253F">
        <w:rPr>
          <w:rFonts w:ascii="Times New Roman" w:hAnsi="Times New Roman" w:cs="Times New Roman"/>
          <w:sz w:val="28"/>
          <w:szCs w:val="28"/>
        </w:rPr>
        <w:t xml:space="preserve">      2. Увеличение  доходов бюджета </w:t>
      </w:r>
      <w:r w:rsidRPr="00E0253F">
        <w:rPr>
          <w:rFonts w:ascii="Times New Roman" w:hAnsi="Times New Roman" w:cs="Times New Roman"/>
          <w:b/>
          <w:sz w:val="28"/>
          <w:szCs w:val="28"/>
        </w:rPr>
        <w:t xml:space="preserve">Родниковского городского поселения на </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b/>
          <w:sz w:val="28"/>
          <w:szCs w:val="28"/>
        </w:rPr>
        <w:t>296 00,00 руб.</w:t>
      </w:r>
      <w:r w:rsidRPr="00E0253F">
        <w:rPr>
          <w:rFonts w:ascii="Times New Roman" w:hAnsi="Times New Roman" w:cs="Times New Roman"/>
          <w:b/>
          <w:sz w:val="28"/>
          <w:szCs w:val="28"/>
        </w:rPr>
        <w:tab/>
      </w:r>
      <w:r w:rsidRPr="00E0253F">
        <w:rPr>
          <w:rFonts w:ascii="Times New Roman" w:hAnsi="Times New Roman" w:cs="Times New Roman"/>
          <w:sz w:val="28"/>
          <w:szCs w:val="28"/>
        </w:rPr>
        <w:t>предусмотрено</w:t>
      </w:r>
      <w:r w:rsidRPr="00E0253F">
        <w:rPr>
          <w:rFonts w:ascii="Times New Roman" w:hAnsi="Times New Roman" w:cs="Times New Roman"/>
          <w:b/>
          <w:sz w:val="28"/>
          <w:szCs w:val="28"/>
        </w:rPr>
        <w:t xml:space="preserve"> </w:t>
      </w:r>
      <w:r w:rsidRPr="00E0253F">
        <w:rPr>
          <w:rFonts w:ascii="Times New Roman" w:hAnsi="Times New Roman" w:cs="Times New Roman"/>
          <w:sz w:val="28"/>
          <w:szCs w:val="28"/>
        </w:rPr>
        <w:t>за счет увеличения неналоговых доходов по заявке главного администратора доходов бюджета - Комитета по управлению имуществом администрации Родниковского муниципального района, в том числе:</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ab/>
        <w:t xml:space="preserve">за счет увеличения поступлений от продажи земельных участков городского поселения в сумме 220 000,00 руб. </w:t>
      </w:r>
    </w:p>
    <w:p w:rsidR="00E0253F" w:rsidRPr="00E0253F" w:rsidRDefault="00E0253F" w:rsidP="00E0253F">
      <w:pPr>
        <w:jc w:val="both"/>
        <w:rPr>
          <w:rFonts w:ascii="Times New Roman" w:hAnsi="Times New Roman" w:cs="Times New Roman"/>
          <w:sz w:val="28"/>
          <w:szCs w:val="28"/>
        </w:rPr>
      </w:pPr>
      <w:r w:rsidRPr="00E0253F">
        <w:rPr>
          <w:rFonts w:ascii="Times New Roman" w:hAnsi="Times New Roman" w:cs="Times New Roman"/>
          <w:sz w:val="28"/>
          <w:szCs w:val="28"/>
        </w:rPr>
        <w:tab/>
        <w:t>за счет увеличения поступлений от платы за увеличение площади земельных участков сумме  76 000,00 руб.</w:t>
      </w:r>
    </w:p>
    <w:p w:rsidR="00E0253F" w:rsidRPr="00E0253F" w:rsidRDefault="00E0253F" w:rsidP="00E0253F">
      <w:pPr>
        <w:widowControl w:val="0"/>
        <w:autoSpaceDE w:val="0"/>
        <w:autoSpaceDN w:val="0"/>
        <w:adjustRightInd w:val="0"/>
        <w:jc w:val="both"/>
        <w:rPr>
          <w:rFonts w:ascii="Times New Roman" w:hAnsi="Times New Roman" w:cs="Times New Roman"/>
          <w:sz w:val="28"/>
          <w:szCs w:val="28"/>
        </w:rPr>
      </w:pPr>
      <w:r w:rsidRPr="00E0253F">
        <w:rPr>
          <w:rFonts w:ascii="Times New Roman" w:hAnsi="Times New Roman" w:cs="Times New Roman"/>
          <w:sz w:val="28"/>
          <w:szCs w:val="28"/>
        </w:rPr>
        <w:lastRenderedPageBreak/>
        <w:t xml:space="preserve">  3.</w:t>
      </w:r>
      <w:r w:rsidRPr="00E0253F">
        <w:rPr>
          <w:rFonts w:ascii="Times New Roman" w:hAnsi="Times New Roman" w:cs="Times New Roman"/>
          <w:b/>
          <w:sz w:val="28"/>
          <w:szCs w:val="28"/>
        </w:rPr>
        <w:t xml:space="preserve"> </w:t>
      </w:r>
      <w:r w:rsidRPr="00E0253F">
        <w:rPr>
          <w:rFonts w:ascii="Times New Roman" w:hAnsi="Times New Roman" w:cs="Times New Roman"/>
          <w:sz w:val="28"/>
          <w:szCs w:val="28"/>
        </w:rPr>
        <w:t>Расходы  бюджета Родниковского городского поселения</w:t>
      </w:r>
      <w:r w:rsidRPr="00E0253F">
        <w:rPr>
          <w:rFonts w:ascii="Times New Roman" w:hAnsi="Times New Roman" w:cs="Times New Roman"/>
          <w:b/>
          <w:sz w:val="28"/>
          <w:szCs w:val="28"/>
        </w:rPr>
        <w:t xml:space="preserve"> в 2017 году увеличены </w:t>
      </w:r>
      <w:r w:rsidRPr="00E0253F">
        <w:rPr>
          <w:rFonts w:ascii="Times New Roman" w:hAnsi="Times New Roman" w:cs="Times New Roman"/>
          <w:b/>
          <w:sz w:val="28"/>
          <w:szCs w:val="28"/>
          <w:u w:val="single"/>
        </w:rPr>
        <w:t xml:space="preserve">на 296 000,00 руб. </w:t>
      </w:r>
      <w:r w:rsidRPr="00E0253F">
        <w:rPr>
          <w:rFonts w:ascii="Times New Roman" w:hAnsi="Times New Roman" w:cs="Times New Roman"/>
          <w:sz w:val="28"/>
          <w:szCs w:val="28"/>
        </w:rPr>
        <w:tab/>
      </w:r>
    </w:p>
    <w:p w:rsidR="00E0253F" w:rsidRPr="00E0253F" w:rsidRDefault="00E0253F" w:rsidP="00E0253F">
      <w:pPr>
        <w:widowControl w:val="0"/>
        <w:autoSpaceDE w:val="0"/>
        <w:autoSpaceDN w:val="0"/>
        <w:adjustRightInd w:val="0"/>
        <w:jc w:val="both"/>
        <w:rPr>
          <w:rFonts w:ascii="Times New Roman" w:hAnsi="Times New Roman" w:cs="Times New Roman"/>
          <w:sz w:val="28"/>
          <w:szCs w:val="28"/>
        </w:rPr>
      </w:pPr>
      <w:r w:rsidRPr="00E0253F">
        <w:rPr>
          <w:rFonts w:ascii="Times New Roman" w:hAnsi="Times New Roman" w:cs="Times New Roman"/>
          <w:sz w:val="28"/>
          <w:szCs w:val="28"/>
        </w:rPr>
        <w:tab/>
        <w:t xml:space="preserve">В </w:t>
      </w:r>
      <w:r w:rsidRPr="00E0253F">
        <w:rPr>
          <w:rFonts w:ascii="Times New Roman" w:hAnsi="Times New Roman" w:cs="Times New Roman"/>
          <w:b/>
          <w:sz w:val="28"/>
          <w:szCs w:val="28"/>
        </w:rPr>
        <w:t xml:space="preserve"> соответствии с ходатайством </w:t>
      </w:r>
      <w:r w:rsidRPr="00E0253F">
        <w:rPr>
          <w:rFonts w:ascii="Times New Roman" w:hAnsi="Times New Roman" w:cs="Times New Roman"/>
          <w:sz w:val="28"/>
          <w:szCs w:val="28"/>
        </w:rPr>
        <w:t xml:space="preserve">Комитета по управлению имуществом администрации Родниковского муниципального района, </w:t>
      </w:r>
    </w:p>
    <w:p w:rsidR="00E0253F" w:rsidRPr="00E0253F" w:rsidRDefault="00E0253F" w:rsidP="00E0253F">
      <w:pPr>
        <w:widowControl w:val="0"/>
        <w:autoSpaceDE w:val="0"/>
        <w:autoSpaceDN w:val="0"/>
        <w:adjustRightInd w:val="0"/>
        <w:ind w:firstLine="708"/>
        <w:jc w:val="both"/>
        <w:rPr>
          <w:rFonts w:ascii="Times New Roman" w:hAnsi="Times New Roman" w:cs="Times New Roman"/>
          <w:sz w:val="28"/>
          <w:szCs w:val="28"/>
        </w:rPr>
      </w:pPr>
      <w:r w:rsidRPr="00E0253F">
        <w:rPr>
          <w:rFonts w:ascii="Times New Roman" w:hAnsi="Times New Roman" w:cs="Times New Roman"/>
          <w:sz w:val="28"/>
          <w:szCs w:val="28"/>
        </w:rPr>
        <w:t xml:space="preserve">3.1.Предусмотрены </w:t>
      </w:r>
      <w:r w:rsidRPr="00E0253F">
        <w:rPr>
          <w:rFonts w:ascii="Times New Roman" w:hAnsi="Times New Roman" w:cs="Times New Roman"/>
          <w:b/>
          <w:sz w:val="28"/>
          <w:szCs w:val="28"/>
          <w:u w:val="single"/>
        </w:rPr>
        <w:t xml:space="preserve"> ассигнования  в сумме 350 000,00  рублей  для </w:t>
      </w:r>
      <w:r w:rsidRPr="00E0253F">
        <w:rPr>
          <w:rFonts w:ascii="Times New Roman" w:hAnsi="Times New Roman" w:cs="Times New Roman"/>
          <w:sz w:val="28"/>
          <w:szCs w:val="28"/>
        </w:rPr>
        <w:t xml:space="preserve"> разработки нормативов градостроительного проектирования г.Родники</w:t>
      </w:r>
    </w:p>
    <w:p w:rsidR="00E0253F" w:rsidRPr="00E0253F" w:rsidRDefault="00E0253F" w:rsidP="00E0253F">
      <w:pPr>
        <w:widowControl w:val="0"/>
        <w:autoSpaceDE w:val="0"/>
        <w:autoSpaceDN w:val="0"/>
        <w:adjustRightInd w:val="0"/>
        <w:ind w:firstLine="708"/>
        <w:jc w:val="both"/>
        <w:rPr>
          <w:rFonts w:ascii="Times New Roman" w:hAnsi="Times New Roman" w:cs="Times New Roman"/>
          <w:sz w:val="28"/>
          <w:szCs w:val="28"/>
        </w:rPr>
      </w:pPr>
      <w:r w:rsidRPr="00E0253F">
        <w:rPr>
          <w:rFonts w:ascii="Times New Roman" w:hAnsi="Times New Roman" w:cs="Times New Roman"/>
          <w:sz w:val="28"/>
          <w:szCs w:val="28"/>
        </w:rPr>
        <w:t>3.2.</w:t>
      </w:r>
      <w:r w:rsidRPr="00E0253F">
        <w:rPr>
          <w:rFonts w:ascii="Times New Roman" w:hAnsi="Times New Roman" w:cs="Times New Roman"/>
          <w:b/>
          <w:sz w:val="28"/>
          <w:szCs w:val="28"/>
          <w:u w:val="single"/>
        </w:rPr>
        <w:t>Уменьшены ассигнования в сумме 54 000,00 руб.,</w:t>
      </w:r>
      <w:r w:rsidRPr="00E0253F">
        <w:rPr>
          <w:rFonts w:ascii="Times New Roman" w:hAnsi="Times New Roman" w:cs="Times New Roman"/>
          <w:sz w:val="28"/>
          <w:szCs w:val="28"/>
        </w:rPr>
        <w:t xml:space="preserve"> предусмотренные в бюджете поселения как средства резервного фонда.</w:t>
      </w: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p>
    <w:p w:rsidR="007F418D" w:rsidRDefault="007F418D" w:rsidP="00E0253F">
      <w:pPr>
        <w:widowControl w:val="0"/>
        <w:autoSpaceDE w:val="0"/>
        <w:autoSpaceDN w:val="0"/>
        <w:adjustRightInd w:val="0"/>
        <w:ind w:firstLine="708"/>
        <w:jc w:val="center"/>
        <w:rPr>
          <w:rFonts w:ascii="Times New Roman" w:hAnsi="Times New Roman" w:cs="Times New Roman"/>
          <w:sz w:val="28"/>
          <w:szCs w:val="28"/>
        </w:rPr>
      </w:pPr>
    </w:p>
    <w:p w:rsidR="007F418D" w:rsidRDefault="007F418D" w:rsidP="00E0253F">
      <w:pPr>
        <w:widowControl w:val="0"/>
        <w:autoSpaceDE w:val="0"/>
        <w:autoSpaceDN w:val="0"/>
        <w:adjustRightInd w:val="0"/>
        <w:ind w:firstLine="708"/>
        <w:jc w:val="center"/>
        <w:rPr>
          <w:rFonts w:ascii="Times New Roman" w:hAnsi="Times New Roman" w:cs="Times New Roman"/>
          <w:sz w:val="28"/>
          <w:szCs w:val="28"/>
        </w:rPr>
      </w:pPr>
    </w:p>
    <w:p w:rsidR="007F418D" w:rsidRDefault="007F418D" w:rsidP="00E0253F">
      <w:pPr>
        <w:widowControl w:val="0"/>
        <w:autoSpaceDE w:val="0"/>
        <w:autoSpaceDN w:val="0"/>
        <w:adjustRightInd w:val="0"/>
        <w:ind w:firstLine="708"/>
        <w:jc w:val="center"/>
        <w:rPr>
          <w:rFonts w:ascii="Times New Roman" w:hAnsi="Times New Roman" w:cs="Times New Roman"/>
          <w:sz w:val="28"/>
          <w:szCs w:val="28"/>
        </w:rPr>
      </w:pPr>
    </w:p>
    <w:p w:rsidR="007F418D" w:rsidRDefault="007F418D" w:rsidP="00E0253F">
      <w:pPr>
        <w:widowControl w:val="0"/>
        <w:autoSpaceDE w:val="0"/>
        <w:autoSpaceDN w:val="0"/>
        <w:adjustRightInd w:val="0"/>
        <w:ind w:firstLine="708"/>
        <w:jc w:val="center"/>
        <w:rPr>
          <w:rFonts w:ascii="Times New Roman" w:hAnsi="Times New Roman" w:cs="Times New Roman"/>
          <w:sz w:val="28"/>
          <w:szCs w:val="28"/>
        </w:rPr>
      </w:pPr>
    </w:p>
    <w:p w:rsidR="007F418D" w:rsidRDefault="007F418D" w:rsidP="00E0253F">
      <w:pPr>
        <w:widowControl w:val="0"/>
        <w:autoSpaceDE w:val="0"/>
        <w:autoSpaceDN w:val="0"/>
        <w:adjustRightInd w:val="0"/>
        <w:ind w:firstLine="708"/>
        <w:jc w:val="center"/>
        <w:rPr>
          <w:rFonts w:ascii="Times New Roman" w:hAnsi="Times New Roman" w:cs="Times New Roman"/>
          <w:sz w:val="28"/>
          <w:szCs w:val="28"/>
        </w:rPr>
      </w:pPr>
    </w:p>
    <w:p w:rsidR="00E0253F" w:rsidRPr="00E0253F" w:rsidRDefault="00E0253F" w:rsidP="00E0253F">
      <w:pPr>
        <w:widowControl w:val="0"/>
        <w:autoSpaceDE w:val="0"/>
        <w:autoSpaceDN w:val="0"/>
        <w:adjustRightInd w:val="0"/>
        <w:ind w:firstLine="708"/>
        <w:jc w:val="center"/>
        <w:rPr>
          <w:rFonts w:ascii="Times New Roman" w:hAnsi="Times New Roman" w:cs="Times New Roman"/>
          <w:sz w:val="28"/>
          <w:szCs w:val="28"/>
        </w:rPr>
      </w:pPr>
      <w:r w:rsidRPr="00E0253F">
        <w:rPr>
          <w:rFonts w:ascii="Times New Roman" w:hAnsi="Times New Roman" w:cs="Times New Roman"/>
          <w:noProof/>
          <w:sz w:val="28"/>
          <w:szCs w:val="28"/>
        </w:rPr>
        <w:lastRenderedPageBreak/>
        <w:drawing>
          <wp:inline distT="0" distB="0" distL="0" distR="0">
            <wp:extent cx="553720" cy="676910"/>
            <wp:effectExtent l="19050" t="0" r="0" b="0"/>
            <wp:docPr id="12" name="Рисунок 1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erb_rf"/>
                    <pic:cNvPicPr>
                      <a:picLocks noChangeAspect="1" noChangeArrowheads="1"/>
                    </pic:cNvPicPr>
                  </pic:nvPicPr>
                  <pic:blipFill>
                    <a:blip r:embed="rId8"/>
                    <a:srcRect/>
                    <a:stretch>
                      <a:fillRect/>
                    </a:stretch>
                  </pic:blipFill>
                  <pic:spPr bwMode="auto">
                    <a:xfrm>
                      <a:off x="0" y="0"/>
                      <a:ext cx="553720" cy="676910"/>
                    </a:xfrm>
                    <a:prstGeom prst="rect">
                      <a:avLst/>
                    </a:prstGeom>
                    <a:noFill/>
                    <a:ln w="9525">
                      <a:noFill/>
                      <a:miter lim="800000"/>
                      <a:headEnd/>
                      <a:tailEnd/>
                    </a:ln>
                  </pic:spPr>
                </pic:pic>
              </a:graphicData>
            </a:graphic>
          </wp:inline>
        </w:drawing>
      </w:r>
    </w:p>
    <w:p w:rsidR="00E0253F" w:rsidRPr="00E0253F" w:rsidRDefault="00E0253F" w:rsidP="00E0253F">
      <w:pPr>
        <w:tabs>
          <w:tab w:val="left" w:pos="900"/>
          <w:tab w:val="left" w:pos="5670"/>
        </w:tabs>
        <w:jc w:val="center"/>
        <w:rPr>
          <w:rFonts w:ascii="Times New Roman" w:hAnsi="Times New Roman" w:cs="Times New Roman"/>
          <w:b/>
          <w:sz w:val="28"/>
          <w:szCs w:val="28"/>
        </w:rPr>
      </w:pPr>
      <w:r w:rsidRPr="00E0253F">
        <w:rPr>
          <w:rFonts w:ascii="Times New Roman" w:hAnsi="Times New Roman" w:cs="Times New Roman"/>
          <w:b/>
          <w:sz w:val="28"/>
          <w:szCs w:val="28"/>
        </w:rPr>
        <w:t>Российская Федерация</w:t>
      </w:r>
    </w:p>
    <w:p w:rsidR="00E0253F" w:rsidRPr="00E0253F" w:rsidRDefault="00E0253F" w:rsidP="00E0253F">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муниципальное образование «Родниковское городское поселение</w:t>
      </w:r>
    </w:p>
    <w:p w:rsidR="00E0253F" w:rsidRPr="00E0253F" w:rsidRDefault="00E0253F" w:rsidP="00E0253F">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Родниковского муниципального района Ивановской области»</w:t>
      </w:r>
    </w:p>
    <w:p w:rsidR="00E0253F" w:rsidRPr="00E0253F" w:rsidRDefault="00E0253F" w:rsidP="00E0253F">
      <w:pPr>
        <w:tabs>
          <w:tab w:val="left" w:pos="900"/>
          <w:tab w:val="left" w:pos="5670"/>
        </w:tabs>
        <w:jc w:val="center"/>
        <w:rPr>
          <w:rFonts w:ascii="Times New Roman" w:hAnsi="Times New Roman" w:cs="Times New Roman"/>
          <w:b/>
          <w:sz w:val="28"/>
          <w:szCs w:val="28"/>
        </w:rPr>
      </w:pPr>
      <w:r w:rsidRPr="00E0253F">
        <w:rPr>
          <w:rFonts w:ascii="Times New Roman" w:hAnsi="Times New Roman" w:cs="Times New Roman"/>
          <w:b/>
          <w:sz w:val="28"/>
          <w:szCs w:val="28"/>
        </w:rPr>
        <w:t>СОВЕТ</w:t>
      </w:r>
    </w:p>
    <w:p w:rsidR="00E0253F" w:rsidRPr="00E0253F" w:rsidRDefault="00E0253F" w:rsidP="00E0253F">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муниципального образования «Родниковское городское поселение</w:t>
      </w:r>
    </w:p>
    <w:p w:rsidR="00E0253F" w:rsidRPr="00E0253F" w:rsidRDefault="00E0253F" w:rsidP="00E0253F">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Родниковского муниципального района Ивановской области»</w:t>
      </w:r>
    </w:p>
    <w:p w:rsidR="00E0253F" w:rsidRPr="00E0253F" w:rsidRDefault="00E0253F" w:rsidP="00E0253F">
      <w:pPr>
        <w:tabs>
          <w:tab w:val="left" w:pos="900"/>
        </w:tabs>
        <w:jc w:val="center"/>
        <w:rPr>
          <w:rFonts w:ascii="Times New Roman" w:hAnsi="Times New Roman" w:cs="Times New Roman"/>
          <w:b/>
          <w:i/>
          <w:sz w:val="28"/>
          <w:szCs w:val="28"/>
        </w:rPr>
      </w:pPr>
      <w:r w:rsidRPr="00E0253F">
        <w:rPr>
          <w:rFonts w:ascii="Times New Roman" w:hAnsi="Times New Roman" w:cs="Times New Roman"/>
          <w:b/>
          <w:i/>
          <w:sz w:val="28"/>
          <w:szCs w:val="28"/>
        </w:rPr>
        <w:t>Третьего созыва</w:t>
      </w:r>
    </w:p>
    <w:p w:rsidR="00E0253F" w:rsidRPr="00E0253F" w:rsidRDefault="00E0253F" w:rsidP="00E0253F">
      <w:pPr>
        <w:tabs>
          <w:tab w:val="left" w:pos="900"/>
        </w:tabs>
        <w:rPr>
          <w:rFonts w:ascii="Times New Roman" w:hAnsi="Times New Roman" w:cs="Times New Roman"/>
          <w:b/>
          <w:i/>
          <w:sz w:val="28"/>
          <w:szCs w:val="28"/>
        </w:rPr>
      </w:pPr>
    </w:p>
    <w:p w:rsidR="007F418D" w:rsidRDefault="00E0253F" w:rsidP="007F418D">
      <w:pPr>
        <w:tabs>
          <w:tab w:val="left" w:pos="900"/>
        </w:tabs>
        <w:jc w:val="center"/>
        <w:rPr>
          <w:rFonts w:ascii="Times New Roman" w:hAnsi="Times New Roman" w:cs="Times New Roman"/>
          <w:b/>
          <w:sz w:val="28"/>
          <w:szCs w:val="28"/>
        </w:rPr>
      </w:pPr>
      <w:r w:rsidRPr="00E0253F">
        <w:rPr>
          <w:rFonts w:ascii="Times New Roman" w:hAnsi="Times New Roman" w:cs="Times New Roman"/>
          <w:b/>
          <w:sz w:val="28"/>
          <w:szCs w:val="28"/>
        </w:rPr>
        <w:t>РЕШЕНИЕ</w:t>
      </w:r>
    </w:p>
    <w:p w:rsidR="00E0253F" w:rsidRPr="007F418D" w:rsidRDefault="00E0253F" w:rsidP="007F418D">
      <w:pPr>
        <w:tabs>
          <w:tab w:val="left" w:pos="900"/>
        </w:tabs>
        <w:jc w:val="center"/>
        <w:rPr>
          <w:rFonts w:ascii="Times New Roman" w:hAnsi="Times New Roman" w:cs="Times New Roman"/>
          <w:b/>
          <w:sz w:val="28"/>
          <w:szCs w:val="28"/>
        </w:rPr>
      </w:pPr>
      <w:r w:rsidRPr="00E0253F">
        <w:rPr>
          <w:rFonts w:ascii="Times New Roman" w:hAnsi="Times New Roman" w:cs="Times New Roman"/>
          <w:sz w:val="28"/>
          <w:szCs w:val="28"/>
        </w:rPr>
        <w:t xml:space="preserve">от 31.08.2017 года                                                                                                     </w:t>
      </w:r>
      <w:r w:rsidR="007F418D">
        <w:rPr>
          <w:rFonts w:ascii="Times New Roman" w:hAnsi="Times New Roman" w:cs="Times New Roman"/>
          <w:sz w:val="28"/>
          <w:szCs w:val="28"/>
        </w:rPr>
        <w:t xml:space="preserve">            </w:t>
      </w:r>
      <w:r w:rsidRPr="00E0253F">
        <w:rPr>
          <w:rFonts w:ascii="Times New Roman" w:hAnsi="Times New Roman" w:cs="Times New Roman"/>
          <w:sz w:val="28"/>
          <w:szCs w:val="28"/>
        </w:rPr>
        <w:t>№ 56</w:t>
      </w:r>
    </w:p>
    <w:p w:rsidR="00E0253F" w:rsidRPr="00E0253F" w:rsidRDefault="00E0253F" w:rsidP="007F418D">
      <w:pPr>
        <w:pStyle w:val="ConsPlusTitle"/>
        <w:jc w:val="center"/>
        <w:rPr>
          <w:sz w:val="28"/>
          <w:szCs w:val="28"/>
        </w:rPr>
      </w:pPr>
      <w:r w:rsidRPr="00E0253F">
        <w:rPr>
          <w:sz w:val="28"/>
          <w:szCs w:val="28"/>
        </w:rPr>
        <w:t>Об утверждении Положения о списании имущества,</w:t>
      </w:r>
    </w:p>
    <w:p w:rsidR="00E0253F" w:rsidRPr="00E0253F" w:rsidRDefault="00E0253F" w:rsidP="00E0253F">
      <w:pPr>
        <w:pStyle w:val="ConsPlusTitle"/>
        <w:jc w:val="center"/>
        <w:rPr>
          <w:sz w:val="28"/>
          <w:szCs w:val="28"/>
        </w:rPr>
      </w:pPr>
      <w:r w:rsidRPr="00E0253F">
        <w:rPr>
          <w:sz w:val="28"/>
          <w:szCs w:val="28"/>
        </w:rPr>
        <w:t>находящегося в собственности муниципального образования</w:t>
      </w:r>
    </w:p>
    <w:p w:rsidR="00E0253F" w:rsidRPr="00E0253F" w:rsidRDefault="00E0253F" w:rsidP="00E0253F">
      <w:pPr>
        <w:pStyle w:val="ConsPlusTitle"/>
        <w:jc w:val="center"/>
        <w:rPr>
          <w:sz w:val="28"/>
          <w:szCs w:val="28"/>
        </w:rPr>
      </w:pPr>
      <w:r w:rsidRPr="00E0253F">
        <w:rPr>
          <w:sz w:val="28"/>
          <w:szCs w:val="28"/>
        </w:rPr>
        <w:t xml:space="preserve"> «Родниковское городское поселение Родниковского муниципального района Ивановской области»</w:t>
      </w:r>
    </w:p>
    <w:p w:rsidR="00E0253F" w:rsidRPr="00E0253F" w:rsidRDefault="00E0253F" w:rsidP="00E0253F">
      <w:pPr>
        <w:pStyle w:val="ConsPlusNormal"/>
        <w:ind w:firstLine="0"/>
        <w:jc w:val="both"/>
        <w:rPr>
          <w:rFonts w:ascii="Times New Roman" w:hAnsi="Times New Roman" w:cs="Times New Roman"/>
          <w:b/>
          <w:sz w:val="28"/>
          <w:szCs w:val="28"/>
        </w:rPr>
      </w:pPr>
    </w:p>
    <w:p w:rsidR="00E0253F" w:rsidRPr="00E0253F" w:rsidRDefault="00E0253F" w:rsidP="00E0253F">
      <w:pPr>
        <w:pStyle w:val="ConsPlusNormal"/>
        <w:ind w:firstLine="709"/>
        <w:jc w:val="both"/>
        <w:rPr>
          <w:rFonts w:ascii="Times New Roman" w:hAnsi="Times New Roman" w:cs="Times New Roman"/>
          <w:sz w:val="28"/>
          <w:szCs w:val="28"/>
        </w:rPr>
      </w:pPr>
      <w:r w:rsidRPr="00E0253F">
        <w:rPr>
          <w:rFonts w:ascii="Times New Roman" w:hAnsi="Times New Roman" w:cs="Times New Roman"/>
          <w:sz w:val="28"/>
          <w:szCs w:val="28"/>
        </w:rPr>
        <w:t xml:space="preserve">В соответствии с Гражданским </w:t>
      </w:r>
      <w:hyperlink r:id="rId35" w:history="1">
        <w:r w:rsidRPr="00E0253F">
          <w:rPr>
            <w:rFonts w:ascii="Times New Roman" w:hAnsi="Times New Roman" w:cs="Times New Roman"/>
            <w:sz w:val="28"/>
            <w:szCs w:val="28"/>
          </w:rPr>
          <w:t>кодексом</w:t>
        </w:r>
      </w:hyperlink>
      <w:r w:rsidRPr="00E0253F">
        <w:rPr>
          <w:rFonts w:ascii="Times New Roman" w:hAnsi="Times New Roman" w:cs="Times New Roman"/>
          <w:sz w:val="28"/>
          <w:szCs w:val="28"/>
        </w:rPr>
        <w:t xml:space="preserve"> Российской Федерации, Бюджетным </w:t>
      </w:r>
      <w:hyperlink r:id="rId36" w:history="1">
        <w:r w:rsidRPr="00E0253F">
          <w:rPr>
            <w:rFonts w:ascii="Times New Roman" w:hAnsi="Times New Roman" w:cs="Times New Roman"/>
            <w:sz w:val="28"/>
            <w:szCs w:val="28"/>
          </w:rPr>
          <w:t>кодексом</w:t>
        </w:r>
      </w:hyperlink>
      <w:r w:rsidRPr="00E0253F">
        <w:rPr>
          <w:rFonts w:ascii="Times New Roman" w:hAnsi="Times New Roman" w:cs="Times New Roman"/>
          <w:sz w:val="28"/>
          <w:szCs w:val="28"/>
        </w:rPr>
        <w:t xml:space="preserve"> Российской Федерации, Федеральным законом от 06.12.2011 года </w:t>
      </w:r>
      <w:hyperlink r:id="rId37" w:history="1">
        <w:r w:rsidRPr="00E0253F">
          <w:rPr>
            <w:rFonts w:ascii="Times New Roman" w:hAnsi="Times New Roman" w:cs="Times New Roman"/>
            <w:sz w:val="28"/>
            <w:szCs w:val="28"/>
          </w:rPr>
          <w:t>№</w:t>
        </w:r>
      </w:hyperlink>
      <w:r w:rsidRPr="00E0253F">
        <w:rPr>
          <w:rFonts w:ascii="Times New Roman" w:hAnsi="Times New Roman" w:cs="Times New Roman"/>
          <w:sz w:val="28"/>
          <w:szCs w:val="28"/>
        </w:rPr>
        <w:t xml:space="preserve"> 402-ФЗ «О бухгалтерском учете», Федеральным законом от 12.01.1996 года </w:t>
      </w:r>
      <w:hyperlink r:id="rId38" w:history="1">
        <w:r w:rsidRPr="00E0253F">
          <w:rPr>
            <w:rFonts w:ascii="Times New Roman" w:hAnsi="Times New Roman" w:cs="Times New Roman"/>
            <w:sz w:val="28"/>
            <w:szCs w:val="28"/>
          </w:rPr>
          <w:t>№</w:t>
        </w:r>
      </w:hyperlink>
      <w:r w:rsidRPr="00E0253F">
        <w:rPr>
          <w:rFonts w:ascii="Times New Roman" w:hAnsi="Times New Roman" w:cs="Times New Roman"/>
          <w:sz w:val="28"/>
          <w:szCs w:val="28"/>
        </w:rPr>
        <w:t xml:space="preserve"> 7-ФЗ «О некоммерческих организациях», Федеральным законом от 14.11.2002 года </w:t>
      </w:r>
      <w:hyperlink r:id="rId39" w:history="1">
        <w:r w:rsidRPr="00E0253F">
          <w:rPr>
            <w:rFonts w:ascii="Times New Roman" w:hAnsi="Times New Roman" w:cs="Times New Roman"/>
            <w:sz w:val="28"/>
            <w:szCs w:val="28"/>
          </w:rPr>
          <w:t>№</w:t>
        </w:r>
      </w:hyperlink>
      <w:r w:rsidRPr="00E0253F">
        <w:rPr>
          <w:rFonts w:ascii="Times New Roman" w:hAnsi="Times New Roman" w:cs="Times New Roman"/>
          <w:sz w:val="28"/>
          <w:szCs w:val="28"/>
        </w:rPr>
        <w:t xml:space="preserve"> 161-ФЗ «О государственных и муниципальных унитарных предприятиях», Федеральным законом от 03.11.2006 года </w:t>
      </w:r>
      <w:hyperlink r:id="rId40" w:history="1">
        <w:r w:rsidRPr="00E0253F">
          <w:rPr>
            <w:rFonts w:ascii="Times New Roman" w:hAnsi="Times New Roman" w:cs="Times New Roman"/>
            <w:sz w:val="28"/>
            <w:szCs w:val="28"/>
          </w:rPr>
          <w:t>№</w:t>
        </w:r>
      </w:hyperlink>
      <w:r w:rsidRPr="00E0253F">
        <w:rPr>
          <w:rFonts w:ascii="Times New Roman" w:hAnsi="Times New Roman" w:cs="Times New Roman"/>
          <w:sz w:val="28"/>
          <w:szCs w:val="28"/>
        </w:rPr>
        <w:t xml:space="preserve"> 174-ФЗ «Об автономных учреждениях», Уставом муниципального образования «Родниковское городское поселение Родниковского муниципального района Ивановской области», Порядком приобретения и (или) принятия в собственность муниципального образования «Родниковское городское поселение  Родниковского муниципального района Ивановской области» имущества, управления и распоряжения имуществом, находящимся в муниципальной собственности, утвержденным решением Совета муниципального образования «Родниковское городское поселение Родниковского муниципального района Ивановской области» от 21.02.2008 года № 7, в целях совершенствования порядка списания имущества, </w:t>
      </w:r>
      <w:r w:rsidRPr="00E0253F">
        <w:rPr>
          <w:rFonts w:ascii="Times New Roman" w:hAnsi="Times New Roman" w:cs="Times New Roman"/>
          <w:sz w:val="28"/>
          <w:szCs w:val="28"/>
        </w:rPr>
        <w:lastRenderedPageBreak/>
        <w:t>находящегося в собственности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pStyle w:val="ae"/>
        <w:jc w:val="both"/>
        <w:rPr>
          <w:sz w:val="28"/>
          <w:szCs w:val="28"/>
        </w:rPr>
      </w:pPr>
    </w:p>
    <w:p w:rsidR="00E0253F" w:rsidRPr="00E0253F" w:rsidRDefault="00E0253F" w:rsidP="00E0253F">
      <w:pPr>
        <w:tabs>
          <w:tab w:val="left" w:pos="900"/>
          <w:tab w:val="left" w:pos="9900"/>
        </w:tabs>
        <w:jc w:val="center"/>
        <w:rPr>
          <w:rFonts w:ascii="Times New Roman" w:hAnsi="Times New Roman" w:cs="Times New Roman"/>
          <w:b/>
          <w:sz w:val="28"/>
          <w:szCs w:val="28"/>
        </w:rPr>
      </w:pPr>
      <w:r w:rsidRPr="00E0253F">
        <w:rPr>
          <w:rFonts w:ascii="Times New Roman" w:hAnsi="Times New Roman" w:cs="Times New Roman"/>
          <w:b/>
          <w:sz w:val="28"/>
          <w:szCs w:val="28"/>
        </w:rPr>
        <w:t>СОВЕТ</w:t>
      </w:r>
    </w:p>
    <w:p w:rsidR="00E0253F" w:rsidRPr="00E0253F" w:rsidRDefault="00E0253F" w:rsidP="00E0253F">
      <w:pPr>
        <w:tabs>
          <w:tab w:val="left" w:pos="900"/>
        </w:tabs>
        <w:ind w:right="-339"/>
        <w:jc w:val="center"/>
        <w:rPr>
          <w:rFonts w:ascii="Times New Roman" w:hAnsi="Times New Roman" w:cs="Times New Roman"/>
          <w:b/>
          <w:sz w:val="28"/>
          <w:szCs w:val="28"/>
        </w:rPr>
      </w:pPr>
      <w:r w:rsidRPr="00E0253F">
        <w:rPr>
          <w:rFonts w:ascii="Times New Roman" w:hAnsi="Times New Roman" w:cs="Times New Roman"/>
          <w:b/>
          <w:sz w:val="28"/>
          <w:szCs w:val="28"/>
        </w:rPr>
        <w:t>муниципального образования «Родниковское городское поселение Родниковского муниципального района Ивановской области» решил:</w:t>
      </w:r>
    </w:p>
    <w:p w:rsidR="00E0253F" w:rsidRPr="00E0253F" w:rsidRDefault="00E0253F" w:rsidP="00E0253F">
      <w:pPr>
        <w:pStyle w:val="a6"/>
        <w:spacing w:before="0" w:beforeAutospacing="0" w:after="0" w:afterAutospacing="0"/>
        <w:ind w:firstLine="709"/>
        <w:jc w:val="both"/>
        <w:rPr>
          <w:sz w:val="28"/>
          <w:szCs w:val="28"/>
        </w:rPr>
      </w:pPr>
    </w:p>
    <w:p w:rsidR="00E0253F" w:rsidRPr="00E0253F" w:rsidRDefault="00E0253F" w:rsidP="00E0253F">
      <w:pPr>
        <w:pStyle w:val="ConsPlusNormal"/>
        <w:numPr>
          <w:ilvl w:val="0"/>
          <w:numId w:val="18"/>
        </w:numPr>
        <w:jc w:val="both"/>
        <w:rPr>
          <w:rFonts w:ascii="Times New Roman" w:hAnsi="Times New Roman" w:cs="Times New Roman"/>
          <w:sz w:val="28"/>
          <w:szCs w:val="28"/>
        </w:rPr>
      </w:pPr>
      <w:r w:rsidRPr="00E0253F">
        <w:rPr>
          <w:rFonts w:ascii="Times New Roman" w:hAnsi="Times New Roman" w:cs="Times New Roman"/>
          <w:sz w:val="28"/>
          <w:szCs w:val="28"/>
        </w:rPr>
        <w:t xml:space="preserve">Утвердить </w:t>
      </w:r>
      <w:hyperlink w:anchor="P33" w:history="1">
        <w:r w:rsidRPr="00E0253F">
          <w:rPr>
            <w:rFonts w:ascii="Times New Roman" w:hAnsi="Times New Roman" w:cs="Times New Roman"/>
            <w:sz w:val="28"/>
            <w:szCs w:val="28"/>
          </w:rPr>
          <w:t>Положение</w:t>
        </w:r>
      </w:hyperlink>
      <w:r w:rsidRPr="00E0253F">
        <w:rPr>
          <w:rFonts w:ascii="Times New Roman" w:hAnsi="Times New Roman" w:cs="Times New Roman"/>
          <w:sz w:val="28"/>
          <w:szCs w:val="28"/>
        </w:rPr>
        <w:t xml:space="preserve"> о списании имущества, находящегося в собственности муниципального образования «Родниковское городское поселение Родниковского муниципального района Ивановской области» (прилагается).</w:t>
      </w:r>
    </w:p>
    <w:p w:rsidR="00E0253F" w:rsidRPr="00E0253F" w:rsidRDefault="00E0253F" w:rsidP="00E0253F">
      <w:pPr>
        <w:pStyle w:val="ConsPlusNormal"/>
        <w:widowControl/>
        <w:numPr>
          <w:ilvl w:val="0"/>
          <w:numId w:val="18"/>
        </w:numPr>
        <w:jc w:val="both"/>
        <w:rPr>
          <w:rFonts w:ascii="Times New Roman" w:hAnsi="Times New Roman" w:cs="Times New Roman"/>
          <w:sz w:val="28"/>
          <w:szCs w:val="28"/>
        </w:rPr>
      </w:pPr>
      <w:r w:rsidRPr="00E0253F">
        <w:rPr>
          <w:rFonts w:ascii="Times New Roman" w:hAnsi="Times New Roman" w:cs="Times New Roman"/>
          <w:sz w:val="28"/>
          <w:szCs w:val="28"/>
        </w:rPr>
        <w:t>Опубликовать настоящее решение в Информационном бюллетене «Сборник нормативных  актов  Родниковского района».</w:t>
      </w:r>
    </w:p>
    <w:p w:rsidR="00E0253F" w:rsidRPr="00E0253F" w:rsidRDefault="00E0253F" w:rsidP="00E0253F">
      <w:pPr>
        <w:pStyle w:val="ConsPlusNormal"/>
        <w:widowControl/>
        <w:numPr>
          <w:ilvl w:val="0"/>
          <w:numId w:val="18"/>
        </w:numPr>
        <w:jc w:val="both"/>
        <w:rPr>
          <w:rFonts w:ascii="Times New Roman" w:hAnsi="Times New Roman" w:cs="Times New Roman"/>
          <w:sz w:val="28"/>
          <w:szCs w:val="28"/>
        </w:rPr>
      </w:pPr>
      <w:r w:rsidRPr="00E0253F">
        <w:rPr>
          <w:rFonts w:ascii="Times New Roman" w:hAnsi="Times New Roman" w:cs="Times New Roman"/>
          <w:sz w:val="28"/>
          <w:szCs w:val="28"/>
        </w:rPr>
        <w:t>Настоящее решение вступает в силу со дня его принятия.</w:t>
      </w:r>
    </w:p>
    <w:p w:rsidR="00E0253F" w:rsidRPr="00E0253F" w:rsidRDefault="00E0253F" w:rsidP="00E0253F">
      <w:pPr>
        <w:numPr>
          <w:ilvl w:val="0"/>
          <w:numId w:val="18"/>
        </w:numPr>
        <w:overflowPunct w:val="0"/>
        <w:autoSpaceDE w:val="0"/>
        <w:autoSpaceDN w:val="0"/>
        <w:adjustRightInd w:val="0"/>
        <w:spacing w:after="0" w:line="240" w:lineRule="auto"/>
        <w:jc w:val="both"/>
        <w:rPr>
          <w:rFonts w:ascii="Times New Roman" w:hAnsi="Times New Roman" w:cs="Times New Roman"/>
          <w:sz w:val="28"/>
          <w:szCs w:val="28"/>
        </w:rPr>
      </w:pPr>
      <w:r w:rsidRPr="00E0253F">
        <w:rPr>
          <w:rFonts w:ascii="Times New Roman" w:hAnsi="Times New Roman" w:cs="Times New Roman"/>
          <w:sz w:val="28"/>
          <w:szCs w:val="28"/>
        </w:rPr>
        <w:t>Контроль за исполнением настоящего решения оставляю за собой.</w:t>
      </w:r>
    </w:p>
    <w:p w:rsidR="00E0253F" w:rsidRPr="00E0253F" w:rsidRDefault="00E0253F" w:rsidP="00E0253F">
      <w:pPr>
        <w:ind w:left="360"/>
        <w:jc w:val="both"/>
        <w:rPr>
          <w:rFonts w:ascii="Times New Roman" w:hAnsi="Times New Roman" w:cs="Times New Roman"/>
          <w:sz w:val="28"/>
          <w:szCs w:val="28"/>
        </w:rPr>
      </w:pPr>
    </w:p>
    <w:p w:rsidR="00E0253F" w:rsidRPr="00E0253F" w:rsidRDefault="00E0253F" w:rsidP="00E0253F">
      <w:pPr>
        <w:tabs>
          <w:tab w:val="left" w:pos="900"/>
        </w:tabs>
        <w:jc w:val="both"/>
        <w:rPr>
          <w:rFonts w:ascii="Times New Roman" w:hAnsi="Times New Roman" w:cs="Times New Roman"/>
          <w:sz w:val="28"/>
          <w:szCs w:val="28"/>
        </w:rPr>
      </w:pPr>
    </w:p>
    <w:p w:rsidR="00E0253F" w:rsidRPr="00E0253F" w:rsidRDefault="00E0253F" w:rsidP="00E0253F">
      <w:pPr>
        <w:tabs>
          <w:tab w:val="left" w:pos="900"/>
        </w:tabs>
        <w:rPr>
          <w:rFonts w:ascii="Times New Roman" w:hAnsi="Times New Roman" w:cs="Times New Roman"/>
          <w:sz w:val="28"/>
          <w:szCs w:val="28"/>
        </w:rPr>
      </w:pPr>
    </w:p>
    <w:p w:rsidR="00E0253F" w:rsidRPr="00E0253F" w:rsidRDefault="00E0253F" w:rsidP="00E0253F">
      <w:pPr>
        <w:tabs>
          <w:tab w:val="left" w:pos="900"/>
        </w:tabs>
        <w:rPr>
          <w:rFonts w:ascii="Times New Roman" w:hAnsi="Times New Roman" w:cs="Times New Roman"/>
          <w:sz w:val="28"/>
          <w:szCs w:val="28"/>
        </w:rPr>
      </w:pPr>
    </w:p>
    <w:p w:rsidR="00E0253F" w:rsidRPr="00E0253F" w:rsidRDefault="00E0253F" w:rsidP="00E0253F">
      <w:pPr>
        <w:tabs>
          <w:tab w:val="left" w:pos="900"/>
        </w:tabs>
        <w:rPr>
          <w:rFonts w:ascii="Times New Roman" w:hAnsi="Times New Roman" w:cs="Times New Roman"/>
          <w:sz w:val="28"/>
          <w:szCs w:val="28"/>
        </w:rPr>
      </w:pPr>
    </w:p>
    <w:p w:rsidR="00E0253F" w:rsidRPr="00E0253F" w:rsidRDefault="00E0253F" w:rsidP="007F418D">
      <w:pPr>
        <w:pStyle w:val="ConsPlusNormal"/>
        <w:widowControl/>
        <w:tabs>
          <w:tab w:val="left" w:pos="900"/>
        </w:tabs>
        <w:ind w:firstLine="0"/>
        <w:rPr>
          <w:rFonts w:ascii="Times New Roman" w:hAnsi="Times New Roman" w:cs="Times New Roman"/>
          <w:b/>
          <w:sz w:val="28"/>
          <w:szCs w:val="28"/>
        </w:rPr>
      </w:pPr>
      <w:r w:rsidRPr="00E0253F">
        <w:rPr>
          <w:rFonts w:ascii="Times New Roman" w:hAnsi="Times New Roman" w:cs="Times New Roman"/>
          <w:b/>
          <w:sz w:val="28"/>
          <w:szCs w:val="28"/>
        </w:rPr>
        <w:t xml:space="preserve">Глава муниципального образования </w:t>
      </w:r>
    </w:p>
    <w:p w:rsidR="00E0253F" w:rsidRPr="00E0253F" w:rsidRDefault="00E0253F" w:rsidP="007F418D">
      <w:pPr>
        <w:pStyle w:val="ConsPlusNormal"/>
        <w:widowControl/>
        <w:tabs>
          <w:tab w:val="left" w:pos="900"/>
        </w:tabs>
        <w:ind w:firstLine="0"/>
        <w:rPr>
          <w:rFonts w:ascii="Times New Roman" w:hAnsi="Times New Roman" w:cs="Times New Roman"/>
          <w:b/>
          <w:sz w:val="28"/>
          <w:szCs w:val="28"/>
        </w:rPr>
      </w:pPr>
      <w:r w:rsidRPr="00E0253F">
        <w:rPr>
          <w:rFonts w:ascii="Times New Roman" w:hAnsi="Times New Roman" w:cs="Times New Roman"/>
          <w:b/>
          <w:sz w:val="28"/>
          <w:szCs w:val="28"/>
        </w:rPr>
        <w:t>«Родниковское городское поселение</w:t>
      </w:r>
    </w:p>
    <w:p w:rsidR="00E0253F" w:rsidRPr="00E0253F" w:rsidRDefault="00E0253F" w:rsidP="007F418D">
      <w:pPr>
        <w:pStyle w:val="ConsPlusNormal"/>
        <w:widowControl/>
        <w:tabs>
          <w:tab w:val="left" w:pos="900"/>
        </w:tabs>
        <w:ind w:firstLine="0"/>
        <w:rPr>
          <w:rFonts w:ascii="Times New Roman" w:hAnsi="Times New Roman" w:cs="Times New Roman"/>
          <w:b/>
          <w:sz w:val="28"/>
          <w:szCs w:val="28"/>
        </w:rPr>
      </w:pPr>
      <w:r w:rsidRPr="00E0253F">
        <w:rPr>
          <w:rFonts w:ascii="Times New Roman" w:hAnsi="Times New Roman" w:cs="Times New Roman"/>
          <w:b/>
          <w:sz w:val="28"/>
          <w:szCs w:val="28"/>
        </w:rPr>
        <w:t>Родниковского муниципального района</w:t>
      </w:r>
    </w:p>
    <w:p w:rsidR="007F418D" w:rsidRDefault="00E0253F" w:rsidP="007F418D">
      <w:pPr>
        <w:pStyle w:val="ConsPlusNormal"/>
        <w:widowControl/>
        <w:tabs>
          <w:tab w:val="left" w:pos="900"/>
        </w:tabs>
        <w:ind w:firstLine="0"/>
        <w:rPr>
          <w:rFonts w:ascii="Times New Roman" w:hAnsi="Times New Roman" w:cs="Times New Roman"/>
          <w:b/>
          <w:sz w:val="28"/>
          <w:szCs w:val="28"/>
        </w:rPr>
      </w:pPr>
      <w:r w:rsidRPr="00E0253F">
        <w:rPr>
          <w:rFonts w:ascii="Times New Roman" w:hAnsi="Times New Roman" w:cs="Times New Roman"/>
          <w:b/>
          <w:sz w:val="28"/>
          <w:szCs w:val="28"/>
        </w:rPr>
        <w:t xml:space="preserve">Ивановской области»                                                                             </w:t>
      </w:r>
      <w:r w:rsidR="007F418D">
        <w:rPr>
          <w:rFonts w:ascii="Times New Roman" w:hAnsi="Times New Roman" w:cs="Times New Roman"/>
          <w:b/>
          <w:sz w:val="28"/>
          <w:szCs w:val="28"/>
        </w:rPr>
        <w:t xml:space="preserve">                            </w:t>
      </w:r>
    </w:p>
    <w:p w:rsidR="007F418D" w:rsidRDefault="007F418D" w:rsidP="007F418D">
      <w:pPr>
        <w:pStyle w:val="ConsPlusNormal"/>
        <w:widowControl/>
        <w:tabs>
          <w:tab w:val="left" w:pos="900"/>
        </w:tabs>
        <w:ind w:firstLine="0"/>
        <w:rPr>
          <w:rFonts w:ascii="Times New Roman" w:hAnsi="Times New Roman" w:cs="Times New Roman"/>
          <w:b/>
          <w:sz w:val="28"/>
          <w:szCs w:val="28"/>
        </w:rPr>
      </w:pPr>
    </w:p>
    <w:p w:rsidR="00E0253F" w:rsidRDefault="00E0253F" w:rsidP="007F418D">
      <w:pPr>
        <w:pStyle w:val="ConsPlusNormal"/>
        <w:widowControl/>
        <w:tabs>
          <w:tab w:val="left" w:pos="900"/>
        </w:tabs>
        <w:ind w:firstLine="0"/>
        <w:rPr>
          <w:rFonts w:ascii="Times New Roman" w:hAnsi="Times New Roman" w:cs="Times New Roman"/>
          <w:b/>
          <w:sz w:val="28"/>
          <w:szCs w:val="28"/>
        </w:rPr>
      </w:pPr>
      <w:r w:rsidRPr="00E0253F">
        <w:rPr>
          <w:rFonts w:ascii="Times New Roman" w:hAnsi="Times New Roman" w:cs="Times New Roman"/>
          <w:b/>
          <w:sz w:val="28"/>
          <w:szCs w:val="28"/>
        </w:rPr>
        <w:t>А.Ю.Морозов</w:t>
      </w:r>
    </w:p>
    <w:p w:rsidR="007F418D" w:rsidRPr="00E0253F" w:rsidRDefault="007F418D" w:rsidP="007F418D">
      <w:pPr>
        <w:pStyle w:val="ConsPlusNormal"/>
        <w:widowControl/>
        <w:tabs>
          <w:tab w:val="left" w:pos="900"/>
        </w:tabs>
        <w:ind w:firstLine="0"/>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tbl>
      <w:tblPr>
        <w:tblStyle w:val="a7"/>
        <w:tblpPr w:leftFromText="180" w:rightFromText="180" w:vertAnchor="text" w:horzAnchor="margin" w:tblpXSpec="right" w:tblpY="799"/>
        <w:tblW w:w="4860" w:type="dxa"/>
        <w:tblLook w:val="01E0"/>
      </w:tblPr>
      <w:tblGrid>
        <w:gridCol w:w="4860"/>
      </w:tblGrid>
      <w:tr w:rsidR="00E0253F" w:rsidRPr="00E0253F" w:rsidTr="00E0253F">
        <w:tc>
          <w:tcPr>
            <w:tcW w:w="4860" w:type="dxa"/>
            <w:tcBorders>
              <w:top w:val="nil"/>
              <w:left w:val="nil"/>
              <w:bottom w:val="nil"/>
              <w:right w:val="nil"/>
            </w:tcBorders>
          </w:tcPr>
          <w:p w:rsidR="007F418D" w:rsidRDefault="007F418D" w:rsidP="00E0253F">
            <w:pPr>
              <w:jc w:val="right"/>
              <w:rPr>
                <w:sz w:val="28"/>
                <w:szCs w:val="28"/>
              </w:rPr>
            </w:pPr>
          </w:p>
          <w:p w:rsidR="007F418D" w:rsidRDefault="007F418D" w:rsidP="00E0253F">
            <w:pPr>
              <w:jc w:val="right"/>
              <w:rPr>
                <w:sz w:val="28"/>
                <w:szCs w:val="28"/>
              </w:rPr>
            </w:pPr>
          </w:p>
          <w:p w:rsidR="007F418D" w:rsidRDefault="007F418D" w:rsidP="00E0253F">
            <w:pPr>
              <w:jc w:val="right"/>
              <w:rPr>
                <w:sz w:val="28"/>
                <w:szCs w:val="28"/>
              </w:rPr>
            </w:pPr>
          </w:p>
          <w:p w:rsidR="007F418D" w:rsidRDefault="007F418D" w:rsidP="00E0253F">
            <w:pPr>
              <w:jc w:val="right"/>
              <w:rPr>
                <w:sz w:val="28"/>
                <w:szCs w:val="28"/>
              </w:rPr>
            </w:pPr>
          </w:p>
          <w:p w:rsidR="007F418D" w:rsidRDefault="007F418D" w:rsidP="00E0253F">
            <w:pPr>
              <w:jc w:val="right"/>
              <w:rPr>
                <w:sz w:val="28"/>
                <w:szCs w:val="28"/>
              </w:rPr>
            </w:pPr>
          </w:p>
          <w:p w:rsidR="00E0253F" w:rsidRPr="00E0253F" w:rsidRDefault="00E0253F" w:rsidP="00E0253F">
            <w:pPr>
              <w:jc w:val="right"/>
              <w:rPr>
                <w:sz w:val="28"/>
                <w:szCs w:val="28"/>
              </w:rPr>
            </w:pPr>
            <w:r w:rsidRPr="00E0253F">
              <w:rPr>
                <w:sz w:val="28"/>
                <w:szCs w:val="28"/>
              </w:rPr>
              <w:lastRenderedPageBreak/>
              <w:t xml:space="preserve">Приложение к решению Совета муниципального образования «Родниковское городское поселение Родниковского муниципального района Ивановской области» </w:t>
            </w:r>
          </w:p>
          <w:p w:rsidR="00E0253F" w:rsidRPr="00E0253F" w:rsidRDefault="00E0253F" w:rsidP="00E0253F">
            <w:pPr>
              <w:jc w:val="right"/>
              <w:rPr>
                <w:sz w:val="28"/>
                <w:szCs w:val="28"/>
              </w:rPr>
            </w:pPr>
            <w:r w:rsidRPr="00E0253F">
              <w:rPr>
                <w:sz w:val="28"/>
                <w:szCs w:val="28"/>
              </w:rPr>
              <w:t>от 31.08.2017 года №  56</w:t>
            </w:r>
          </w:p>
        </w:tc>
      </w:tr>
    </w:tbl>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Normal"/>
        <w:widowControl/>
        <w:tabs>
          <w:tab w:val="left" w:pos="900"/>
        </w:tabs>
        <w:ind w:firstLine="0"/>
        <w:jc w:val="both"/>
        <w:rPr>
          <w:rFonts w:ascii="Times New Roman" w:hAnsi="Times New Roman" w:cs="Times New Roman"/>
          <w:b/>
          <w:sz w:val="28"/>
          <w:szCs w:val="28"/>
        </w:rPr>
      </w:pPr>
    </w:p>
    <w:p w:rsidR="00E0253F" w:rsidRPr="00E0253F" w:rsidRDefault="00E0253F" w:rsidP="00E0253F">
      <w:pPr>
        <w:pStyle w:val="ConsPlusTitle"/>
        <w:jc w:val="center"/>
        <w:rPr>
          <w:sz w:val="28"/>
          <w:szCs w:val="28"/>
        </w:rPr>
      </w:pPr>
      <w:r w:rsidRPr="00E0253F">
        <w:rPr>
          <w:sz w:val="28"/>
          <w:szCs w:val="28"/>
        </w:rPr>
        <w:t>ПОЛОЖЕНИЕ</w:t>
      </w:r>
    </w:p>
    <w:p w:rsidR="00E0253F" w:rsidRPr="00E0253F" w:rsidRDefault="00E0253F" w:rsidP="00E0253F">
      <w:pPr>
        <w:pStyle w:val="ConsPlusTitle"/>
        <w:jc w:val="center"/>
        <w:rPr>
          <w:sz w:val="28"/>
          <w:szCs w:val="28"/>
        </w:rPr>
      </w:pPr>
      <w:r w:rsidRPr="00E0253F">
        <w:rPr>
          <w:sz w:val="28"/>
          <w:szCs w:val="28"/>
        </w:rPr>
        <w:t>о списании имущества, находящегося в собственности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pStyle w:val="ConsPlusTitle"/>
        <w:jc w:val="center"/>
        <w:rPr>
          <w:sz w:val="28"/>
          <w:szCs w:val="28"/>
        </w:rPr>
      </w:pPr>
    </w:p>
    <w:p w:rsidR="00E0253F" w:rsidRPr="00E0253F" w:rsidRDefault="00E0253F" w:rsidP="00E0253F">
      <w:pPr>
        <w:pStyle w:val="ConsPlusNormal"/>
        <w:ind w:firstLine="540"/>
        <w:jc w:val="both"/>
        <w:rPr>
          <w:rFonts w:ascii="Times New Roman" w:hAnsi="Times New Roman" w:cs="Times New Roman"/>
          <w:sz w:val="28"/>
          <w:szCs w:val="28"/>
        </w:rPr>
      </w:pPr>
      <w:bookmarkStart w:id="88" w:name="P376"/>
      <w:bookmarkEnd w:id="88"/>
      <w:r w:rsidRPr="00E0253F">
        <w:rPr>
          <w:rFonts w:ascii="Times New Roman" w:hAnsi="Times New Roman" w:cs="Times New Roman"/>
          <w:sz w:val="28"/>
          <w:szCs w:val="28"/>
        </w:rPr>
        <w:t>1. Движимое и недвижимое муниципальное имущество муниципального образования «Родниковское городское поселение Родниковского муниципального района Ивановской области», относящееся к основным средствам и закрепленное на праве хозяйственного ведения за муниципальными унитарными предприятиями  и на праве оперативного управления - за учреждениями и казенными предприятиями, а также составляющее муниципальную казну муниципального образования «Родниковское городское поселение Родниковского муниципального района Ивановской области», может быть списано по следующим основаниям:</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а) муниципальное имущество непригодно для дальнейшего использования по целевому назначению вследствие полной или частичной утраты потребительских свойств, в том числе физического или морального износа;</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б) муниципальное имущество выбыло из владения, пользования и распоряжения вследствие гибели или уничтожения, в том числе помимо воли владельца, а также вследствие невозможности установления его местонахождения.</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При этом основные средства подлежат списанию лишь в тех случаях, когда восстановить их невозможно или экономически нецелесообразно, а также когда они не могут быть в установленном порядке переданы другим муниципальным предприятиям и (или) учреждениям либо реализованы сторонним организациям.</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2. Муниципальные учреждения и предприятия осуществляют списание закрепленного имущества в порядке, установленном настоящим Положением.</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Муниципальные учреждения и предприятия могут самостоятельно осуществлять списание основных средств (кроме автотранспортных средств) первоначальной стоимостью до 3 000 (трех тысяч) рублей.</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lastRenderedPageBreak/>
        <w:t>Списание основных средств муниципальных учреждений и предприятий (в том числе автотранспортных средств) первоначальной стоимостью более 3 000 (трех тысяч) рублей осуществляется с разрешения собственника имущества предприятия (учреждения).</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3. Решение о списании объекта муниципальной собственности принимается Администрацией  муниципального образования «Родниковский муниципальный район» в форме распоряжения.</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4. Списание имущества муниципального образования отражается в едином реестре муниципальной собственности муниципального образования «Родниковское городское поселение Родниковского муниципального района Ивановской области».</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5. Для определения непригодности объектов основных средств и нематериальных активов к дальнейшему использованию, невозможности или неэффективности их восстановительного ремонта, а также для оформления необходимой документации на списание объектов основных средств и нематериальных активов предприятия (учреждения) создается постоянно действующая комиссия по списанию объектов основных средств и нематериальных активов, в состав которой включаются представители комитета по управлению имуществом администрации Родниковского муниципального района.</w:t>
      </w:r>
    </w:p>
    <w:p w:rsidR="00E0253F" w:rsidRPr="00E0253F" w:rsidRDefault="00E0253F" w:rsidP="00E0253F">
      <w:pPr>
        <w:pStyle w:val="ConsPlusNormal"/>
        <w:ind w:firstLine="540"/>
        <w:jc w:val="both"/>
        <w:rPr>
          <w:rFonts w:ascii="Times New Roman" w:hAnsi="Times New Roman" w:cs="Times New Roman"/>
          <w:sz w:val="28"/>
          <w:szCs w:val="28"/>
        </w:rPr>
      </w:pPr>
      <w:bookmarkStart w:id="89" w:name="P391"/>
      <w:bookmarkEnd w:id="89"/>
      <w:r w:rsidRPr="00E0253F">
        <w:rPr>
          <w:rFonts w:ascii="Times New Roman" w:hAnsi="Times New Roman" w:cs="Times New Roman"/>
          <w:sz w:val="28"/>
          <w:szCs w:val="28"/>
        </w:rPr>
        <w:t>6. Комиссия по списанию основных средств:</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а) производит непосредственный осмотр объекта, подлежащего списанию, используя при этом всю необходимую техническую документацию, а также данные бухгалтерского учета, и устанавливает непригодность объекта к дальнейшему использованию либо восстановлению;</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б) устанавливает конкретные причины списания объекта;</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в) выявляет лиц, по вине которых произошло преждевременное выбытие основных средств из эксплуатации, вносит предложения о привлечении этих лиц к ответственности, установленной действующим законодательством;</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г) определяет возможность продажи имущества, подлежащего списанию, или безвозмездной передачи его на баланс социально значимых учреждений (образовательных, детских, социального обеспечения);</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д) при частичном сохранении потребительских качеств подлежащего списанию имущества определяет возможность использования отдельных узлов, деталей, материалов списываемого объекта и производит их оценку на основе действующих на этот момент рыночных цен на аналогичную продукцию и степени износа оцениваемых объектов, но не ниже остаточной стоимости;</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е) осуществляет контроль за изъятием из списываемых основных средств годных деталей, узлов, материалов, а также драгоценных металлов с определением их количества и веса, контролирует сдачу их на склад с соответствующим отражением на счетах бухгалтерского учета;</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ж) составляет в установленном законодательством порядке </w:t>
      </w:r>
      <w:r w:rsidRPr="00E0253F">
        <w:rPr>
          <w:rFonts w:ascii="Times New Roman" w:hAnsi="Times New Roman" w:cs="Times New Roman"/>
          <w:sz w:val="28"/>
          <w:szCs w:val="28"/>
        </w:rPr>
        <w:lastRenderedPageBreak/>
        <w:t>соответствующие акты на списание отдельных объектов основных средств;</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з) подготавливает проект приказа руководителя предприятия (учреждения) о списании основных средств и перечень имущества, подлежащего списанию.</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7. При списании основных средств, выбывших вследствие аварии или пожара, к акту на списание прилагаются акты об аварии или пожаре, а также указываются меры, принятые в отношении виновных лиц.</w:t>
      </w:r>
    </w:p>
    <w:p w:rsidR="00E0253F" w:rsidRPr="00E0253F" w:rsidRDefault="00E0253F" w:rsidP="00E0253F">
      <w:pPr>
        <w:pStyle w:val="ConsPlusNormal"/>
        <w:ind w:firstLine="540"/>
        <w:jc w:val="both"/>
        <w:rPr>
          <w:rFonts w:ascii="Times New Roman" w:hAnsi="Times New Roman" w:cs="Times New Roman"/>
          <w:sz w:val="28"/>
          <w:szCs w:val="28"/>
        </w:rPr>
      </w:pPr>
      <w:bookmarkStart w:id="90" w:name="P405"/>
      <w:bookmarkEnd w:id="90"/>
      <w:r w:rsidRPr="00E0253F">
        <w:rPr>
          <w:rFonts w:ascii="Times New Roman" w:hAnsi="Times New Roman" w:cs="Times New Roman"/>
          <w:sz w:val="28"/>
          <w:szCs w:val="28"/>
        </w:rPr>
        <w:t>8. Составленные и подписанные комиссией акты на списание основных средств утверждаются руководителем предприятия (учреждения).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9. Для получения разрешения на списание муниципального имущества предприятие (учреждение), представляет в администрацию муниципального образования «Родниковский муниципальный район» следующие документы:</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обращение на имя Главы муниципального образования «Родниковский муниципальный район» о необходимости списания основных средств с указанием их характеристик, подписанное руководителем предприятия (учреждения) и согласованное с начальником Управления муниципального хозяйства администрации муниципального образования «Родниковский муниципальный район»;</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 копию приказа руководителя предприятия (учреждения) об образовании комиссии;</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 акты на списание основных средств;</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акт технического состояния (дефектный акт) автотранспортного средства, подписанный членами комиссии по списанию и утвержденный руководителем предприятия (учреждения) – при списании автотранспортных средств;</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копию заключения независимого эксперта о состоянии объекта основных средств, подготовленного в срок, не превышающий 6 месяцев к моменту принятия комиссией решения о списании объекта, с приложением заверенных копий документов, подтверждающих полномочия эксперта по осуществлению соответствующей деятельности на территории Российской Федерации (за исключением мебели и библиотечного фонда).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При списании недвижимого муниципального имущества предприятие (учреждение), кроме указанных выше документов, дополнительно представляет следующие документы:</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правоустанавливающие документы на земельный участок под объектом недвижимости, предлагаемым к списанию;</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lastRenderedPageBreak/>
        <w:t>- копии свидетельств о государственной регистрации права хозяйственного ведения или оперативного управления;</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копии технических паспортов или описаний объекта;</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предложения о дальнейшем использовании земельного участка под объектом недвижимости, предлагаемым к списанию.</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10. </w:t>
      </w:r>
      <w:bookmarkStart w:id="91" w:name="P411"/>
      <w:bookmarkEnd w:id="91"/>
      <w:r w:rsidRPr="00E0253F">
        <w:rPr>
          <w:rFonts w:ascii="Times New Roman" w:hAnsi="Times New Roman" w:cs="Times New Roman"/>
          <w:sz w:val="28"/>
          <w:szCs w:val="28"/>
        </w:rPr>
        <w:t xml:space="preserve">Комитет по управлению имуществом анализирует представленные документы и в случае их соответствия действующему законодательству и настоящему Положению в 30-дневный срок с момента поступления обращения предприятия (учреждения) готовит проект распоряжения администрации муниципального образования «Родниковский муниципальный район» о списании муниципального имущества, согласовывает с Управлением муниципального хозяйства администрации муниципального образования «Родниковский муниципальный район» и направляет на подпись Главе муниципального образования «Родниковский муниципальный район». </w:t>
      </w:r>
    </w:p>
    <w:p w:rsidR="00E0253F" w:rsidRPr="00E0253F" w:rsidRDefault="00E0253F" w:rsidP="00E0253F">
      <w:pPr>
        <w:ind w:firstLine="540"/>
        <w:jc w:val="both"/>
        <w:rPr>
          <w:rFonts w:ascii="Times New Roman" w:hAnsi="Times New Roman" w:cs="Times New Roman"/>
          <w:sz w:val="28"/>
          <w:szCs w:val="28"/>
        </w:rPr>
      </w:pPr>
      <w:r w:rsidRPr="00E0253F">
        <w:rPr>
          <w:rFonts w:ascii="Times New Roman" w:hAnsi="Times New Roman" w:cs="Times New Roman"/>
          <w:sz w:val="28"/>
          <w:szCs w:val="28"/>
        </w:rPr>
        <w:t>11. После получения разрешения Администрации муниципального образования «Родниковский муниципальный район» руководитель предприятия (учреждения) издает приказ о списании имущества и  его дальнейшей утилизации.</w:t>
      </w:r>
    </w:p>
    <w:p w:rsidR="00E0253F" w:rsidRPr="00E0253F" w:rsidRDefault="00E0253F" w:rsidP="00E0253F">
      <w:pPr>
        <w:pStyle w:val="ConsPlusNormal"/>
        <w:ind w:firstLine="540"/>
        <w:jc w:val="both"/>
        <w:rPr>
          <w:rFonts w:ascii="Times New Roman" w:hAnsi="Times New Roman" w:cs="Times New Roman"/>
          <w:sz w:val="28"/>
          <w:szCs w:val="28"/>
        </w:rPr>
      </w:pPr>
      <w:bookmarkStart w:id="92" w:name="P418"/>
      <w:bookmarkEnd w:id="92"/>
      <w:r w:rsidRPr="00E0253F">
        <w:rPr>
          <w:rFonts w:ascii="Times New Roman" w:hAnsi="Times New Roman" w:cs="Times New Roman"/>
          <w:sz w:val="28"/>
          <w:szCs w:val="28"/>
        </w:rPr>
        <w:t>12. Детали и узлы, изготовленные с применением драгоценных металлов, а также детали и узлы, изготовленные из черных и цветных металлов и не используемые для нужд предприятия (учреждения), подлежат реализации соответствующим организациям, имеющим лицензии на данный вид деятельности. Списанные с баланса детали и узлы, изготовленные с применением драгоценных металлов, учитываются предприятием (учреждением) в соответствии с нормативными правовыми актами федеральных органов исполнительной власти.</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13. В трехмесячный срок со дня получения согласования списания объекта основных средств предприятие (учреждение) представляет в Комитет документацию, подтверждающую осуществление действий по ликвидации (утилизации) имущества, а также при наличии копии приходных документов, платежных поручений о перечислении денежных средств от сдачи драгметаллов, металлолома, акты ликвидационных (утилизационных) мероприятий, договоры на осуществление мероприятий по разборке и демонтажу списанных объектов.</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 xml:space="preserve">После получения согласия на списание транспортного средства предприятие (учреждение) дополнительно обязано представить в орган, осуществляющий функции и полномочия учредителя, и Комитет в месячный </w:t>
      </w:r>
      <w:r w:rsidRPr="00E0253F">
        <w:rPr>
          <w:rFonts w:ascii="Times New Roman" w:hAnsi="Times New Roman" w:cs="Times New Roman"/>
          <w:sz w:val="28"/>
          <w:szCs w:val="28"/>
        </w:rPr>
        <w:lastRenderedPageBreak/>
        <w:t>срок копии документов, подтверждающих снятие транспортного средства с учета в автотранспортной инспекции.</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После получения согласия на списание объекта недвижимого имущества (включая объекты незавершенного строительства)  предприятие (учреждение) обязано представить в Комитет:</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акт обследования, подготовленный кадастровым инженером, в соответствии с действующим законодательством;</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сведения из Единого государственного реестра прав на недвижимое имущество и сделок с ним о прекращении права собственности Родниковского муниципального района Ивановской области, права оперативного управления или хозяйственного</w:t>
      </w:r>
    </w:p>
    <w:p w:rsidR="00E0253F" w:rsidRPr="00E0253F" w:rsidRDefault="00E0253F" w:rsidP="00E0253F">
      <w:pPr>
        <w:pStyle w:val="ConsPlusNormal"/>
        <w:ind w:firstLine="540"/>
        <w:jc w:val="both"/>
        <w:rPr>
          <w:rFonts w:ascii="Times New Roman" w:hAnsi="Times New Roman" w:cs="Times New Roman"/>
          <w:sz w:val="28"/>
          <w:szCs w:val="28"/>
        </w:rPr>
      </w:pPr>
      <w:r w:rsidRPr="00E0253F">
        <w:rPr>
          <w:rFonts w:ascii="Times New Roman" w:hAnsi="Times New Roman" w:cs="Times New Roman"/>
          <w:sz w:val="28"/>
          <w:szCs w:val="28"/>
        </w:rPr>
        <w:t>ведения.</w:t>
      </w:r>
    </w:p>
    <w:p w:rsidR="00E0253F" w:rsidRPr="00E0253F" w:rsidRDefault="00E0253F" w:rsidP="00E0253F">
      <w:pPr>
        <w:pStyle w:val="ConsPlusNormal"/>
        <w:ind w:firstLine="540"/>
        <w:jc w:val="both"/>
        <w:rPr>
          <w:rFonts w:ascii="Times New Roman" w:hAnsi="Times New Roman" w:cs="Times New Roman"/>
          <w:sz w:val="28"/>
          <w:szCs w:val="28"/>
        </w:rPr>
      </w:pPr>
    </w:p>
    <w:p w:rsidR="00E0253F" w:rsidRPr="00E0253F" w:rsidRDefault="00E0253F">
      <w:pPr>
        <w:rPr>
          <w:rFonts w:ascii="Times New Roman" w:hAnsi="Times New Roman" w:cs="Times New Roman"/>
          <w:sz w:val="28"/>
          <w:szCs w:val="28"/>
        </w:rPr>
      </w:pPr>
    </w:p>
    <w:sectPr w:rsidR="00E0253F" w:rsidRPr="00E0253F" w:rsidSect="0083129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6302E" w:rsidRDefault="0016302E" w:rsidP="00831294">
      <w:pPr>
        <w:spacing w:after="0" w:line="240" w:lineRule="auto"/>
      </w:pPr>
      <w:r>
        <w:separator/>
      </w:r>
    </w:p>
  </w:endnote>
  <w:endnote w:type="continuationSeparator" w:id="1">
    <w:p w:rsidR="0016302E" w:rsidRDefault="0016302E" w:rsidP="0083129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495448"/>
      <w:docPartObj>
        <w:docPartGallery w:val="Page Numbers (Bottom of Page)"/>
        <w:docPartUnique/>
      </w:docPartObj>
    </w:sdtPr>
    <w:sdtContent>
      <w:p w:rsidR="004675E4" w:rsidRDefault="004675E4">
        <w:pPr>
          <w:pStyle w:val="aff0"/>
          <w:jc w:val="center"/>
        </w:pPr>
        <w:fldSimple w:instr=" PAGE   \* MERGEFORMAT ">
          <w:r w:rsidR="001A4A44">
            <w:rPr>
              <w:noProof/>
            </w:rPr>
            <w:t>223</w:t>
          </w:r>
        </w:fldSimple>
      </w:p>
    </w:sdtContent>
  </w:sdt>
  <w:p w:rsidR="004675E4" w:rsidRDefault="004675E4">
    <w:pPr>
      <w:pStyle w:val="af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495447"/>
      <w:docPartObj>
        <w:docPartGallery w:val="Page Numbers (Bottom of Page)"/>
        <w:docPartUnique/>
      </w:docPartObj>
    </w:sdtPr>
    <w:sdtContent>
      <w:p w:rsidR="004675E4" w:rsidRDefault="004675E4">
        <w:pPr>
          <w:pStyle w:val="aff0"/>
          <w:jc w:val="center"/>
        </w:pPr>
        <w:fldSimple w:instr=" PAGE   \* MERGEFORMAT ">
          <w:r w:rsidR="001A4A44">
            <w:rPr>
              <w:noProof/>
            </w:rPr>
            <w:t>213</w:t>
          </w:r>
        </w:fldSimple>
      </w:p>
    </w:sdtContent>
  </w:sdt>
  <w:p w:rsidR="004675E4" w:rsidRDefault="004675E4">
    <w:pPr>
      <w:pStyle w:val="af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6302E" w:rsidRDefault="0016302E" w:rsidP="00831294">
      <w:pPr>
        <w:spacing w:after="0" w:line="240" w:lineRule="auto"/>
      </w:pPr>
      <w:r>
        <w:separator/>
      </w:r>
    </w:p>
  </w:footnote>
  <w:footnote w:type="continuationSeparator" w:id="1">
    <w:p w:rsidR="0016302E" w:rsidRDefault="0016302E" w:rsidP="0083129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5E4" w:rsidRDefault="004675E4" w:rsidP="00E0253F">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169</w:t>
    </w:r>
    <w:r>
      <w:rPr>
        <w:rStyle w:val="a5"/>
      </w:rPr>
      <w:fldChar w:fldCharType="end"/>
    </w:r>
  </w:p>
  <w:p w:rsidR="004675E4" w:rsidRDefault="004675E4">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5E4" w:rsidRDefault="004675E4" w:rsidP="00E0253F">
    <w:pPr>
      <w:pStyle w:val="a3"/>
      <w:rPr>
        <w:rStyle w:val="a5"/>
      </w:rPr>
    </w:pPr>
  </w:p>
  <w:p w:rsidR="004675E4" w:rsidRDefault="004675E4" w:rsidP="00E0253F">
    <w:pPr>
      <w:pStyle w:val="a3"/>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7"/>
    <w:multiLevelType w:val="singleLevel"/>
    <w:tmpl w:val="00000007"/>
    <w:name w:val="WW8Num7"/>
    <w:lvl w:ilvl="0">
      <w:start w:val="1"/>
      <w:numFmt w:val="bullet"/>
      <w:lvlText w:val=""/>
      <w:lvlJc w:val="left"/>
      <w:pPr>
        <w:tabs>
          <w:tab w:val="num" w:pos="360"/>
        </w:tabs>
        <w:ind w:left="360" w:hanging="360"/>
      </w:pPr>
      <w:rPr>
        <w:rFonts w:ascii="Symbol" w:hAnsi="Symbol" w:cs="Symbol" w:hint="default"/>
      </w:rPr>
    </w:lvl>
  </w:abstractNum>
  <w:abstractNum w:abstractNumId="2">
    <w:nsid w:val="00000009"/>
    <w:multiLevelType w:val="singleLevel"/>
    <w:tmpl w:val="00000009"/>
    <w:name w:val="WW8Num9"/>
    <w:lvl w:ilvl="0">
      <w:start w:val="1"/>
      <w:numFmt w:val="bullet"/>
      <w:lvlText w:val=""/>
      <w:lvlJc w:val="left"/>
      <w:pPr>
        <w:tabs>
          <w:tab w:val="num" w:pos="1278"/>
        </w:tabs>
        <w:ind w:left="1278" w:hanging="360"/>
      </w:pPr>
      <w:rPr>
        <w:rFonts w:ascii="Symbol" w:hAnsi="Symbol" w:cs="Symbol" w:hint="default"/>
        <w:sz w:val="28"/>
        <w:szCs w:val="28"/>
      </w:rPr>
    </w:lvl>
  </w:abstractNum>
  <w:abstractNum w:abstractNumId="3">
    <w:nsid w:val="0000000A"/>
    <w:multiLevelType w:val="multilevel"/>
    <w:tmpl w:val="0000000A"/>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56E78C7"/>
    <w:multiLevelType w:val="multilevel"/>
    <w:tmpl w:val="0C76575E"/>
    <w:lvl w:ilvl="0">
      <w:start w:val="7"/>
      <w:numFmt w:val="decimal"/>
      <w:lvlText w:val="%1."/>
      <w:lvlJc w:val="left"/>
      <w:pPr>
        <w:tabs>
          <w:tab w:val="num" w:pos="435"/>
        </w:tabs>
        <w:ind w:left="435" w:hanging="435"/>
      </w:pPr>
      <w:rPr>
        <w:rFonts w:hint="default"/>
      </w:rPr>
    </w:lvl>
    <w:lvl w:ilvl="1">
      <w:start w:val="1"/>
      <w:numFmt w:val="decimal"/>
      <w:lvlText w:val="%2)"/>
      <w:lvlJc w:val="left"/>
      <w:pPr>
        <w:tabs>
          <w:tab w:val="num" w:pos="734"/>
        </w:tabs>
        <w:ind w:left="734" w:hanging="720"/>
      </w:pPr>
      <w:rPr>
        <w:rFonts w:ascii="Times New Roman" w:eastAsia="Times New Roman" w:hAnsi="Times New Roman" w:cs="Times New Roman"/>
      </w:rPr>
    </w:lvl>
    <w:lvl w:ilvl="2">
      <w:start w:val="1"/>
      <w:numFmt w:val="decimal"/>
      <w:lvlText w:val="%1.%2.%3."/>
      <w:lvlJc w:val="left"/>
      <w:pPr>
        <w:tabs>
          <w:tab w:val="num" w:pos="748"/>
        </w:tabs>
        <w:ind w:left="748" w:hanging="720"/>
      </w:pPr>
      <w:rPr>
        <w:rFonts w:hint="default"/>
      </w:rPr>
    </w:lvl>
    <w:lvl w:ilvl="3">
      <w:start w:val="1"/>
      <w:numFmt w:val="decimal"/>
      <w:lvlText w:val="%1.%2.%3.%4."/>
      <w:lvlJc w:val="left"/>
      <w:pPr>
        <w:tabs>
          <w:tab w:val="num" w:pos="1122"/>
        </w:tabs>
        <w:ind w:left="1122" w:hanging="1080"/>
      </w:pPr>
      <w:rPr>
        <w:rFonts w:hint="default"/>
      </w:rPr>
    </w:lvl>
    <w:lvl w:ilvl="4">
      <w:start w:val="1"/>
      <w:numFmt w:val="decimal"/>
      <w:lvlText w:val="%1.%2.%3.%4.%5."/>
      <w:lvlJc w:val="left"/>
      <w:pPr>
        <w:tabs>
          <w:tab w:val="num" w:pos="1136"/>
        </w:tabs>
        <w:ind w:left="1136" w:hanging="1080"/>
      </w:pPr>
      <w:rPr>
        <w:rFonts w:hint="default"/>
      </w:rPr>
    </w:lvl>
    <w:lvl w:ilvl="5">
      <w:start w:val="1"/>
      <w:numFmt w:val="decimal"/>
      <w:lvlText w:val="%1.%2.%3.%4.%5.%6."/>
      <w:lvlJc w:val="left"/>
      <w:pPr>
        <w:tabs>
          <w:tab w:val="num" w:pos="1510"/>
        </w:tabs>
        <w:ind w:left="1510" w:hanging="1440"/>
      </w:pPr>
      <w:rPr>
        <w:rFonts w:hint="default"/>
      </w:rPr>
    </w:lvl>
    <w:lvl w:ilvl="6">
      <w:start w:val="1"/>
      <w:numFmt w:val="decimal"/>
      <w:lvlText w:val="%1.%2.%3.%4.%5.%6.%7."/>
      <w:lvlJc w:val="left"/>
      <w:pPr>
        <w:tabs>
          <w:tab w:val="num" w:pos="1884"/>
        </w:tabs>
        <w:ind w:left="1884" w:hanging="1800"/>
      </w:pPr>
      <w:rPr>
        <w:rFonts w:hint="default"/>
      </w:rPr>
    </w:lvl>
    <w:lvl w:ilvl="7">
      <w:start w:val="1"/>
      <w:numFmt w:val="decimal"/>
      <w:lvlText w:val="%1.%2.%3.%4.%5.%6.%7.%8."/>
      <w:lvlJc w:val="left"/>
      <w:pPr>
        <w:tabs>
          <w:tab w:val="num" w:pos="1898"/>
        </w:tabs>
        <w:ind w:left="1898" w:hanging="1800"/>
      </w:pPr>
      <w:rPr>
        <w:rFonts w:hint="default"/>
      </w:rPr>
    </w:lvl>
    <w:lvl w:ilvl="8">
      <w:start w:val="1"/>
      <w:numFmt w:val="decimal"/>
      <w:lvlText w:val="%1.%2.%3.%4.%5.%6.%7.%8.%9."/>
      <w:lvlJc w:val="left"/>
      <w:pPr>
        <w:tabs>
          <w:tab w:val="num" w:pos="2272"/>
        </w:tabs>
        <w:ind w:left="2272" w:hanging="2160"/>
      </w:pPr>
      <w:rPr>
        <w:rFonts w:hint="default"/>
      </w:rPr>
    </w:lvl>
  </w:abstractNum>
  <w:abstractNum w:abstractNumId="5">
    <w:nsid w:val="0D536C23"/>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
    <w:nsid w:val="12CA7F3F"/>
    <w:multiLevelType w:val="multilevel"/>
    <w:tmpl w:val="F796C8E2"/>
    <w:lvl w:ilvl="0">
      <w:start w:val="5"/>
      <w:numFmt w:val="decimal"/>
      <w:lvlText w:val=""/>
      <w:lvlJc w:val="left"/>
      <w:pPr>
        <w:tabs>
          <w:tab w:val="num" w:pos="360"/>
        </w:tabs>
        <w:ind w:left="360" w:hanging="360"/>
      </w:pPr>
      <w:rPr>
        <w:rFonts w:cs="Times New Roman" w:hint="default"/>
      </w:rPr>
    </w:lvl>
    <w:lvl w:ilvl="1">
      <w:start w:val="1"/>
      <w:numFmt w:val="decimal"/>
      <w:isLgl/>
      <w:lvlText w:val="%1.%2."/>
      <w:lvlJc w:val="left"/>
      <w:pPr>
        <w:tabs>
          <w:tab w:val="num" w:pos="1428"/>
        </w:tabs>
        <w:ind w:left="1428" w:hanging="720"/>
      </w:pPr>
      <w:rPr>
        <w:rFonts w:cs="Times New Roman" w:hint="default"/>
      </w:rPr>
    </w:lvl>
    <w:lvl w:ilvl="2">
      <w:start w:val="1"/>
      <w:numFmt w:val="decimal"/>
      <w:isLgl/>
      <w:lvlText w:val="%1.%2.%3."/>
      <w:lvlJc w:val="left"/>
      <w:pPr>
        <w:tabs>
          <w:tab w:val="num" w:pos="2136"/>
        </w:tabs>
        <w:ind w:left="2136" w:hanging="720"/>
      </w:pPr>
      <w:rPr>
        <w:rFonts w:cs="Times New Roman" w:hint="default"/>
      </w:rPr>
    </w:lvl>
    <w:lvl w:ilvl="3">
      <w:start w:val="1"/>
      <w:numFmt w:val="decimal"/>
      <w:isLgl/>
      <w:lvlText w:val="%1.%2.%3.%4."/>
      <w:lvlJc w:val="left"/>
      <w:pPr>
        <w:tabs>
          <w:tab w:val="num" w:pos="3204"/>
        </w:tabs>
        <w:ind w:left="3204" w:hanging="1080"/>
      </w:pPr>
      <w:rPr>
        <w:rFonts w:cs="Times New Roman" w:hint="default"/>
      </w:rPr>
    </w:lvl>
    <w:lvl w:ilvl="4">
      <w:start w:val="1"/>
      <w:numFmt w:val="decimal"/>
      <w:isLgl/>
      <w:lvlText w:val="%1.%2.%3.%4.%5."/>
      <w:lvlJc w:val="left"/>
      <w:pPr>
        <w:tabs>
          <w:tab w:val="num" w:pos="3912"/>
        </w:tabs>
        <w:ind w:left="3912" w:hanging="1080"/>
      </w:pPr>
      <w:rPr>
        <w:rFonts w:cs="Times New Roman" w:hint="default"/>
      </w:rPr>
    </w:lvl>
    <w:lvl w:ilvl="5">
      <w:start w:val="1"/>
      <w:numFmt w:val="decimal"/>
      <w:isLgl/>
      <w:lvlText w:val="%1.%2.%3.%4.%5.%6."/>
      <w:lvlJc w:val="left"/>
      <w:pPr>
        <w:tabs>
          <w:tab w:val="num" w:pos="4980"/>
        </w:tabs>
        <w:ind w:left="4980" w:hanging="1440"/>
      </w:pPr>
      <w:rPr>
        <w:rFonts w:cs="Times New Roman" w:hint="default"/>
      </w:rPr>
    </w:lvl>
    <w:lvl w:ilvl="6">
      <w:start w:val="1"/>
      <w:numFmt w:val="decimal"/>
      <w:isLgl/>
      <w:lvlText w:val="%1.%2.%3.%4.%5.%6.%7."/>
      <w:lvlJc w:val="left"/>
      <w:pPr>
        <w:tabs>
          <w:tab w:val="num" w:pos="6048"/>
        </w:tabs>
        <w:ind w:left="6048" w:hanging="1800"/>
      </w:pPr>
      <w:rPr>
        <w:rFonts w:cs="Times New Roman" w:hint="default"/>
      </w:rPr>
    </w:lvl>
    <w:lvl w:ilvl="7">
      <w:start w:val="1"/>
      <w:numFmt w:val="decimal"/>
      <w:isLgl/>
      <w:lvlText w:val="%1.%2.%3.%4.%5.%6.%7.%8."/>
      <w:lvlJc w:val="left"/>
      <w:pPr>
        <w:tabs>
          <w:tab w:val="num" w:pos="6756"/>
        </w:tabs>
        <w:ind w:left="6756" w:hanging="1800"/>
      </w:pPr>
      <w:rPr>
        <w:rFonts w:cs="Times New Roman" w:hint="default"/>
      </w:rPr>
    </w:lvl>
    <w:lvl w:ilvl="8">
      <w:start w:val="1"/>
      <w:numFmt w:val="decimal"/>
      <w:isLgl/>
      <w:lvlText w:val="%1.%2.%3.%4.%5.%6.%7.%8.%9."/>
      <w:lvlJc w:val="left"/>
      <w:pPr>
        <w:tabs>
          <w:tab w:val="num" w:pos="7824"/>
        </w:tabs>
        <w:ind w:left="7824" w:hanging="2160"/>
      </w:pPr>
      <w:rPr>
        <w:rFonts w:cs="Times New Roman" w:hint="default"/>
      </w:rPr>
    </w:lvl>
  </w:abstractNum>
  <w:abstractNum w:abstractNumId="7">
    <w:nsid w:val="1CD715F1"/>
    <w:multiLevelType w:val="singleLevel"/>
    <w:tmpl w:val="EBB07A40"/>
    <w:lvl w:ilvl="0">
      <w:numFmt w:val="bullet"/>
      <w:lvlText w:val="-"/>
      <w:lvlJc w:val="left"/>
      <w:pPr>
        <w:tabs>
          <w:tab w:val="num" w:pos="360"/>
        </w:tabs>
        <w:ind w:left="360" w:hanging="360"/>
      </w:pPr>
      <w:rPr>
        <w:rFonts w:hint="default"/>
      </w:rPr>
    </w:lvl>
  </w:abstractNum>
  <w:abstractNum w:abstractNumId="8">
    <w:nsid w:val="1EDD2E76"/>
    <w:multiLevelType w:val="hybridMultilevel"/>
    <w:tmpl w:val="57D275D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816F7"/>
    <w:multiLevelType w:val="hybridMultilevel"/>
    <w:tmpl w:val="28A0103E"/>
    <w:lvl w:ilvl="0" w:tplc="F0F20C7C">
      <w:start w:val="1"/>
      <w:numFmt w:val="decimal"/>
      <w:lvlText w:val="%1."/>
      <w:lvlJc w:val="left"/>
      <w:pPr>
        <w:tabs>
          <w:tab w:val="num" w:pos="720"/>
        </w:tabs>
        <w:ind w:left="720" w:hanging="360"/>
      </w:pPr>
      <w:rPr>
        <w:rFonts w:cs="Times New Roman" w:hint="default"/>
      </w:rPr>
    </w:lvl>
    <w:lvl w:ilvl="1" w:tplc="557E28DE" w:tentative="1">
      <w:start w:val="1"/>
      <w:numFmt w:val="lowerLetter"/>
      <w:lvlText w:val="%2."/>
      <w:lvlJc w:val="left"/>
      <w:pPr>
        <w:tabs>
          <w:tab w:val="num" w:pos="1440"/>
        </w:tabs>
        <w:ind w:left="1440" w:hanging="360"/>
      </w:pPr>
      <w:rPr>
        <w:rFonts w:cs="Times New Roman"/>
      </w:rPr>
    </w:lvl>
    <w:lvl w:ilvl="2" w:tplc="4A04F268" w:tentative="1">
      <w:start w:val="1"/>
      <w:numFmt w:val="lowerRoman"/>
      <w:lvlText w:val="%3."/>
      <w:lvlJc w:val="right"/>
      <w:pPr>
        <w:tabs>
          <w:tab w:val="num" w:pos="2160"/>
        </w:tabs>
        <w:ind w:left="2160" w:hanging="180"/>
      </w:pPr>
      <w:rPr>
        <w:rFonts w:cs="Times New Roman"/>
      </w:rPr>
    </w:lvl>
    <w:lvl w:ilvl="3" w:tplc="1F58B2E8" w:tentative="1">
      <w:start w:val="1"/>
      <w:numFmt w:val="decimal"/>
      <w:lvlText w:val="%4."/>
      <w:lvlJc w:val="left"/>
      <w:pPr>
        <w:tabs>
          <w:tab w:val="num" w:pos="2880"/>
        </w:tabs>
        <w:ind w:left="2880" w:hanging="360"/>
      </w:pPr>
      <w:rPr>
        <w:rFonts w:cs="Times New Roman"/>
      </w:rPr>
    </w:lvl>
    <w:lvl w:ilvl="4" w:tplc="25580B86" w:tentative="1">
      <w:start w:val="1"/>
      <w:numFmt w:val="lowerLetter"/>
      <w:lvlText w:val="%5."/>
      <w:lvlJc w:val="left"/>
      <w:pPr>
        <w:tabs>
          <w:tab w:val="num" w:pos="3600"/>
        </w:tabs>
        <w:ind w:left="3600" w:hanging="360"/>
      </w:pPr>
      <w:rPr>
        <w:rFonts w:cs="Times New Roman"/>
      </w:rPr>
    </w:lvl>
    <w:lvl w:ilvl="5" w:tplc="4DDC6F04" w:tentative="1">
      <w:start w:val="1"/>
      <w:numFmt w:val="lowerRoman"/>
      <w:lvlText w:val="%6."/>
      <w:lvlJc w:val="right"/>
      <w:pPr>
        <w:tabs>
          <w:tab w:val="num" w:pos="4320"/>
        </w:tabs>
        <w:ind w:left="4320" w:hanging="180"/>
      </w:pPr>
      <w:rPr>
        <w:rFonts w:cs="Times New Roman"/>
      </w:rPr>
    </w:lvl>
    <w:lvl w:ilvl="6" w:tplc="8DDC990C" w:tentative="1">
      <w:start w:val="1"/>
      <w:numFmt w:val="decimal"/>
      <w:lvlText w:val="%7."/>
      <w:lvlJc w:val="left"/>
      <w:pPr>
        <w:tabs>
          <w:tab w:val="num" w:pos="5040"/>
        </w:tabs>
        <w:ind w:left="5040" w:hanging="360"/>
      </w:pPr>
      <w:rPr>
        <w:rFonts w:cs="Times New Roman"/>
      </w:rPr>
    </w:lvl>
    <w:lvl w:ilvl="7" w:tplc="E94CAFC6" w:tentative="1">
      <w:start w:val="1"/>
      <w:numFmt w:val="lowerLetter"/>
      <w:lvlText w:val="%8."/>
      <w:lvlJc w:val="left"/>
      <w:pPr>
        <w:tabs>
          <w:tab w:val="num" w:pos="5760"/>
        </w:tabs>
        <w:ind w:left="5760" w:hanging="360"/>
      </w:pPr>
      <w:rPr>
        <w:rFonts w:cs="Times New Roman"/>
      </w:rPr>
    </w:lvl>
    <w:lvl w:ilvl="8" w:tplc="CCC0674C" w:tentative="1">
      <w:start w:val="1"/>
      <w:numFmt w:val="lowerRoman"/>
      <w:lvlText w:val="%9."/>
      <w:lvlJc w:val="right"/>
      <w:pPr>
        <w:tabs>
          <w:tab w:val="num" w:pos="6480"/>
        </w:tabs>
        <w:ind w:left="6480" w:hanging="180"/>
      </w:pPr>
      <w:rPr>
        <w:rFonts w:cs="Times New Roman"/>
      </w:rPr>
    </w:lvl>
  </w:abstractNum>
  <w:abstractNum w:abstractNumId="10">
    <w:nsid w:val="2D304ECF"/>
    <w:multiLevelType w:val="hybridMultilevel"/>
    <w:tmpl w:val="B80AE396"/>
    <w:lvl w:ilvl="0" w:tplc="B1C67EF4">
      <w:start w:val="1"/>
      <w:numFmt w:val="decimal"/>
      <w:lvlText w:val="%1."/>
      <w:lvlJc w:val="left"/>
      <w:pPr>
        <w:tabs>
          <w:tab w:val="num" w:pos="360"/>
        </w:tabs>
        <w:ind w:left="360" w:hanging="360"/>
      </w:pPr>
      <w:rPr>
        <w:rFonts w:hint="default"/>
        <w:color w:val="auto"/>
      </w:rPr>
    </w:lvl>
    <w:lvl w:ilvl="1" w:tplc="04190019" w:tentative="1">
      <w:start w:val="1"/>
      <w:numFmt w:val="lowerLetter"/>
      <w:lvlText w:val="%2."/>
      <w:lvlJc w:val="left"/>
      <w:pPr>
        <w:tabs>
          <w:tab w:val="num" w:pos="1014"/>
        </w:tabs>
        <w:ind w:left="1014" w:hanging="360"/>
      </w:pPr>
    </w:lvl>
    <w:lvl w:ilvl="2" w:tplc="0419001B" w:tentative="1">
      <w:start w:val="1"/>
      <w:numFmt w:val="lowerRoman"/>
      <w:lvlText w:val="%3."/>
      <w:lvlJc w:val="right"/>
      <w:pPr>
        <w:tabs>
          <w:tab w:val="num" w:pos="1734"/>
        </w:tabs>
        <w:ind w:left="1734" w:hanging="180"/>
      </w:pPr>
    </w:lvl>
    <w:lvl w:ilvl="3" w:tplc="0419000F" w:tentative="1">
      <w:start w:val="1"/>
      <w:numFmt w:val="decimal"/>
      <w:lvlText w:val="%4."/>
      <w:lvlJc w:val="left"/>
      <w:pPr>
        <w:tabs>
          <w:tab w:val="num" w:pos="2454"/>
        </w:tabs>
        <w:ind w:left="2454" w:hanging="360"/>
      </w:pPr>
    </w:lvl>
    <w:lvl w:ilvl="4" w:tplc="04190019" w:tentative="1">
      <w:start w:val="1"/>
      <w:numFmt w:val="lowerLetter"/>
      <w:lvlText w:val="%5."/>
      <w:lvlJc w:val="left"/>
      <w:pPr>
        <w:tabs>
          <w:tab w:val="num" w:pos="3174"/>
        </w:tabs>
        <w:ind w:left="3174" w:hanging="360"/>
      </w:pPr>
    </w:lvl>
    <w:lvl w:ilvl="5" w:tplc="0419001B" w:tentative="1">
      <w:start w:val="1"/>
      <w:numFmt w:val="lowerRoman"/>
      <w:lvlText w:val="%6."/>
      <w:lvlJc w:val="right"/>
      <w:pPr>
        <w:tabs>
          <w:tab w:val="num" w:pos="3894"/>
        </w:tabs>
        <w:ind w:left="3894" w:hanging="180"/>
      </w:pPr>
    </w:lvl>
    <w:lvl w:ilvl="6" w:tplc="0419000F" w:tentative="1">
      <w:start w:val="1"/>
      <w:numFmt w:val="decimal"/>
      <w:lvlText w:val="%7."/>
      <w:lvlJc w:val="left"/>
      <w:pPr>
        <w:tabs>
          <w:tab w:val="num" w:pos="4614"/>
        </w:tabs>
        <w:ind w:left="4614" w:hanging="360"/>
      </w:pPr>
    </w:lvl>
    <w:lvl w:ilvl="7" w:tplc="04190019" w:tentative="1">
      <w:start w:val="1"/>
      <w:numFmt w:val="lowerLetter"/>
      <w:lvlText w:val="%8."/>
      <w:lvlJc w:val="left"/>
      <w:pPr>
        <w:tabs>
          <w:tab w:val="num" w:pos="5334"/>
        </w:tabs>
        <w:ind w:left="5334" w:hanging="360"/>
      </w:pPr>
    </w:lvl>
    <w:lvl w:ilvl="8" w:tplc="0419001B" w:tentative="1">
      <w:start w:val="1"/>
      <w:numFmt w:val="lowerRoman"/>
      <w:lvlText w:val="%9."/>
      <w:lvlJc w:val="right"/>
      <w:pPr>
        <w:tabs>
          <w:tab w:val="num" w:pos="6054"/>
        </w:tabs>
        <w:ind w:left="6054" w:hanging="180"/>
      </w:pPr>
    </w:lvl>
  </w:abstractNum>
  <w:abstractNum w:abstractNumId="11">
    <w:nsid w:val="2E105113"/>
    <w:multiLevelType w:val="hybridMultilevel"/>
    <w:tmpl w:val="28665DBC"/>
    <w:lvl w:ilvl="0" w:tplc="6068D7FA">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FFA1670"/>
    <w:multiLevelType w:val="hybridMultilevel"/>
    <w:tmpl w:val="FC2A81E0"/>
    <w:lvl w:ilvl="0" w:tplc="799E31E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3">
    <w:nsid w:val="487B50E1"/>
    <w:multiLevelType w:val="hybridMultilevel"/>
    <w:tmpl w:val="F9860DEC"/>
    <w:lvl w:ilvl="0" w:tplc="0419000F">
      <w:start w:val="1"/>
      <w:numFmt w:val="decimal"/>
      <w:lvlText w:val="%1."/>
      <w:lvlJc w:val="left"/>
      <w:pPr>
        <w:tabs>
          <w:tab w:val="num" w:pos="720"/>
        </w:tabs>
        <w:ind w:left="720" w:hanging="360"/>
      </w:pPr>
      <w:rPr>
        <w:rFonts w:hint="default"/>
      </w:rPr>
    </w:lvl>
    <w:lvl w:ilvl="1" w:tplc="7562CA1C">
      <w:start w:val="1"/>
      <w:numFmt w:val="decimal"/>
      <w:lvlText w:val="%2)"/>
      <w:lvlJc w:val="left"/>
      <w:pPr>
        <w:tabs>
          <w:tab w:val="num" w:pos="1455"/>
        </w:tabs>
        <w:ind w:left="1455" w:hanging="375"/>
      </w:pPr>
      <w:rPr>
        <w:rFonts w:hint="default"/>
        <w:b/>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3B352FD"/>
    <w:multiLevelType w:val="hybridMultilevel"/>
    <w:tmpl w:val="31F62D38"/>
    <w:lvl w:ilvl="0" w:tplc="6526EE72">
      <w:start w:val="1"/>
      <w:numFmt w:val="decimal"/>
      <w:lvlText w:val="%1."/>
      <w:lvlJc w:val="left"/>
      <w:pPr>
        <w:tabs>
          <w:tab w:val="num" w:pos="795"/>
        </w:tabs>
        <w:ind w:left="795" w:hanging="4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A2B7247"/>
    <w:multiLevelType w:val="hybridMultilevel"/>
    <w:tmpl w:val="5AAAB3B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656A6108"/>
    <w:multiLevelType w:val="hybridMultilevel"/>
    <w:tmpl w:val="0EDC8E18"/>
    <w:lvl w:ilvl="0" w:tplc="11843A4E">
      <w:start w:val="1"/>
      <w:numFmt w:val="decimal"/>
      <w:lvlText w:val="%1."/>
      <w:lvlJc w:val="left"/>
      <w:pPr>
        <w:tabs>
          <w:tab w:val="num" w:pos="1800"/>
        </w:tabs>
        <w:ind w:left="1800" w:hanging="1020"/>
      </w:pPr>
      <w:rPr>
        <w:rFonts w:hint="default"/>
      </w:rPr>
    </w:lvl>
    <w:lvl w:ilvl="1" w:tplc="04190019" w:tentative="1">
      <w:start w:val="1"/>
      <w:numFmt w:val="lowerLetter"/>
      <w:lvlText w:val="%2."/>
      <w:lvlJc w:val="left"/>
      <w:pPr>
        <w:tabs>
          <w:tab w:val="num" w:pos="1860"/>
        </w:tabs>
        <w:ind w:left="1860" w:hanging="360"/>
      </w:pPr>
    </w:lvl>
    <w:lvl w:ilvl="2" w:tplc="0419001B" w:tentative="1">
      <w:start w:val="1"/>
      <w:numFmt w:val="lowerRoman"/>
      <w:lvlText w:val="%3."/>
      <w:lvlJc w:val="right"/>
      <w:pPr>
        <w:tabs>
          <w:tab w:val="num" w:pos="2580"/>
        </w:tabs>
        <w:ind w:left="2580" w:hanging="180"/>
      </w:pPr>
    </w:lvl>
    <w:lvl w:ilvl="3" w:tplc="0419000F" w:tentative="1">
      <w:start w:val="1"/>
      <w:numFmt w:val="decimal"/>
      <w:lvlText w:val="%4."/>
      <w:lvlJc w:val="left"/>
      <w:pPr>
        <w:tabs>
          <w:tab w:val="num" w:pos="3300"/>
        </w:tabs>
        <w:ind w:left="3300" w:hanging="360"/>
      </w:pPr>
    </w:lvl>
    <w:lvl w:ilvl="4" w:tplc="04190019" w:tentative="1">
      <w:start w:val="1"/>
      <w:numFmt w:val="lowerLetter"/>
      <w:lvlText w:val="%5."/>
      <w:lvlJc w:val="left"/>
      <w:pPr>
        <w:tabs>
          <w:tab w:val="num" w:pos="4020"/>
        </w:tabs>
        <w:ind w:left="4020" w:hanging="360"/>
      </w:pPr>
    </w:lvl>
    <w:lvl w:ilvl="5" w:tplc="0419001B" w:tentative="1">
      <w:start w:val="1"/>
      <w:numFmt w:val="lowerRoman"/>
      <w:lvlText w:val="%6."/>
      <w:lvlJc w:val="right"/>
      <w:pPr>
        <w:tabs>
          <w:tab w:val="num" w:pos="4740"/>
        </w:tabs>
        <w:ind w:left="4740" w:hanging="180"/>
      </w:pPr>
    </w:lvl>
    <w:lvl w:ilvl="6" w:tplc="0419000F" w:tentative="1">
      <w:start w:val="1"/>
      <w:numFmt w:val="decimal"/>
      <w:lvlText w:val="%7."/>
      <w:lvlJc w:val="left"/>
      <w:pPr>
        <w:tabs>
          <w:tab w:val="num" w:pos="5460"/>
        </w:tabs>
        <w:ind w:left="5460" w:hanging="360"/>
      </w:pPr>
    </w:lvl>
    <w:lvl w:ilvl="7" w:tplc="04190019" w:tentative="1">
      <w:start w:val="1"/>
      <w:numFmt w:val="lowerLetter"/>
      <w:lvlText w:val="%8."/>
      <w:lvlJc w:val="left"/>
      <w:pPr>
        <w:tabs>
          <w:tab w:val="num" w:pos="6180"/>
        </w:tabs>
        <w:ind w:left="6180" w:hanging="360"/>
      </w:pPr>
    </w:lvl>
    <w:lvl w:ilvl="8" w:tplc="0419001B" w:tentative="1">
      <w:start w:val="1"/>
      <w:numFmt w:val="lowerRoman"/>
      <w:lvlText w:val="%9."/>
      <w:lvlJc w:val="right"/>
      <w:pPr>
        <w:tabs>
          <w:tab w:val="num" w:pos="6900"/>
        </w:tabs>
        <w:ind w:left="6900" w:hanging="180"/>
      </w:pPr>
    </w:lvl>
  </w:abstractNum>
  <w:abstractNum w:abstractNumId="17">
    <w:nsid w:val="68C80731"/>
    <w:multiLevelType w:val="multilevel"/>
    <w:tmpl w:val="4DE0DD30"/>
    <w:lvl w:ilvl="0">
      <w:start w:val="1982"/>
      <w:numFmt w:val="decimal"/>
      <w:lvlText w:val="%1.......갬"/>
      <w:lvlJc w:val="left"/>
      <w:pPr>
        <w:tabs>
          <w:tab w:val="num" w:pos="1800"/>
        </w:tabs>
        <w:ind w:left="1800" w:hanging="1800"/>
      </w:pPr>
      <w:rPr>
        <w:rFonts w:cs="Times New Roman" w:hint="default"/>
        <w:b w:val="0"/>
        <w:i w:val="0"/>
        <w:sz w:val="20"/>
      </w:rPr>
    </w:lvl>
    <w:lvl w:ilvl="1">
      <w:numFmt w:val="none"/>
      <w:lvlText w:val=""/>
      <w:lvlJc w:val="left"/>
      <w:pPr>
        <w:tabs>
          <w:tab w:val="num" w:pos="360"/>
        </w:tabs>
      </w:pPr>
      <w:rPr>
        <w:rFonts w:cs="Times New Roman"/>
      </w:rPr>
    </w:lvl>
    <w:lvl w:ilvl="2">
      <w:numFmt w:val="none"/>
      <w:lvlText w:val=""/>
      <w:lvlJc w:val="left"/>
      <w:pPr>
        <w:tabs>
          <w:tab w:val="num" w:pos="360"/>
        </w:tabs>
      </w:pPr>
      <w:rPr>
        <w:rFonts w:cs="Times New Roman"/>
      </w:rPr>
    </w:lvl>
    <w:lvl w:ilvl="3">
      <w:numFmt w:val="none"/>
      <w:lvlText w:val=""/>
      <w:lvlJc w:val="left"/>
      <w:pPr>
        <w:tabs>
          <w:tab w:val="num" w:pos="360"/>
        </w:tabs>
      </w:pPr>
      <w:rPr>
        <w:rFonts w:cs="Times New Roman"/>
      </w:rPr>
    </w:lvl>
    <w:lvl w:ilvl="4">
      <w:numFmt w:val="none"/>
      <w:lvlText w:val=""/>
      <w:lvlJc w:val="left"/>
      <w:pPr>
        <w:tabs>
          <w:tab w:val="num" w:pos="360"/>
        </w:tabs>
      </w:pPr>
      <w:rPr>
        <w:rFonts w:cs="Times New Roman"/>
      </w:rPr>
    </w:lvl>
    <w:lvl w:ilvl="5">
      <w:numFmt w:val="none"/>
      <w:lvlText w:val=""/>
      <w:lvlJc w:val="left"/>
      <w:pPr>
        <w:tabs>
          <w:tab w:val="num" w:pos="360"/>
        </w:tabs>
      </w:pPr>
      <w:rPr>
        <w:rFonts w:cs="Times New Roman"/>
      </w:rPr>
    </w:lvl>
    <w:lvl w:ilvl="6">
      <w:numFmt w:val="none"/>
      <w:lvlText w:val=""/>
      <w:lvlJc w:val="left"/>
      <w:pPr>
        <w:tabs>
          <w:tab w:val="num" w:pos="360"/>
        </w:tabs>
      </w:pPr>
      <w:rPr>
        <w:rFonts w:cs="Times New Roman"/>
      </w:rPr>
    </w:lvl>
    <w:lvl w:ilvl="7">
      <w:numFmt w:val="none"/>
      <w:lvlText w:val=""/>
      <w:lvlJc w:val="left"/>
      <w:pPr>
        <w:tabs>
          <w:tab w:val="num" w:pos="360"/>
        </w:tabs>
      </w:pPr>
      <w:rPr>
        <w:rFonts w:cs="Times New Roman"/>
      </w:rPr>
    </w:lvl>
    <w:lvl w:ilvl="8">
      <w:start w:val="1"/>
      <w:numFmt w:val="decimal"/>
      <w:lvlText w:val="%1.%3.%4.%5.%6.%7.%8.%9"/>
      <w:lvlJc w:val="left"/>
      <w:pPr>
        <w:tabs>
          <w:tab w:val="num" w:pos="4320"/>
        </w:tabs>
        <w:ind w:left="4320" w:hanging="1440"/>
      </w:pPr>
      <w:rPr>
        <w:rFonts w:cs="Times New Roman" w:hint="default"/>
        <w:b w:val="0"/>
        <w:i w:val="0"/>
        <w:sz w:val="20"/>
      </w:rPr>
    </w:lvl>
  </w:abstractNum>
  <w:abstractNum w:abstractNumId="18">
    <w:nsid w:val="701C1FEF"/>
    <w:multiLevelType w:val="hybridMultilevel"/>
    <w:tmpl w:val="28665DBC"/>
    <w:lvl w:ilvl="0" w:tplc="6068D7FA">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3346BAD"/>
    <w:multiLevelType w:val="multilevel"/>
    <w:tmpl w:val="4DBA6E9A"/>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20">
    <w:nsid w:val="740F3076"/>
    <w:multiLevelType w:val="hybridMultilevel"/>
    <w:tmpl w:val="28665DBC"/>
    <w:lvl w:ilvl="0" w:tplc="6068D7FA">
      <w:start w:val="1"/>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787564E0"/>
    <w:multiLevelType w:val="multilevel"/>
    <w:tmpl w:val="666CB676"/>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7F0774F7"/>
    <w:multiLevelType w:val="hybridMultilevel"/>
    <w:tmpl w:val="0BDE9D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21"/>
  </w:num>
  <w:num w:numId="3">
    <w:abstractNumId w:val="8"/>
  </w:num>
  <w:num w:numId="4">
    <w:abstractNumId w:val="0"/>
  </w:num>
  <w:num w:numId="5">
    <w:abstractNumId w:val="1"/>
  </w:num>
  <w:num w:numId="6">
    <w:abstractNumId w:val="2"/>
  </w:num>
  <w:num w:numId="7">
    <w:abstractNumId w:val="3"/>
  </w:num>
  <w:num w:numId="8">
    <w:abstractNumId w:val="5"/>
  </w:num>
  <w:num w:numId="9">
    <w:abstractNumId w:val="7"/>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lvlOverride w:ilvl="0">
      <w:startOverride w:val="1982"/>
    </w:lvlOverride>
    <w:lvlOverride w:ilvl="1"/>
    <w:lvlOverride w:ilvl="2"/>
    <w:lvlOverride w:ilvl="3"/>
    <w:lvlOverride w:ilvl="4"/>
    <w:lvlOverride w:ilvl="5"/>
    <w:lvlOverride w:ilvl="6"/>
    <w:lvlOverride w:ilvl="7"/>
    <w:lvlOverride w:ilvl="8">
      <w:startOverride w:val="1"/>
    </w:lvlOverride>
  </w:num>
  <w:num w:numId="12">
    <w:abstractNumId w:val="13"/>
  </w:num>
  <w:num w:numId="13">
    <w:abstractNumId w:val="14"/>
  </w:num>
  <w:num w:numId="14">
    <w:abstractNumId w:val="10"/>
  </w:num>
  <w:num w:numId="15">
    <w:abstractNumId w:val="4"/>
  </w:num>
  <w:num w:numId="16">
    <w:abstractNumId w:val="11"/>
  </w:num>
  <w:num w:numId="17">
    <w:abstractNumId w:val="20"/>
  </w:num>
  <w:num w:numId="18">
    <w:abstractNumId w:val="15"/>
  </w:num>
  <w:num w:numId="19">
    <w:abstractNumId w:val="6"/>
  </w:num>
  <w:num w:numId="20">
    <w:abstractNumId w:val="22"/>
  </w:num>
  <w:num w:numId="21">
    <w:abstractNumId w:val="12"/>
  </w:num>
  <w:num w:numId="22">
    <w:abstractNumId w:val="19"/>
  </w:num>
  <w:num w:numId="23">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6"/>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E0253F"/>
    <w:rsid w:val="00143993"/>
    <w:rsid w:val="001559B6"/>
    <w:rsid w:val="0016302E"/>
    <w:rsid w:val="001A4A44"/>
    <w:rsid w:val="001C365C"/>
    <w:rsid w:val="001F254D"/>
    <w:rsid w:val="002069F6"/>
    <w:rsid w:val="002F0B69"/>
    <w:rsid w:val="00355DC9"/>
    <w:rsid w:val="004675E4"/>
    <w:rsid w:val="005E050C"/>
    <w:rsid w:val="006045B8"/>
    <w:rsid w:val="007018D7"/>
    <w:rsid w:val="00731AFD"/>
    <w:rsid w:val="007A12AB"/>
    <w:rsid w:val="007F418D"/>
    <w:rsid w:val="00831294"/>
    <w:rsid w:val="00946484"/>
    <w:rsid w:val="00956A0E"/>
    <w:rsid w:val="009E71AC"/>
    <w:rsid w:val="00B81C2C"/>
    <w:rsid w:val="00BC4249"/>
    <w:rsid w:val="00BC6E49"/>
    <w:rsid w:val="00C468FD"/>
    <w:rsid w:val="00C807CF"/>
    <w:rsid w:val="00CB246C"/>
    <w:rsid w:val="00D42185"/>
    <w:rsid w:val="00E0253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nhideWhenUsed="0" w:qFormat="1"/>
    <w:lsdException w:name="Default Paragraph Font" w:uiPriority="1"/>
    <w:lsdException w:name="Subtitle" w:semiHidden="0" w:uiPriority="0" w:unhideWhenUsed="0" w:qFormat="1"/>
    <w:lsdException w:name="Strong" w:semiHidden="0" w:unhideWhenUsed="0" w:qFormat="1"/>
    <w:lsdException w:name="Emphasis" w:semiHidden="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1294"/>
  </w:style>
  <w:style w:type="paragraph" w:styleId="1">
    <w:name w:val="heading 1"/>
    <w:basedOn w:val="a"/>
    <w:next w:val="a"/>
    <w:link w:val="10"/>
    <w:uiPriority w:val="99"/>
    <w:qFormat/>
    <w:rsid w:val="00E0253F"/>
    <w:pPr>
      <w:keepNext/>
      <w:tabs>
        <w:tab w:val="num" w:pos="0"/>
      </w:tabs>
      <w:suppressAutoHyphens/>
      <w:overflowPunct w:val="0"/>
      <w:autoSpaceDE w:val="0"/>
      <w:spacing w:after="0" w:line="240" w:lineRule="auto"/>
      <w:ind w:left="432" w:hanging="432"/>
      <w:jc w:val="both"/>
      <w:textAlignment w:val="baseline"/>
      <w:outlineLvl w:val="0"/>
    </w:pPr>
    <w:rPr>
      <w:rFonts w:ascii="Times New Roman" w:eastAsia="Times New Roman" w:hAnsi="Times New Roman" w:cs="Times New Roman"/>
      <w:bCs/>
      <w:color w:val="000000"/>
      <w:sz w:val="24"/>
      <w:szCs w:val="20"/>
      <w:lang w:eastAsia="ar-SA"/>
    </w:rPr>
  </w:style>
  <w:style w:type="paragraph" w:styleId="2">
    <w:name w:val="heading 2"/>
    <w:basedOn w:val="a"/>
    <w:next w:val="a"/>
    <w:link w:val="20"/>
    <w:uiPriority w:val="99"/>
    <w:qFormat/>
    <w:rsid w:val="00E0253F"/>
    <w:pPr>
      <w:keepNext/>
      <w:tabs>
        <w:tab w:val="num" w:pos="0"/>
      </w:tabs>
      <w:suppressAutoHyphens/>
      <w:overflowPunct w:val="0"/>
      <w:autoSpaceDE w:val="0"/>
      <w:spacing w:after="0" w:line="240" w:lineRule="auto"/>
      <w:ind w:left="576" w:hanging="576"/>
      <w:textAlignment w:val="baseline"/>
      <w:outlineLvl w:val="1"/>
    </w:pPr>
    <w:rPr>
      <w:rFonts w:ascii="Times New Roman" w:eastAsia="Times New Roman" w:hAnsi="Times New Roman" w:cs="Times New Roman"/>
      <w:color w:val="000000"/>
      <w:sz w:val="24"/>
      <w:szCs w:val="20"/>
      <w:lang w:eastAsia="ar-SA"/>
    </w:rPr>
  </w:style>
  <w:style w:type="paragraph" w:styleId="3">
    <w:name w:val="heading 3"/>
    <w:basedOn w:val="a"/>
    <w:link w:val="30"/>
    <w:uiPriority w:val="99"/>
    <w:qFormat/>
    <w:rsid w:val="00E0253F"/>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link w:val="40"/>
    <w:uiPriority w:val="99"/>
    <w:qFormat/>
    <w:rsid w:val="00E0253F"/>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9"/>
    <w:qFormat/>
    <w:rsid w:val="00E0253F"/>
    <w:pPr>
      <w:keepNext/>
      <w:tabs>
        <w:tab w:val="num" w:pos="0"/>
      </w:tabs>
      <w:suppressAutoHyphens/>
      <w:overflowPunct w:val="0"/>
      <w:autoSpaceDE w:val="0"/>
      <w:spacing w:after="0" w:line="240" w:lineRule="auto"/>
      <w:ind w:left="1008" w:hanging="1008"/>
      <w:jc w:val="both"/>
      <w:textAlignment w:val="baseline"/>
      <w:outlineLvl w:val="4"/>
    </w:pPr>
    <w:rPr>
      <w:rFonts w:ascii="Times New Roman" w:eastAsia="Times New Roman" w:hAnsi="Times New Roman" w:cs="Times New Roman"/>
      <w:b/>
      <w:color w:val="000000"/>
      <w:sz w:val="24"/>
      <w:szCs w:val="20"/>
      <w:lang w:eastAsia="ar-SA"/>
    </w:rPr>
  </w:style>
  <w:style w:type="paragraph" w:styleId="6">
    <w:name w:val="heading 6"/>
    <w:basedOn w:val="a"/>
    <w:next w:val="a"/>
    <w:link w:val="60"/>
    <w:uiPriority w:val="99"/>
    <w:qFormat/>
    <w:rsid w:val="00E0253F"/>
    <w:pPr>
      <w:keepNext/>
      <w:tabs>
        <w:tab w:val="num" w:pos="0"/>
      </w:tabs>
      <w:suppressAutoHyphens/>
      <w:overflowPunct w:val="0"/>
      <w:autoSpaceDE w:val="0"/>
      <w:spacing w:after="0" w:line="240" w:lineRule="auto"/>
      <w:ind w:left="1152" w:hanging="1152"/>
      <w:textAlignment w:val="baseline"/>
      <w:outlineLvl w:val="5"/>
    </w:pPr>
    <w:rPr>
      <w:rFonts w:ascii="Times New Roman" w:eastAsia="Times New Roman" w:hAnsi="Times New Roman" w:cs="Times New Roman"/>
      <w:b/>
      <w:color w:val="000000"/>
      <w:sz w:val="24"/>
      <w:szCs w:val="20"/>
      <w:lang w:eastAsia="ar-SA"/>
    </w:rPr>
  </w:style>
  <w:style w:type="paragraph" w:styleId="7">
    <w:name w:val="heading 7"/>
    <w:basedOn w:val="a"/>
    <w:next w:val="a"/>
    <w:link w:val="70"/>
    <w:uiPriority w:val="99"/>
    <w:qFormat/>
    <w:rsid w:val="00E0253F"/>
    <w:pPr>
      <w:keepNext/>
      <w:tabs>
        <w:tab w:val="num" w:pos="0"/>
      </w:tabs>
      <w:suppressAutoHyphens/>
      <w:overflowPunct w:val="0"/>
      <w:autoSpaceDE w:val="0"/>
      <w:spacing w:after="0" w:line="240" w:lineRule="auto"/>
      <w:ind w:left="1296" w:hanging="1296"/>
      <w:jc w:val="center"/>
      <w:textAlignment w:val="baseline"/>
      <w:outlineLvl w:val="6"/>
    </w:pPr>
    <w:rPr>
      <w:rFonts w:ascii="Times New Roman" w:eastAsia="Times New Roman" w:hAnsi="Times New Roman" w:cs="Times New Roman"/>
      <w:b/>
      <w:bCs/>
      <w:color w:val="000000"/>
      <w:sz w:val="24"/>
      <w:szCs w:val="20"/>
      <w:lang w:eastAsia="ar-SA"/>
    </w:rPr>
  </w:style>
  <w:style w:type="paragraph" w:styleId="8">
    <w:name w:val="heading 8"/>
    <w:basedOn w:val="a"/>
    <w:next w:val="a"/>
    <w:link w:val="80"/>
    <w:uiPriority w:val="99"/>
    <w:qFormat/>
    <w:rsid w:val="00E0253F"/>
    <w:pPr>
      <w:keepNext/>
      <w:tabs>
        <w:tab w:val="num" w:pos="0"/>
      </w:tabs>
      <w:suppressAutoHyphens/>
      <w:overflowPunct w:val="0"/>
      <w:autoSpaceDE w:val="0"/>
      <w:spacing w:after="0" w:line="240" w:lineRule="auto"/>
      <w:ind w:left="1440" w:hanging="1440"/>
      <w:textAlignment w:val="baseline"/>
      <w:outlineLvl w:val="7"/>
    </w:pPr>
    <w:rPr>
      <w:rFonts w:ascii="Times New Roman" w:eastAsia="Times New Roman" w:hAnsi="Times New Roman" w:cs="Times New Roman"/>
      <w:bCs/>
      <w:color w:val="000000"/>
      <w:sz w:val="28"/>
      <w:szCs w:val="20"/>
      <w:lang w:eastAsia="ar-SA"/>
    </w:rPr>
  </w:style>
  <w:style w:type="paragraph" w:styleId="9">
    <w:name w:val="heading 9"/>
    <w:basedOn w:val="a"/>
    <w:next w:val="a"/>
    <w:link w:val="90"/>
    <w:uiPriority w:val="99"/>
    <w:qFormat/>
    <w:rsid w:val="00E0253F"/>
    <w:pPr>
      <w:keepNext/>
      <w:tabs>
        <w:tab w:val="num" w:pos="0"/>
      </w:tabs>
      <w:suppressAutoHyphens/>
      <w:overflowPunct w:val="0"/>
      <w:autoSpaceDE w:val="0"/>
      <w:spacing w:after="0" w:line="240" w:lineRule="auto"/>
      <w:ind w:left="1584" w:hanging="1584"/>
      <w:textAlignment w:val="baseline"/>
      <w:outlineLvl w:val="8"/>
    </w:pPr>
    <w:rPr>
      <w:rFonts w:ascii="Times New Roman" w:eastAsia="Times New Roman" w:hAnsi="Times New Roman" w:cs="Times New Roman"/>
      <w:i/>
      <w:iCs/>
      <w:color w:val="000000"/>
      <w:sz w:val="28"/>
      <w:szCs w:val="20"/>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0253F"/>
    <w:rPr>
      <w:rFonts w:ascii="Times New Roman" w:eastAsia="Times New Roman" w:hAnsi="Times New Roman" w:cs="Times New Roman"/>
      <w:bCs/>
      <w:color w:val="000000"/>
      <w:sz w:val="24"/>
      <w:szCs w:val="20"/>
      <w:lang w:eastAsia="ar-SA"/>
    </w:rPr>
  </w:style>
  <w:style w:type="character" w:customStyle="1" w:styleId="20">
    <w:name w:val="Заголовок 2 Знак"/>
    <w:basedOn w:val="a0"/>
    <w:link w:val="2"/>
    <w:uiPriority w:val="99"/>
    <w:rsid w:val="00E0253F"/>
    <w:rPr>
      <w:rFonts w:ascii="Times New Roman" w:eastAsia="Times New Roman" w:hAnsi="Times New Roman" w:cs="Times New Roman"/>
      <w:color w:val="000000"/>
      <w:sz w:val="24"/>
      <w:szCs w:val="20"/>
      <w:lang w:eastAsia="ar-SA"/>
    </w:rPr>
  </w:style>
  <w:style w:type="character" w:customStyle="1" w:styleId="30">
    <w:name w:val="Заголовок 3 Знак"/>
    <w:basedOn w:val="a0"/>
    <w:link w:val="3"/>
    <w:uiPriority w:val="99"/>
    <w:rsid w:val="00E0253F"/>
    <w:rPr>
      <w:rFonts w:ascii="Times New Roman" w:eastAsia="Times New Roman" w:hAnsi="Times New Roman" w:cs="Times New Roman"/>
      <w:b/>
      <w:bCs/>
      <w:sz w:val="27"/>
      <w:szCs w:val="27"/>
    </w:rPr>
  </w:style>
  <w:style w:type="character" w:customStyle="1" w:styleId="40">
    <w:name w:val="Заголовок 4 Знак"/>
    <w:basedOn w:val="a0"/>
    <w:link w:val="4"/>
    <w:uiPriority w:val="99"/>
    <w:rsid w:val="00E0253F"/>
    <w:rPr>
      <w:rFonts w:ascii="Times New Roman" w:eastAsia="Times New Roman" w:hAnsi="Times New Roman" w:cs="Times New Roman"/>
      <w:b/>
      <w:bCs/>
      <w:sz w:val="24"/>
      <w:szCs w:val="24"/>
    </w:rPr>
  </w:style>
  <w:style w:type="character" w:customStyle="1" w:styleId="50">
    <w:name w:val="Заголовок 5 Знак"/>
    <w:basedOn w:val="a0"/>
    <w:link w:val="5"/>
    <w:uiPriority w:val="99"/>
    <w:rsid w:val="00E0253F"/>
    <w:rPr>
      <w:rFonts w:ascii="Times New Roman" w:eastAsia="Times New Roman" w:hAnsi="Times New Roman" w:cs="Times New Roman"/>
      <w:b/>
      <w:color w:val="000000"/>
      <w:sz w:val="24"/>
      <w:szCs w:val="20"/>
      <w:lang w:eastAsia="ar-SA"/>
    </w:rPr>
  </w:style>
  <w:style w:type="character" w:customStyle="1" w:styleId="60">
    <w:name w:val="Заголовок 6 Знак"/>
    <w:basedOn w:val="a0"/>
    <w:link w:val="6"/>
    <w:uiPriority w:val="99"/>
    <w:rsid w:val="00E0253F"/>
    <w:rPr>
      <w:rFonts w:ascii="Times New Roman" w:eastAsia="Times New Roman" w:hAnsi="Times New Roman" w:cs="Times New Roman"/>
      <w:b/>
      <w:color w:val="000000"/>
      <w:sz w:val="24"/>
      <w:szCs w:val="20"/>
      <w:lang w:eastAsia="ar-SA"/>
    </w:rPr>
  </w:style>
  <w:style w:type="character" w:customStyle="1" w:styleId="70">
    <w:name w:val="Заголовок 7 Знак"/>
    <w:basedOn w:val="a0"/>
    <w:link w:val="7"/>
    <w:uiPriority w:val="99"/>
    <w:rsid w:val="00E0253F"/>
    <w:rPr>
      <w:rFonts w:ascii="Times New Roman" w:eastAsia="Times New Roman" w:hAnsi="Times New Roman" w:cs="Times New Roman"/>
      <w:b/>
      <w:bCs/>
      <w:color w:val="000000"/>
      <w:sz w:val="24"/>
      <w:szCs w:val="20"/>
      <w:lang w:eastAsia="ar-SA"/>
    </w:rPr>
  </w:style>
  <w:style w:type="character" w:customStyle="1" w:styleId="80">
    <w:name w:val="Заголовок 8 Знак"/>
    <w:basedOn w:val="a0"/>
    <w:link w:val="8"/>
    <w:uiPriority w:val="99"/>
    <w:rsid w:val="00E0253F"/>
    <w:rPr>
      <w:rFonts w:ascii="Times New Roman" w:eastAsia="Times New Roman" w:hAnsi="Times New Roman" w:cs="Times New Roman"/>
      <w:bCs/>
      <w:color w:val="000000"/>
      <w:sz w:val="28"/>
      <w:szCs w:val="20"/>
      <w:lang w:eastAsia="ar-SA"/>
    </w:rPr>
  </w:style>
  <w:style w:type="character" w:customStyle="1" w:styleId="90">
    <w:name w:val="Заголовок 9 Знак"/>
    <w:basedOn w:val="a0"/>
    <w:link w:val="9"/>
    <w:uiPriority w:val="99"/>
    <w:rsid w:val="00E0253F"/>
    <w:rPr>
      <w:rFonts w:ascii="Times New Roman" w:eastAsia="Times New Roman" w:hAnsi="Times New Roman" w:cs="Times New Roman"/>
      <w:i/>
      <w:iCs/>
      <w:color w:val="000000"/>
      <w:sz w:val="28"/>
      <w:szCs w:val="20"/>
      <w:lang w:eastAsia="ar-SA"/>
    </w:rPr>
  </w:style>
  <w:style w:type="paragraph" w:styleId="a3">
    <w:name w:val="header"/>
    <w:aliases w:val="Знак1,Знак11"/>
    <w:basedOn w:val="a"/>
    <w:link w:val="a4"/>
    <w:uiPriority w:val="99"/>
    <w:rsid w:val="00E0253F"/>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Верхний колонтитул Знак"/>
    <w:aliases w:val="Знак1 Знак,Знак11 Знак"/>
    <w:basedOn w:val="a0"/>
    <w:link w:val="a3"/>
    <w:uiPriority w:val="99"/>
    <w:rsid w:val="00E0253F"/>
    <w:rPr>
      <w:rFonts w:ascii="Times New Roman" w:eastAsia="Times New Roman" w:hAnsi="Times New Roman" w:cs="Times New Roman"/>
      <w:sz w:val="24"/>
      <w:szCs w:val="24"/>
    </w:rPr>
  </w:style>
  <w:style w:type="character" w:styleId="a5">
    <w:name w:val="page number"/>
    <w:basedOn w:val="a0"/>
    <w:rsid w:val="00E0253F"/>
  </w:style>
  <w:style w:type="paragraph" w:styleId="21">
    <w:name w:val="Body Text Indent 2"/>
    <w:basedOn w:val="a"/>
    <w:link w:val="22"/>
    <w:uiPriority w:val="99"/>
    <w:rsid w:val="00E0253F"/>
    <w:pPr>
      <w:spacing w:after="0" w:line="240" w:lineRule="auto"/>
      <w:ind w:firstLine="720"/>
      <w:jc w:val="center"/>
    </w:pPr>
    <w:rPr>
      <w:rFonts w:ascii="Times New Roman" w:eastAsia="Times New Roman" w:hAnsi="Times New Roman" w:cs="Times New Roman"/>
      <w:sz w:val="26"/>
      <w:szCs w:val="20"/>
    </w:rPr>
  </w:style>
  <w:style w:type="character" w:customStyle="1" w:styleId="22">
    <w:name w:val="Основной текст с отступом 2 Знак"/>
    <w:basedOn w:val="a0"/>
    <w:link w:val="21"/>
    <w:uiPriority w:val="99"/>
    <w:rsid w:val="00E0253F"/>
    <w:rPr>
      <w:rFonts w:ascii="Times New Roman" w:eastAsia="Times New Roman" w:hAnsi="Times New Roman" w:cs="Times New Roman"/>
      <w:sz w:val="26"/>
      <w:szCs w:val="20"/>
    </w:rPr>
  </w:style>
  <w:style w:type="paragraph" w:styleId="a6">
    <w:name w:val="Normal (Web)"/>
    <w:basedOn w:val="a"/>
    <w:rsid w:val="00E0253F"/>
    <w:pPr>
      <w:spacing w:before="100" w:beforeAutospacing="1" w:after="100" w:afterAutospacing="1" w:line="240" w:lineRule="auto"/>
    </w:pPr>
    <w:rPr>
      <w:rFonts w:ascii="Times New Roman" w:eastAsia="Times New Roman" w:hAnsi="Times New Roman" w:cs="Times New Roman"/>
      <w:sz w:val="24"/>
      <w:szCs w:val="24"/>
    </w:rPr>
  </w:style>
  <w:style w:type="table" w:styleId="a7">
    <w:name w:val="Table Grid"/>
    <w:basedOn w:val="a1"/>
    <w:rsid w:val="00E0253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rsid w:val="00E0253F"/>
    <w:pPr>
      <w:spacing w:after="0" w:line="240" w:lineRule="auto"/>
    </w:pPr>
    <w:rPr>
      <w:rFonts w:ascii="Tahoma" w:eastAsia="Times New Roman" w:hAnsi="Tahoma" w:cs="Tahoma"/>
      <w:sz w:val="16"/>
      <w:szCs w:val="16"/>
    </w:rPr>
  </w:style>
  <w:style w:type="character" w:customStyle="1" w:styleId="a9">
    <w:name w:val="Текст выноски Знак"/>
    <w:basedOn w:val="a0"/>
    <w:link w:val="a8"/>
    <w:uiPriority w:val="99"/>
    <w:rsid w:val="00E0253F"/>
    <w:rPr>
      <w:rFonts w:ascii="Tahoma" w:eastAsia="Times New Roman" w:hAnsi="Tahoma" w:cs="Tahoma"/>
      <w:sz w:val="16"/>
      <w:szCs w:val="16"/>
    </w:rPr>
  </w:style>
  <w:style w:type="paragraph" w:customStyle="1" w:styleId="formattext">
    <w:name w:val="formattext"/>
    <w:basedOn w:val="a"/>
    <w:rsid w:val="00E0253F"/>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Hyperlink"/>
    <w:basedOn w:val="a0"/>
    <w:uiPriority w:val="99"/>
    <w:unhideWhenUsed/>
    <w:rsid w:val="00E0253F"/>
    <w:rPr>
      <w:color w:val="0000FF"/>
      <w:u w:val="single"/>
    </w:rPr>
  </w:style>
  <w:style w:type="paragraph" w:customStyle="1" w:styleId="unformattext">
    <w:name w:val="unformattext"/>
    <w:basedOn w:val="a"/>
    <w:rsid w:val="00E025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b">
    <w:name w:val="Основной текст_"/>
    <w:basedOn w:val="a0"/>
    <w:link w:val="51"/>
    <w:rsid w:val="00E0253F"/>
    <w:rPr>
      <w:rFonts w:ascii="Sylfaen" w:eastAsia="Sylfaen" w:hAnsi="Sylfaen" w:cs="Sylfaen"/>
      <w:sz w:val="23"/>
      <w:szCs w:val="23"/>
      <w:shd w:val="clear" w:color="auto" w:fill="FFFFFF"/>
    </w:rPr>
  </w:style>
  <w:style w:type="paragraph" w:customStyle="1" w:styleId="51">
    <w:name w:val="Основной текст5"/>
    <w:basedOn w:val="a"/>
    <w:link w:val="ab"/>
    <w:rsid w:val="00E0253F"/>
    <w:pPr>
      <w:widowControl w:val="0"/>
      <w:shd w:val="clear" w:color="auto" w:fill="FFFFFF"/>
      <w:spacing w:after="180" w:line="317" w:lineRule="exact"/>
      <w:ind w:hanging="920"/>
      <w:jc w:val="right"/>
    </w:pPr>
    <w:rPr>
      <w:rFonts w:ascii="Sylfaen" w:eastAsia="Sylfaen" w:hAnsi="Sylfaen" w:cs="Sylfaen"/>
      <w:sz w:val="23"/>
      <w:szCs w:val="23"/>
    </w:rPr>
  </w:style>
  <w:style w:type="character" w:customStyle="1" w:styleId="11">
    <w:name w:val="Основной текст1"/>
    <w:basedOn w:val="ab"/>
    <w:rsid w:val="00E0253F"/>
    <w:rPr>
      <w:b w:val="0"/>
      <w:bCs w:val="0"/>
      <w:i w:val="0"/>
      <w:iCs w:val="0"/>
      <w:smallCaps w:val="0"/>
      <w:strike w:val="0"/>
      <w:color w:val="000000"/>
      <w:spacing w:val="0"/>
      <w:w w:val="100"/>
      <w:position w:val="0"/>
      <w:u w:val="single"/>
      <w:lang w:val="ru-RU"/>
    </w:rPr>
  </w:style>
  <w:style w:type="character" w:customStyle="1" w:styleId="31">
    <w:name w:val="Основной текст3"/>
    <w:basedOn w:val="ab"/>
    <w:rsid w:val="00E0253F"/>
    <w:rPr>
      <w:b w:val="0"/>
      <w:bCs w:val="0"/>
      <w:i w:val="0"/>
      <w:iCs w:val="0"/>
      <w:smallCaps w:val="0"/>
      <w:strike w:val="0"/>
      <w:color w:val="000000"/>
      <w:spacing w:val="0"/>
      <w:w w:val="100"/>
      <w:position w:val="0"/>
      <w:u w:val="none"/>
      <w:lang w:val="ru-RU"/>
    </w:rPr>
  </w:style>
  <w:style w:type="character" w:customStyle="1" w:styleId="61">
    <w:name w:val="Основной текст (6)_"/>
    <w:basedOn w:val="a0"/>
    <w:link w:val="62"/>
    <w:rsid w:val="00E0253F"/>
    <w:rPr>
      <w:rFonts w:ascii="Sylfaen" w:eastAsia="Sylfaen" w:hAnsi="Sylfaen" w:cs="Sylfaen"/>
      <w:sz w:val="11"/>
      <w:szCs w:val="11"/>
      <w:shd w:val="clear" w:color="auto" w:fill="FFFFFF"/>
      <w:lang w:val="en-US"/>
    </w:rPr>
  </w:style>
  <w:style w:type="character" w:customStyle="1" w:styleId="23">
    <w:name w:val="Подпись к таблице (2)_"/>
    <w:basedOn w:val="a0"/>
    <w:link w:val="24"/>
    <w:rsid w:val="00E0253F"/>
    <w:rPr>
      <w:rFonts w:ascii="Sylfaen" w:eastAsia="Sylfaen" w:hAnsi="Sylfaen" w:cs="Sylfaen"/>
      <w:sz w:val="23"/>
      <w:szCs w:val="23"/>
      <w:shd w:val="clear" w:color="auto" w:fill="FFFFFF"/>
    </w:rPr>
  </w:style>
  <w:style w:type="character" w:customStyle="1" w:styleId="ac">
    <w:name w:val="Подпись к таблице_"/>
    <w:basedOn w:val="a0"/>
    <w:link w:val="ad"/>
    <w:uiPriority w:val="99"/>
    <w:rsid w:val="00E0253F"/>
    <w:rPr>
      <w:b/>
      <w:bCs/>
      <w:sz w:val="18"/>
      <w:szCs w:val="18"/>
      <w:shd w:val="clear" w:color="auto" w:fill="FFFFFF"/>
    </w:rPr>
  </w:style>
  <w:style w:type="character" w:customStyle="1" w:styleId="41">
    <w:name w:val="Основной текст4"/>
    <w:basedOn w:val="ab"/>
    <w:rsid w:val="00E0253F"/>
    <w:rPr>
      <w:b w:val="0"/>
      <w:bCs w:val="0"/>
      <w:i w:val="0"/>
      <w:iCs w:val="0"/>
      <w:smallCaps w:val="0"/>
      <w:strike w:val="0"/>
      <w:color w:val="000000"/>
      <w:spacing w:val="0"/>
      <w:w w:val="100"/>
      <w:position w:val="0"/>
      <w:u w:val="none"/>
      <w:lang w:val="ru-RU"/>
    </w:rPr>
  </w:style>
  <w:style w:type="paragraph" w:customStyle="1" w:styleId="62">
    <w:name w:val="Основной текст (6)"/>
    <w:basedOn w:val="a"/>
    <w:link w:val="61"/>
    <w:rsid w:val="00E0253F"/>
    <w:pPr>
      <w:widowControl w:val="0"/>
      <w:shd w:val="clear" w:color="auto" w:fill="FFFFFF"/>
      <w:spacing w:before="180" w:after="0" w:line="0" w:lineRule="atLeast"/>
    </w:pPr>
    <w:rPr>
      <w:rFonts w:ascii="Sylfaen" w:eastAsia="Sylfaen" w:hAnsi="Sylfaen" w:cs="Sylfaen"/>
      <w:sz w:val="11"/>
      <w:szCs w:val="11"/>
      <w:lang w:val="en-US"/>
    </w:rPr>
  </w:style>
  <w:style w:type="paragraph" w:customStyle="1" w:styleId="24">
    <w:name w:val="Подпись к таблице (2)"/>
    <w:basedOn w:val="a"/>
    <w:link w:val="23"/>
    <w:rsid w:val="00E0253F"/>
    <w:pPr>
      <w:widowControl w:val="0"/>
      <w:shd w:val="clear" w:color="auto" w:fill="FFFFFF"/>
      <w:spacing w:after="0" w:line="0" w:lineRule="atLeast"/>
    </w:pPr>
    <w:rPr>
      <w:rFonts w:ascii="Sylfaen" w:eastAsia="Sylfaen" w:hAnsi="Sylfaen" w:cs="Sylfaen"/>
      <w:sz w:val="23"/>
      <w:szCs w:val="23"/>
    </w:rPr>
  </w:style>
  <w:style w:type="paragraph" w:customStyle="1" w:styleId="ad">
    <w:name w:val="Подпись к таблице"/>
    <w:basedOn w:val="a"/>
    <w:link w:val="ac"/>
    <w:uiPriority w:val="99"/>
    <w:rsid w:val="00E0253F"/>
    <w:pPr>
      <w:widowControl w:val="0"/>
      <w:shd w:val="clear" w:color="auto" w:fill="FFFFFF"/>
      <w:spacing w:after="0" w:line="0" w:lineRule="atLeast"/>
    </w:pPr>
    <w:rPr>
      <w:b/>
      <w:bCs/>
      <w:sz w:val="18"/>
      <w:szCs w:val="18"/>
    </w:rPr>
  </w:style>
  <w:style w:type="character" w:customStyle="1" w:styleId="7Exact">
    <w:name w:val="Основной текст (7) Exact"/>
    <w:basedOn w:val="a0"/>
    <w:rsid w:val="00E0253F"/>
    <w:rPr>
      <w:b/>
      <w:bCs/>
      <w:i w:val="0"/>
      <w:iCs w:val="0"/>
      <w:smallCaps w:val="0"/>
      <w:strike w:val="0"/>
      <w:spacing w:val="9"/>
      <w:sz w:val="17"/>
      <w:szCs w:val="17"/>
      <w:u w:val="none"/>
    </w:rPr>
  </w:style>
  <w:style w:type="character" w:customStyle="1" w:styleId="71">
    <w:name w:val="Основной текст (7)_"/>
    <w:basedOn w:val="a0"/>
    <w:link w:val="72"/>
    <w:rsid w:val="00E0253F"/>
    <w:rPr>
      <w:b/>
      <w:bCs/>
      <w:sz w:val="18"/>
      <w:szCs w:val="18"/>
      <w:shd w:val="clear" w:color="auto" w:fill="FFFFFF"/>
    </w:rPr>
  </w:style>
  <w:style w:type="character" w:customStyle="1" w:styleId="9Exact">
    <w:name w:val="Основной текст (9) Exact"/>
    <w:basedOn w:val="a0"/>
    <w:link w:val="91"/>
    <w:rsid w:val="00E0253F"/>
    <w:rPr>
      <w:b/>
      <w:bCs/>
      <w:i/>
      <w:iCs/>
      <w:spacing w:val="-5"/>
      <w:sz w:val="8"/>
      <w:szCs w:val="8"/>
      <w:shd w:val="clear" w:color="auto" w:fill="FFFFFF"/>
    </w:rPr>
  </w:style>
  <w:style w:type="character" w:customStyle="1" w:styleId="9Garamond45pt0ptExact">
    <w:name w:val="Основной текст (9) + Garamond;4;5 pt;Не курсив;Интервал 0 pt Exact"/>
    <w:basedOn w:val="9Exact"/>
    <w:rsid w:val="00E0253F"/>
    <w:rPr>
      <w:rFonts w:ascii="Garamond" w:eastAsia="Garamond" w:hAnsi="Garamond" w:cs="Garamond"/>
      <w:color w:val="000000"/>
      <w:spacing w:val="0"/>
      <w:w w:val="100"/>
      <w:position w:val="0"/>
      <w:sz w:val="9"/>
      <w:szCs w:val="9"/>
      <w:lang w:val="ru-RU"/>
    </w:rPr>
  </w:style>
  <w:style w:type="paragraph" w:customStyle="1" w:styleId="72">
    <w:name w:val="Основной текст (7)"/>
    <w:basedOn w:val="a"/>
    <w:link w:val="71"/>
    <w:rsid w:val="00E0253F"/>
    <w:pPr>
      <w:widowControl w:val="0"/>
      <w:shd w:val="clear" w:color="auto" w:fill="FFFFFF"/>
      <w:spacing w:before="180" w:after="1920" w:line="0" w:lineRule="atLeast"/>
      <w:jc w:val="right"/>
    </w:pPr>
    <w:rPr>
      <w:b/>
      <w:bCs/>
      <w:sz w:val="18"/>
      <w:szCs w:val="18"/>
    </w:rPr>
  </w:style>
  <w:style w:type="paragraph" w:customStyle="1" w:styleId="91">
    <w:name w:val="Основной текст (9)"/>
    <w:basedOn w:val="a"/>
    <w:link w:val="9Exact"/>
    <w:rsid w:val="00E0253F"/>
    <w:pPr>
      <w:widowControl w:val="0"/>
      <w:shd w:val="clear" w:color="auto" w:fill="FFFFFF"/>
      <w:spacing w:after="0" w:line="0" w:lineRule="atLeast"/>
    </w:pPr>
    <w:rPr>
      <w:b/>
      <w:bCs/>
      <w:i/>
      <w:iCs/>
      <w:spacing w:val="-5"/>
      <w:sz w:val="8"/>
      <w:szCs w:val="8"/>
    </w:rPr>
  </w:style>
  <w:style w:type="paragraph" w:customStyle="1" w:styleId="ConsTitle">
    <w:name w:val="ConsTitle"/>
    <w:uiPriority w:val="99"/>
    <w:rsid w:val="00E0253F"/>
    <w:pPr>
      <w:autoSpaceDE w:val="0"/>
      <w:autoSpaceDN w:val="0"/>
      <w:adjustRightInd w:val="0"/>
      <w:spacing w:after="0" w:line="240" w:lineRule="auto"/>
      <w:ind w:right="19772"/>
    </w:pPr>
    <w:rPr>
      <w:rFonts w:ascii="Arial" w:eastAsia="Times New Roman" w:hAnsi="Arial" w:cs="Arial"/>
      <w:b/>
      <w:bCs/>
      <w:sz w:val="16"/>
      <w:szCs w:val="16"/>
    </w:rPr>
  </w:style>
  <w:style w:type="paragraph" w:styleId="ae">
    <w:name w:val="Body Text"/>
    <w:basedOn w:val="a"/>
    <w:link w:val="af"/>
    <w:uiPriority w:val="99"/>
    <w:rsid w:val="00E0253F"/>
    <w:pPr>
      <w:spacing w:after="120" w:line="240" w:lineRule="auto"/>
    </w:pPr>
    <w:rPr>
      <w:rFonts w:ascii="Times New Roman" w:eastAsia="Times New Roman" w:hAnsi="Times New Roman" w:cs="Times New Roman"/>
      <w:sz w:val="24"/>
      <w:szCs w:val="24"/>
    </w:rPr>
  </w:style>
  <w:style w:type="character" w:customStyle="1" w:styleId="af">
    <w:name w:val="Основной текст Знак"/>
    <w:basedOn w:val="a0"/>
    <w:link w:val="ae"/>
    <w:uiPriority w:val="99"/>
    <w:rsid w:val="00E0253F"/>
    <w:rPr>
      <w:rFonts w:ascii="Times New Roman" w:eastAsia="Times New Roman" w:hAnsi="Times New Roman" w:cs="Times New Roman"/>
      <w:sz w:val="24"/>
      <w:szCs w:val="24"/>
    </w:rPr>
  </w:style>
  <w:style w:type="paragraph" w:styleId="af0">
    <w:name w:val="Title"/>
    <w:basedOn w:val="a"/>
    <w:link w:val="af1"/>
    <w:uiPriority w:val="99"/>
    <w:qFormat/>
    <w:rsid w:val="00E0253F"/>
    <w:pPr>
      <w:spacing w:after="0" w:line="240" w:lineRule="auto"/>
      <w:jc w:val="center"/>
    </w:pPr>
    <w:rPr>
      <w:rFonts w:ascii="Times New Roman" w:eastAsia="Times New Roman" w:hAnsi="Times New Roman" w:cs="Times New Roman"/>
      <w:b/>
      <w:sz w:val="28"/>
      <w:szCs w:val="20"/>
    </w:rPr>
  </w:style>
  <w:style w:type="character" w:customStyle="1" w:styleId="af1">
    <w:name w:val="Название Знак"/>
    <w:basedOn w:val="a0"/>
    <w:link w:val="af0"/>
    <w:uiPriority w:val="99"/>
    <w:rsid w:val="00E0253F"/>
    <w:rPr>
      <w:rFonts w:ascii="Times New Roman" w:eastAsia="Times New Roman" w:hAnsi="Times New Roman" w:cs="Times New Roman"/>
      <w:b/>
      <w:sz w:val="28"/>
      <w:szCs w:val="20"/>
    </w:rPr>
  </w:style>
  <w:style w:type="paragraph" w:customStyle="1" w:styleId="ConsPlusNormal">
    <w:name w:val="ConsPlusNormal"/>
    <w:rsid w:val="00E0253F"/>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f2">
    <w:name w:val="Body Text Indent"/>
    <w:basedOn w:val="a"/>
    <w:link w:val="af3"/>
    <w:uiPriority w:val="99"/>
    <w:rsid w:val="00E0253F"/>
    <w:pPr>
      <w:spacing w:after="120" w:line="240" w:lineRule="auto"/>
      <w:ind w:left="283"/>
    </w:pPr>
    <w:rPr>
      <w:rFonts w:ascii="Times New Roman" w:eastAsia="Times New Roman" w:hAnsi="Times New Roman" w:cs="Times New Roman"/>
      <w:sz w:val="24"/>
      <w:szCs w:val="24"/>
    </w:rPr>
  </w:style>
  <w:style w:type="character" w:customStyle="1" w:styleId="af3">
    <w:name w:val="Основной текст с отступом Знак"/>
    <w:basedOn w:val="a0"/>
    <w:link w:val="af2"/>
    <w:uiPriority w:val="99"/>
    <w:rsid w:val="00E0253F"/>
    <w:rPr>
      <w:rFonts w:ascii="Times New Roman" w:eastAsia="Times New Roman" w:hAnsi="Times New Roman" w:cs="Times New Roman"/>
      <w:sz w:val="24"/>
      <w:szCs w:val="24"/>
    </w:rPr>
  </w:style>
  <w:style w:type="character" w:customStyle="1" w:styleId="WW8Num1z0">
    <w:name w:val="WW8Num1z0"/>
    <w:rsid w:val="00E0253F"/>
    <w:rPr>
      <w:rFonts w:cs="Times New Roman"/>
    </w:rPr>
  </w:style>
  <w:style w:type="character" w:customStyle="1" w:styleId="WW8Num1z1">
    <w:name w:val="WW8Num1z1"/>
    <w:rsid w:val="00E0253F"/>
  </w:style>
  <w:style w:type="character" w:customStyle="1" w:styleId="WW8Num1z2">
    <w:name w:val="WW8Num1z2"/>
    <w:rsid w:val="00E0253F"/>
  </w:style>
  <w:style w:type="character" w:customStyle="1" w:styleId="WW8Num1z3">
    <w:name w:val="WW8Num1z3"/>
    <w:rsid w:val="00E0253F"/>
  </w:style>
  <w:style w:type="character" w:customStyle="1" w:styleId="WW8Num1z4">
    <w:name w:val="WW8Num1z4"/>
    <w:rsid w:val="00E0253F"/>
  </w:style>
  <w:style w:type="character" w:customStyle="1" w:styleId="WW8Num1z5">
    <w:name w:val="WW8Num1z5"/>
    <w:rsid w:val="00E0253F"/>
  </w:style>
  <w:style w:type="character" w:customStyle="1" w:styleId="WW8Num1z6">
    <w:name w:val="WW8Num1z6"/>
    <w:rsid w:val="00E0253F"/>
  </w:style>
  <w:style w:type="character" w:customStyle="1" w:styleId="WW8Num1z7">
    <w:name w:val="WW8Num1z7"/>
    <w:rsid w:val="00E0253F"/>
  </w:style>
  <w:style w:type="character" w:customStyle="1" w:styleId="WW8Num1z8">
    <w:name w:val="WW8Num1z8"/>
    <w:rsid w:val="00E0253F"/>
  </w:style>
  <w:style w:type="character" w:customStyle="1" w:styleId="WW8Num2z0">
    <w:name w:val="WW8Num2z0"/>
    <w:rsid w:val="00E0253F"/>
    <w:rPr>
      <w:rFonts w:ascii="Symbol" w:hAnsi="Symbol" w:cs="Symbol" w:hint="default"/>
    </w:rPr>
  </w:style>
  <w:style w:type="character" w:customStyle="1" w:styleId="WW8Num3z0">
    <w:name w:val="WW8Num3z0"/>
    <w:rsid w:val="00E0253F"/>
    <w:rPr>
      <w:rFonts w:hint="default"/>
    </w:rPr>
  </w:style>
  <w:style w:type="character" w:customStyle="1" w:styleId="WW8Num4z0">
    <w:name w:val="WW8Num4z0"/>
    <w:rsid w:val="00E0253F"/>
    <w:rPr>
      <w:rFonts w:ascii="Wingdings" w:hAnsi="Wingdings" w:cs="Wingdings" w:hint="default"/>
    </w:rPr>
  </w:style>
  <w:style w:type="character" w:customStyle="1" w:styleId="WW8Num5z0">
    <w:name w:val="WW8Num5z0"/>
    <w:rsid w:val="00E0253F"/>
    <w:rPr>
      <w:rFonts w:hint="default"/>
    </w:rPr>
  </w:style>
  <w:style w:type="character" w:customStyle="1" w:styleId="WW8Num6z0">
    <w:name w:val="WW8Num6z0"/>
    <w:rsid w:val="00E0253F"/>
    <w:rPr>
      <w:rFonts w:hint="default"/>
    </w:rPr>
  </w:style>
  <w:style w:type="character" w:customStyle="1" w:styleId="WW8Num7z0">
    <w:name w:val="WW8Num7z0"/>
    <w:rsid w:val="00E0253F"/>
    <w:rPr>
      <w:rFonts w:ascii="Symbol" w:hAnsi="Symbol" w:cs="Symbol" w:hint="default"/>
    </w:rPr>
  </w:style>
  <w:style w:type="character" w:customStyle="1" w:styleId="WW8Num8z0">
    <w:name w:val="WW8Num8z0"/>
    <w:rsid w:val="00E0253F"/>
    <w:rPr>
      <w:rFonts w:ascii="Wingdings" w:hAnsi="Wingdings" w:cs="Wingdings" w:hint="default"/>
      <w:color w:val="auto"/>
    </w:rPr>
  </w:style>
  <w:style w:type="character" w:customStyle="1" w:styleId="WW8Num9z0">
    <w:name w:val="WW8Num9z0"/>
    <w:rsid w:val="00E0253F"/>
    <w:rPr>
      <w:rFonts w:ascii="Symbol" w:hAnsi="Symbol" w:cs="Symbol" w:hint="default"/>
      <w:sz w:val="28"/>
      <w:szCs w:val="28"/>
    </w:rPr>
  </w:style>
  <w:style w:type="character" w:customStyle="1" w:styleId="WW8Num2z1">
    <w:name w:val="WW8Num2z1"/>
    <w:rsid w:val="00E0253F"/>
    <w:rPr>
      <w:rFonts w:ascii="Courier New" w:hAnsi="Courier New" w:cs="Courier New" w:hint="default"/>
    </w:rPr>
  </w:style>
  <w:style w:type="character" w:customStyle="1" w:styleId="WW8Num2z2">
    <w:name w:val="WW8Num2z2"/>
    <w:rsid w:val="00E0253F"/>
    <w:rPr>
      <w:rFonts w:ascii="Wingdings" w:hAnsi="Wingdings" w:cs="Wingdings" w:hint="default"/>
    </w:rPr>
  </w:style>
  <w:style w:type="character" w:customStyle="1" w:styleId="WW8Num3z1">
    <w:name w:val="WW8Num3z1"/>
    <w:rsid w:val="00E0253F"/>
    <w:rPr>
      <w:rFonts w:ascii="Symbol" w:hAnsi="Symbol" w:cs="Symbol" w:hint="default"/>
    </w:rPr>
  </w:style>
  <w:style w:type="character" w:customStyle="1" w:styleId="WW8Num3z2">
    <w:name w:val="WW8Num3z2"/>
    <w:rsid w:val="00E0253F"/>
  </w:style>
  <w:style w:type="character" w:customStyle="1" w:styleId="WW8Num3z3">
    <w:name w:val="WW8Num3z3"/>
    <w:rsid w:val="00E0253F"/>
  </w:style>
  <w:style w:type="character" w:customStyle="1" w:styleId="WW8Num3z4">
    <w:name w:val="WW8Num3z4"/>
    <w:rsid w:val="00E0253F"/>
  </w:style>
  <w:style w:type="character" w:customStyle="1" w:styleId="WW8Num3z5">
    <w:name w:val="WW8Num3z5"/>
    <w:rsid w:val="00E0253F"/>
  </w:style>
  <w:style w:type="character" w:customStyle="1" w:styleId="WW8Num3z6">
    <w:name w:val="WW8Num3z6"/>
    <w:rsid w:val="00E0253F"/>
  </w:style>
  <w:style w:type="character" w:customStyle="1" w:styleId="WW8Num3z7">
    <w:name w:val="WW8Num3z7"/>
    <w:rsid w:val="00E0253F"/>
  </w:style>
  <w:style w:type="character" w:customStyle="1" w:styleId="WW8Num3z8">
    <w:name w:val="WW8Num3z8"/>
    <w:rsid w:val="00E0253F"/>
  </w:style>
  <w:style w:type="character" w:customStyle="1" w:styleId="WW8Num4z1">
    <w:name w:val="WW8Num4z1"/>
    <w:rsid w:val="00E0253F"/>
    <w:rPr>
      <w:rFonts w:ascii="Courier New" w:hAnsi="Courier New" w:cs="Courier New" w:hint="default"/>
    </w:rPr>
  </w:style>
  <w:style w:type="character" w:customStyle="1" w:styleId="WW8Num4z3">
    <w:name w:val="WW8Num4z3"/>
    <w:rsid w:val="00E0253F"/>
    <w:rPr>
      <w:rFonts w:ascii="Symbol" w:hAnsi="Symbol" w:cs="Symbol" w:hint="default"/>
    </w:rPr>
  </w:style>
  <w:style w:type="character" w:customStyle="1" w:styleId="WW8Num5z1">
    <w:name w:val="WW8Num5z1"/>
    <w:rsid w:val="00E0253F"/>
  </w:style>
  <w:style w:type="character" w:customStyle="1" w:styleId="WW8Num5z2">
    <w:name w:val="WW8Num5z2"/>
    <w:rsid w:val="00E0253F"/>
  </w:style>
  <w:style w:type="character" w:customStyle="1" w:styleId="WW8Num5z3">
    <w:name w:val="WW8Num5z3"/>
    <w:rsid w:val="00E0253F"/>
  </w:style>
  <w:style w:type="character" w:customStyle="1" w:styleId="WW8Num5z4">
    <w:name w:val="WW8Num5z4"/>
    <w:rsid w:val="00E0253F"/>
  </w:style>
  <w:style w:type="character" w:customStyle="1" w:styleId="WW8Num5z5">
    <w:name w:val="WW8Num5z5"/>
    <w:rsid w:val="00E0253F"/>
  </w:style>
  <w:style w:type="character" w:customStyle="1" w:styleId="WW8Num5z6">
    <w:name w:val="WW8Num5z6"/>
    <w:rsid w:val="00E0253F"/>
  </w:style>
  <w:style w:type="character" w:customStyle="1" w:styleId="WW8Num5z7">
    <w:name w:val="WW8Num5z7"/>
    <w:rsid w:val="00E0253F"/>
  </w:style>
  <w:style w:type="character" w:customStyle="1" w:styleId="WW8Num5z8">
    <w:name w:val="WW8Num5z8"/>
    <w:rsid w:val="00E0253F"/>
  </w:style>
  <w:style w:type="character" w:customStyle="1" w:styleId="WW8Num6z1">
    <w:name w:val="WW8Num6z1"/>
    <w:rsid w:val="00E0253F"/>
  </w:style>
  <w:style w:type="character" w:customStyle="1" w:styleId="WW8Num6z2">
    <w:name w:val="WW8Num6z2"/>
    <w:rsid w:val="00E0253F"/>
  </w:style>
  <w:style w:type="character" w:customStyle="1" w:styleId="WW8Num6z3">
    <w:name w:val="WW8Num6z3"/>
    <w:rsid w:val="00E0253F"/>
  </w:style>
  <w:style w:type="character" w:customStyle="1" w:styleId="WW8Num6z4">
    <w:name w:val="WW8Num6z4"/>
    <w:rsid w:val="00E0253F"/>
  </w:style>
  <w:style w:type="character" w:customStyle="1" w:styleId="WW8Num6z5">
    <w:name w:val="WW8Num6z5"/>
    <w:rsid w:val="00E0253F"/>
  </w:style>
  <w:style w:type="character" w:customStyle="1" w:styleId="WW8Num6z6">
    <w:name w:val="WW8Num6z6"/>
    <w:rsid w:val="00E0253F"/>
  </w:style>
  <w:style w:type="character" w:customStyle="1" w:styleId="WW8Num6z7">
    <w:name w:val="WW8Num6z7"/>
    <w:rsid w:val="00E0253F"/>
  </w:style>
  <w:style w:type="character" w:customStyle="1" w:styleId="WW8Num6z8">
    <w:name w:val="WW8Num6z8"/>
    <w:rsid w:val="00E0253F"/>
  </w:style>
  <w:style w:type="character" w:customStyle="1" w:styleId="WW8Num7z2">
    <w:name w:val="WW8Num7z2"/>
    <w:rsid w:val="00E0253F"/>
    <w:rPr>
      <w:rFonts w:ascii="Wingdings" w:hAnsi="Wingdings" w:cs="Wingdings" w:hint="default"/>
    </w:rPr>
  </w:style>
  <w:style w:type="character" w:customStyle="1" w:styleId="WW8Num7z4">
    <w:name w:val="WW8Num7z4"/>
    <w:rsid w:val="00E0253F"/>
    <w:rPr>
      <w:rFonts w:ascii="Courier New" w:hAnsi="Courier New" w:cs="Courier New" w:hint="default"/>
    </w:rPr>
  </w:style>
  <w:style w:type="character" w:customStyle="1" w:styleId="WW8Num8z1">
    <w:name w:val="WW8Num8z1"/>
    <w:rsid w:val="00E0253F"/>
    <w:rPr>
      <w:rFonts w:ascii="Courier New" w:hAnsi="Courier New" w:cs="Courier New" w:hint="default"/>
    </w:rPr>
  </w:style>
  <w:style w:type="character" w:customStyle="1" w:styleId="WW8Num8z2">
    <w:name w:val="WW8Num8z2"/>
    <w:rsid w:val="00E0253F"/>
    <w:rPr>
      <w:rFonts w:ascii="Wingdings" w:hAnsi="Wingdings" w:cs="Wingdings" w:hint="default"/>
    </w:rPr>
  </w:style>
  <w:style w:type="character" w:customStyle="1" w:styleId="WW8Num8z3">
    <w:name w:val="WW8Num8z3"/>
    <w:rsid w:val="00E0253F"/>
    <w:rPr>
      <w:rFonts w:ascii="Symbol" w:hAnsi="Symbol" w:cs="Symbol" w:hint="default"/>
    </w:rPr>
  </w:style>
  <w:style w:type="character" w:customStyle="1" w:styleId="WW8Num9z1">
    <w:name w:val="WW8Num9z1"/>
    <w:rsid w:val="00E0253F"/>
    <w:rPr>
      <w:rFonts w:ascii="Courier New" w:hAnsi="Courier New" w:cs="Courier New" w:hint="default"/>
    </w:rPr>
  </w:style>
  <w:style w:type="character" w:customStyle="1" w:styleId="WW8Num9z2">
    <w:name w:val="WW8Num9z2"/>
    <w:rsid w:val="00E0253F"/>
    <w:rPr>
      <w:rFonts w:ascii="Wingdings" w:hAnsi="Wingdings" w:cs="Wingdings" w:hint="default"/>
    </w:rPr>
  </w:style>
  <w:style w:type="character" w:customStyle="1" w:styleId="12">
    <w:name w:val="Основной шрифт абзаца1"/>
    <w:rsid w:val="00E0253F"/>
  </w:style>
  <w:style w:type="character" w:customStyle="1" w:styleId="63">
    <w:name w:val="Знак Знак6"/>
    <w:basedOn w:val="12"/>
    <w:rsid w:val="00E0253F"/>
    <w:rPr>
      <w:color w:val="000000"/>
      <w:lang w:val="ru-RU" w:eastAsia="ar-SA" w:bidi="ar-SA"/>
    </w:rPr>
  </w:style>
  <w:style w:type="character" w:customStyle="1" w:styleId="120">
    <w:name w:val="Знак1 Знак Знак2"/>
    <w:basedOn w:val="12"/>
    <w:uiPriority w:val="99"/>
    <w:rsid w:val="00E0253F"/>
    <w:rPr>
      <w:color w:val="000000"/>
      <w:lang w:val="ru-RU" w:eastAsia="ar-SA" w:bidi="ar-SA"/>
    </w:rPr>
  </w:style>
  <w:style w:type="character" w:customStyle="1" w:styleId="110">
    <w:name w:val="Знак Знак11"/>
    <w:basedOn w:val="12"/>
    <w:rsid w:val="00E0253F"/>
    <w:rPr>
      <w:color w:val="000000"/>
      <w:sz w:val="24"/>
      <w:lang w:val="ru-RU" w:eastAsia="ar-SA" w:bidi="ar-SA"/>
    </w:rPr>
  </w:style>
  <w:style w:type="character" w:styleId="af4">
    <w:name w:val="Strong"/>
    <w:basedOn w:val="12"/>
    <w:uiPriority w:val="99"/>
    <w:qFormat/>
    <w:rsid w:val="00E0253F"/>
    <w:rPr>
      <w:b/>
      <w:bCs/>
    </w:rPr>
  </w:style>
  <w:style w:type="character" w:customStyle="1" w:styleId="19">
    <w:name w:val="Знак Знак19"/>
    <w:basedOn w:val="12"/>
    <w:rsid w:val="00E0253F"/>
    <w:rPr>
      <w:bCs/>
      <w:color w:val="000000"/>
      <w:sz w:val="24"/>
      <w:lang w:val="ru-RU" w:eastAsia="ar-SA" w:bidi="ar-SA"/>
    </w:rPr>
  </w:style>
  <w:style w:type="character" w:customStyle="1" w:styleId="18">
    <w:name w:val="Знак Знак18"/>
    <w:basedOn w:val="12"/>
    <w:rsid w:val="00E0253F"/>
    <w:rPr>
      <w:color w:val="000000"/>
      <w:sz w:val="24"/>
      <w:lang w:val="ru-RU" w:eastAsia="ar-SA" w:bidi="ar-SA"/>
    </w:rPr>
  </w:style>
  <w:style w:type="character" w:customStyle="1" w:styleId="17">
    <w:name w:val="Знак Знак17"/>
    <w:basedOn w:val="12"/>
    <w:rsid w:val="00E0253F"/>
    <w:rPr>
      <w:b/>
      <w:color w:val="000000"/>
      <w:sz w:val="28"/>
      <w:lang w:val="ru-RU" w:eastAsia="ar-SA" w:bidi="ar-SA"/>
    </w:rPr>
  </w:style>
  <w:style w:type="character" w:customStyle="1" w:styleId="14">
    <w:name w:val="Знак Знак14"/>
    <w:basedOn w:val="12"/>
    <w:rsid w:val="00E0253F"/>
    <w:rPr>
      <w:b/>
      <w:color w:val="000000"/>
      <w:sz w:val="24"/>
      <w:lang w:val="ru-RU" w:eastAsia="ar-SA" w:bidi="ar-SA"/>
    </w:rPr>
  </w:style>
  <w:style w:type="character" w:customStyle="1" w:styleId="121">
    <w:name w:val="Знак Знак12"/>
    <w:basedOn w:val="12"/>
    <w:rsid w:val="00E0253F"/>
    <w:rPr>
      <w:bCs/>
      <w:color w:val="000000"/>
      <w:sz w:val="28"/>
      <w:lang w:val="ru-RU" w:eastAsia="ar-SA" w:bidi="ar-SA"/>
    </w:rPr>
  </w:style>
  <w:style w:type="character" w:customStyle="1" w:styleId="92">
    <w:name w:val="Знак Знак9"/>
    <w:basedOn w:val="12"/>
    <w:rsid w:val="00E0253F"/>
    <w:rPr>
      <w:rFonts w:ascii="Times New Roman" w:eastAsia="Times New Roman" w:hAnsi="Times New Roman" w:cs="Times New Roman"/>
      <w:sz w:val="28"/>
      <w:szCs w:val="24"/>
    </w:rPr>
  </w:style>
  <w:style w:type="character" w:customStyle="1" w:styleId="25">
    <w:name w:val="Знак Знак2"/>
    <w:uiPriority w:val="99"/>
    <w:rsid w:val="00E0253F"/>
    <w:rPr>
      <w:rFonts w:ascii="Courier New" w:hAnsi="Courier New" w:cs="Courier New"/>
      <w:lang w:val="ru-RU" w:eastAsia="ar-SA" w:bidi="ar-SA"/>
    </w:rPr>
  </w:style>
  <w:style w:type="character" w:customStyle="1" w:styleId="Heading3Char1">
    <w:name w:val="Heading 3 Char1"/>
    <w:rsid w:val="00E0253F"/>
    <w:rPr>
      <w:b/>
      <w:bCs/>
      <w:sz w:val="28"/>
      <w:szCs w:val="28"/>
      <w:lang w:val="ru-RU" w:eastAsia="ar-SA" w:bidi="ar-SA"/>
    </w:rPr>
  </w:style>
  <w:style w:type="character" w:customStyle="1" w:styleId="Pro-Gramma">
    <w:name w:val="Pro-Gramma Знак"/>
    <w:uiPriority w:val="99"/>
    <w:rsid w:val="00E0253F"/>
    <w:rPr>
      <w:rFonts w:ascii="Georgia" w:hAnsi="Georgia" w:cs="Georgia"/>
      <w:szCs w:val="24"/>
      <w:lang w:val="ru-RU" w:eastAsia="ar-SA" w:bidi="ar-SA"/>
    </w:rPr>
  </w:style>
  <w:style w:type="character" w:customStyle="1" w:styleId="15">
    <w:name w:val="Знак Знак15"/>
    <w:rsid w:val="00E0253F"/>
    <w:rPr>
      <w:b/>
      <w:color w:val="000000"/>
      <w:sz w:val="24"/>
      <w:lang w:val="ru-RU" w:eastAsia="ar-SA" w:bidi="ar-SA"/>
    </w:rPr>
  </w:style>
  <w:style w:type="character" w:customStyle="1" w:styleId="Heading1Char">
    <w:name w:val="Heading 1 Char"/>
    <w:rsid w:val="00E0253F"/>
    <w:rPr>
      <w:rFonts w:ascii="Arial" w:hAnsi="Arial" w:cs="Arial"/>
      <w:b/>
      <w:bCs/>
      <w:kern w:val="1"/>
      <w:sz w:val="32"/>
      <w:szCs w:val="32"/>
      <w:lang w:val="ru-RU" w:eastAsia="ar-SA" w:bidi="ar-SA"/>
    </w:rPr>
  </w:style>
  <w:style w:type="character" w:customStyle="1" w:styleId="Heading2Char">
    <w:name w:val="Heading 2 Char"/>
    <w:rsid w:val="00E0253F"/>
    <w:rPr>
      <w:rFonts w:ascii="Arial" w:hAnsi="Arial" w:cs="Arial"/>
      <w:b/>
      <w:bCs/>
      <w:i/>
      <w:iCs/>
      <w:sz w:val="28"/>
      <w:szCs w:val="28"/>
      <w:lang w:val="ru-RU" w:eastAsia="ar-SA" w:bidi="ar-SA"/>
    </w:rPr>
  </w:style>
  <w:style w:type="character" w:customStyle="1" w:styleId="Heading3Char">
    <w:name w:val="Heading 3 Char"/>
    <w:uiPriority w:val="99"/>
    <w:rsid w:val="00E0253F"/>
    <w:rPr>
      <w:rFonts w:ascii="Arial" w:hAnsi="Arial" w:cs="Arial"/>
      <w:b/>
      <w:sz w:val="24"/>
    </w:rPr>
  </w:style>
  <w:style w:type="character" w:customStyle="1" w:styleId="16">
    <w:name w:val="Знак Знак16"/>
    <w:rsid w:val="00E0253F"/>
    <w:rPr>
      <w:bCs/>
      <w:color w:val="000000"/>
      <w:sz w:val="24"/>
      <w:lang w:val="ru-RU" w:eastAsia="ar-SA" w:bidi="ar-SA"/>
    </w:rPr>
  </w:style>
  <w:style w:type="character" w:customStyle="1" w:styleId="Heading5Char">
    <w:name w:val="Heading 5 Char"/>
    <w:uiPriority w:val="99"/>
    <w:rsid w:val="00E0253F"/>
    <w:rPr>
      <w:rFonts w:ascii="Times New Roman" w:hAnsi="Times New Roman" w:cs="Times New Roman"/>
      <w:b/>
      <w:i/>
      <w:sz w:val="26"/>
    </w:rPr>
  </w:style>
  <w:style w:type="character" w:customStyle="1" w:styleId="Heading6Char">
    <w:name w:val="Heading 6 Char"/>
    <w:rsid w:val="00E0253F"/>
    <w:rPr>
      <w:b/>
      <w:bCs/>
      <w:sz w:val="22"/>
      <w:szCs w:val="22"/>
      <w:lang w:val="ru-RU" w:eastAsia="ar-SA" w:bidi="ar-SA"/>
    </w:rPr>
  </w:style>
  <w:style w:type="character" w:customStyle="1" w:styleId="13">
    <w:name w:val="Знак Знак13"/>
    <w:uiPriority w:val="99"/>
    <w:rsid w:val="00E0253F"/>
    <w:rPr>
      <w:b/>
      <w:bCs/>
      <w:color w:val="000000"/>
      <w:sz w:val="24"/>
      <w:lang w:val="ru-RU" w:eastAsia="ar-SA" w:bidi="ar-SA"/>
    </w:rPr>
  </w:style>
  <w:style w:type="character" w:customStyle="1" w:styleId="Heading8Char">
    <w:name w:val="Heading 8 Char"/>
    <w:rsid w:val="00E0253F"/>
    <w:rPr>
      <w:i/>
      <w:iCs/>
      <w:sz w:val="24"/>
      <w:szCs w:val="24"/>
      <w:lang w:val="ru-RU" w:eastAsia="ar-SA" w:bidi="ar-SA"/>
    </w:rPr>
  </w:style>
  <w:style w:type="character" w:customStyle="1" w:styleId="HeaderChar">
    <w:name w:val="Header Char"/>
    <w:aliases w:val="Знак11 Char"/>
    <w:uiPriority w:val="99"/>
    <w:rsid w:val="00E0253F"/>
    <w:rPr>
      <w:sz w:val="24"/>
      <w:szCs w:val="24"/>
      <w:lang w:val="ru-RU" w:eastAsia="ar-SA" w:bidi="ar-SA"/>
    </w:rPr>
  </w:style>
  <w:style w:type="character" w:customStyle="1" w:styleId="FooterChar">
    <w:name w:val="Footer Char"/>
    <w:rsid w:val="00E0253F"/>
    <w:rPr>
      <w:sz w:val="24"/>
      <w:szCs w:val="24"/>
      <w:lang w:val="ru-RU" w:eastAsia="ar-SA" w:bidi="ar-SA"/>
    </w:rPr>
  </w:style>
  <w:style w:type="character" w:customStyle="1" w:styleId="42">
    <w:name w:val="Знак Знак4"/>
    <w:uiPriority w:val="99"/>
    <w:rsid w:val="00E0253F"/>
    <w:rPr>
      <w:sz w:val="28"/>
      <w:lang w:val="ru-RU" w:eastAsia="ar-SA" w:bidi="ar-SA"/>
    </w:rPr>
  </w:style>
  <w:style w:type="character" w:customStyle="1" w:styleId="af5">
    <w:name w:val="Цветовое выделение"/>
    <w:uiPriority w:val="99"/>
    <w:rsid w:val="00E0253F"/>
    <w:rPr>
      <w:b/>
      <w:color w:val="000080"/>
      <w:sz w:val="20"/>
    </w:rPr>
  </w:style>
  <w:style w:type="character" w:customStyle="1" w:styleId="73">
    <w:name w:val="Знак Знак7"/>
    <w:rsid w:val="00E0253F"/>
    <w:rPr>
      <w:color w:val="000000"/>
      <w:sz w:val="28"/>
      <w:lang w:val="ru-RU" w:eastAsia="ar-SA" w:bidi="ar-SA"/>
    </w:rPr>
  </w:style>
  <w:style w:type="character" w:styleId="af6">
    <w:name w:val="FollowedHyperlink"/>
    <w:basedOn w:val="12"/>
    <w:uiPriority w:val="99"/>
    <w:rsid w:val="00E0253F"/>
    <w:rPr>
      <w:color w:val="800080"/>
      <w:u w:val="single"/>
    </w:rPr>
  </w:style>
  <w:style w:type="character" w:customStyle="1" w:styleId="1a">
    <w:name w:val="Знак Знак1"/>
    <w:uiPriority w:val="99"/>
    <w:rsid w:val="00E0253F"/>
    <w:rPr>
      <w:sz w:val="16"/>
      <w:szCs w:val="16"/>
      <w:lang w:val="ru-RU" w:eastAsia="ar-SA" w:bidi="ar-SA"/>
    </w:rPr>
  </w:style>
  <w:style w:type="character" w:customStyle="1" w:styleId="52">
    <w:name w:val="Знак Знак5"/>
    <w:uiPriority w:val="99"/>
    <w:rsid w:val="00E0253F"/>
    <w:rPr>
      <w:rFonts w:ascii="Tahoma" w:hAnsi="Tahoma" w:cs="Tahoma"/>
      <w:color w:val="000000"/>
      <w:sz w:val="16"/>
      <w:szCs w:val="16"/>
      <w:lang w:val="ru-RU" w:eastAsia="ar-SA" w:bidi="ar-SA"/>
    </w:rPr>
  </w:style>
  <w:style w:type="character" w:customStyle="1" w:styleId="BodyTextChar">
    <w:name w:val="Body Text Char"/>
    <w:rsid w:val="00E0253F"/>
    <w:rPr>
      <w:sz w:val="28"/>
      <w:lang w:val="ru-RU" w:eastAsia="ar-SA" w:bidi="ar-SA"/>
    </w:rPr>
  </w:style>
  <w:style w:type="character" w:customStyle="1" w:styleId="81">
    <w:name w:val="Знак Знак8"/>
    <w:rsid w:val="00E0253F"/>
    <w:rPr>
      <w:color w:val="000000"/>
      <w:sz w:val="24"/>
      <w:lang w:val="ru-RU" w:eastAsia="ar-SA" w:bidi="ar-SA"/>
    </w:rPr>
  </w:style>
  <w:style w:type="character" w:customStyle="1" w:styleId="xdrichtextboxctrl663ms-xedit-plaintext">
    <w:name w:val="xdrichtextbox ctrl663 ms-xedit-plaintext"/>
    <w:uiPriority w:val="99"/>
    <w:rsid w:val="00E0253F"/>
  </w:style>
  <w:style w:type="character" w:customStyle="1" w:styleId="1b">
    <w:name w:val="Текст Знак Знак Знак Знак Знак Знак Знак Знак Знак Знак Знак Знак1"/>
    <w:rsid w:val="00E0253F"/>
    <w:rPr>
      <w:rFonts w:ascii="Courier New" w:hAnsi="Courier New" w:cs="Courier New"/>
      <w:lang w:val="ru-RU" w:eastAsia="ar-SA" w:bidi="ar-SA"/>
    </w:rPr>
  </w:style>
  <w:style w:type="character" w:customStyle="1" w:styleId="basetextdefine1">
    <w:name w:val="basetextdefine1"/>
    <w:uiPriority w:val="99"/>
    <w:rsid w:val="00E0253F"/>
  </w:style>
  <w:style w:type="character" w:customStyle="1" w:styleId="SUBST">
    <w:name w:val="__SUBST"/>
    <w:uiPriority w:val="99"/>
    <w:rsid w:val="00E0253F"/>
    <w:rPr>
      <w:i/>
      <w:sz w:val="22"/>
    </w:rPr>
  </w:style>
  <w:style w:type="character" w:customStyle="1" w:styleId="af7">
    <w:name w:val="Знак Знак"/>
    <w:uiPriority w:val="99"/>
    <w:rsid w:val="00E0253F"/>
    <w:rPr>
      <w:rFonts w:ascii="Courier New" w:hAnsi="Courier New" w:cs="Courier New"/>
      <w:lang w:val="ru-RU" w:eastAsia="ar-SA" w:bidi="ar-SA"/>
    </w:rPr>
  </w:style>
  <w:style w:type="character" w:customStyle="1" w:styleId="32">
    <w:name w:val="Знак Знак3"/>
    <w:uiPriority w:val="99"/>
    <w:rsid w:val="00E0253F"/>
    <w:rPr>
      <w:sz w:val="16"/>
      <w:szCs w:val="16"/>
      <w:lang w:val="ru-RU" w:eastAsia="ar-SA" w:bidi="ar-SA"/>
    </w:rPr>
  </w:style>
  <w:style w:type="character" w:customStyle="1" w:styleId="100">
    <w:name w:val="Знак Знак10"/>
    <w:rsid w:val="00E0253F"/>
    <w:rPr>
      <w:b/>
      <w:bCs/>
      <w:color w:val="000000"/>
      <w:sz w:val="28"/>
      <w:lang w:val="ru-RU" w:eastAsia="ar-SA" w:bidi="ar-SA"/>
    </w:rPr>
  </w:style>
  <w:style w:type="character" w:customStyle="1" w:styleId="141">
    <w:name w:val="Знак Знак141"/>
    <w:uiPriority w:val="99"/>
    <w:rsid w:val="00E0253F"/>
    <w:rPr>
      <w:rFonts w:ascii="Arial" w:hAnsi="Arial" w:cs="Arial"/>
      <w:b/>
      <w:color w:val="000080"/>
      <w:lang w:val="ru-RU"/>
    </w:rPr>
  </w:style>
  <w:style w:type="character" w:customStyle="1" w:styleId="1210">
    <w:name w:val="Знак Знак121"/>
    <w:uiPriority w:val="99"/>
    <w:rsid w:val="00E0253F"/>
    <w:rPr>
      <w:sz w:val="24"/>
      <w:lang w:val="ru-RU"/>
    </w:rPr>
  </w:style>
  <w:style w:type="character" w:customStyle="1" w:styleId="1c">
    <w:name w:val="Знак1 Знак Знак"/>
    <w:uiPriority w:val="99"/>
    <w:rsid w:val="00E0253F"/>
    <w:rPr>
      <w:sz w:val="24"/>
    </w:rPr>
  </w:style>
  <w:style w:type="character" w:customStyle="1" w:styleId="af8">
    <w:name w:val="Знак Знак Знак"/>
    <w:uiPriority w:val="99"/>
    <w:rsid w:val="00E0253F"/>
    <w:rPr>
      <w:b/>
      <w:sz w:val="28"/>
      <w:lang w:val="ru-RU"/>
    </w:rPr>
  </w:style>
  <w:style w:type="character" w:customStyle="1" w:styleId="131">
    <w:name w:val="Знак Знак131"/>
    <w:uiPriority w:val="99"/>
    <w:rsid w:val="00E0253F"/>
    <w:rPr>
      <w:b/>
      <w:sz w:val="28"/>
      <w:lang w:val="ru-RU"/>
    </w:rPr>
  </w:style>
  <w:style w:type="character" w:customStyle="1" w:styleId="410">
    <w:name w:val="Знак Знак41"/>
    <w:uiPriority w:val="99"/>
    <w:rsid w:val="00E0253F"/>
    <w:rPr>
      <w:sz w:val="24"/>
      <w:lang w:val="ru-RU"/>
    </w:rPr>
  </w:style>
  <w:style w:type="character" w:styleId="af9">
    <w:name w:val="Emphasis"/>
    <w:basedOn w:val="12"/>
    <w:uiPriority w:val="99"/>
    <w:qFormat/>
    <w:rsid w:val="00E0253F"/>
    <w:rPr>
      <w:i/>
    </w:rPr>
  </w:style>
  <w:style w:type="character" w:customStyle="1" w:styleId="230">
    <w:name w:val="Знак Знак23"/>
    <w:rsid w:val="00E0253F"/>
    <w:rPr>
      <w:rFonts w:ascii="Arial" w:eastAsia="Times New Roman" w:hAnsi="Arial" w:cs="Arial"/>
      <w:b/>
      <w:kern w:val="1"/>
      <w:sz w:val="32"/>
      <w:lang w:val="ru-RU"/>
    </w:rPr>
  </w:style>
  <w:style w:type="character" w:customStyle="1" w:styleId="220">
    <w:name w:val="Знак Знак22"/>
    <w:rsid w:val="00E0253F"/>
    <w:rPr>
      <w:rFonts w:ascii="Arial" w:eastAsia="Times New Roman" w:hAnsi="Arial" w:cs="Arial"/>
      <w:b/>
      <w:i/>
      <w:sz w:val="28"/>
      <w:lang w:val="ru-RU"/>
    </w:rPr>
  </w:style>
  <w:style w:type="character" w:customStyle="1" w:styleId="200">
    <w:name w:val="Знак Знак20"/>
    <w:rsid w:val="00E0253F"/>
    <w:rPr>
      <w:rFonts w:eastAsia="Times New Roman"/>
      <w:b/>
      <w:sz w:val="22"/>
      <w:lang w:val="ru-RU"/>
    </w:rPr>
  </w:style>
  <w:style w:type="character" w:customStyle="1" w:styleId="afa">
    <w:name w:val="Текст Знак Знак Знак Знак Знак Знак Знак Знак Знак Знак Знак Знак"/>
    <w:rsid w:val="00E0253F"/>
    <w:rPr>
      <w:rFonts w:ascii="Courier New" w:eastAsia="Times New Roman" w:hAnsi="Courier New" w:cs="Courier New"/>
      <w:lang w:val="ru-RU"/>
    </w:rPr>
  </w:style>
  <w:style w:type="character" w:customStyle="1" w:styleId="afb">
    <w:name w:val="Символ нумерации"/>
    <w:rsid w:val="00E0253F"/>
  </w:style>
  <w:style w:type="paragraph" w:customStyle="1" w:styleId="afc">
    <w:name w:val="Заголовок"/>
    <w:basedOn w:val="a"/>
    <w:next w:val="ae"/>
    <w:rsid w:val="00E0253F"/>
    <w:pPr>
      <w:keepNext/>
      <w:suppressAutoHyphens/>
      <w:overflowPunct w:val="0"/>
      <w:autoSpaceDE w:val="0"/>
      <w:spacing w:before="240" w:after="120" w:line="240" w:lineRule="auto"/>
      <w:textAlignment w:val="baseline"/>
    </w:pPr>
    <w:rPr>
      <w:rFonts w:ascii="Arial" w:eastAsia="Microsoft YaHei" w:hAnsi="Arial" w:cs="Mangal"/>
      <w:color w:val="000000"/>
      <w:sz w:val="28"/>
      <w:szCs w:val="28"/>
      <w:lang w:eastAsia="ar-SA"/>
    </w:rPr>
  </w:style>
  <w:style w:type="paragraph" w:styleId="afd">
    <w:name w:val="List"/>
    <w:basedOn w:val="ae"/>
    <w:rsid w:val="00E0253F"/>
    <w:pPr>
      <w:suppressAutoHyphens/>
      <w:overflowPunct w:val="0"/>
      <w:autoSpaceDE w:val="0"/>
      <w:spacing w:after="0"/>
      <w:jc w:val="both"/>
      <w:textAlignment w:val="baseline"/>
    </w:pPr>
    <w:rPr>
      <w:rFonts w:cs="Mangal"/>
      <w:color w:val="000000"/>
      <w:szCs w:val="20"/>
      <w:lang w:eastAsia="ar-SA"/>
    </w:rPr>
  </w:style>
  <w:style w:type="paragraph" w:customStyle="1" w:styleId="1d">
    <w:name w:val="Название1"/>
    <w:basedOn w:val="a"/>
    <w:rsid w:val="00E0253F"/>
    <w:pPr>
      <w:suppressLineNumbers/>
      <w:suppressAutoHyphens/>
      <w:overflowPunct w:val="0"/>
      <w:autoSpaceDE w:val="0"/>
      <w:spacing w:before="120" w:after="120" w:line="240" w:lineRule="auto"/>
      <w:textAlignment w:val="baseline"/>
    </w:pPr>
    <w:rPr>
      <w:rFonts w:ascii="Times New Roman" w:eastAsia="Times New Roman" w:hAnsi="Times New Roman" w:cs="Mangal"/>
      <w:i/>
      <w:iCs/>
      <w:color w:val="000000"/>
      <w:sz w:val="24"/>
      <w:szCs w:val="24"/>
      <w:lang w:eastAsia="ar-SA"/>
    </w:rPr>
  </w:style>
  <w:style w:type="paragraph" w:customStyle="1" w:styleId="1e">
    <w:name w:val="Указатель1"/>
    <w:basedOn w:val="a"/>
    <w:rsid w:val="00E0253F"/>
    <w:pPr>
      <w:suppressLineNumbers/>
      <w:suppressAutoHyphens/>
      <w:overflowPunct w:val="0"/>
      <w:autoSpaceDE w:val="0"/>
      <w:spacing w:after="0" w:line="240" w:lineRule="auto"/>
      <w:textAlignment w:val="baseline"/>
    </w:pPr>
    <w:rPr>
      <w:rFonts w:ascii="Times New Roman" w:eastAsia="Times New Roman" w:hAnsi="Times New Roman" w:cs="Mangal"/>
      <w:color w:val="000000"/>
      <w:sz w:val="20"/>
      <w:szCs w:val="20"/>
      <w:lang w:eastAsia="ar-SA"/>
    </w:rPr>
  </w:style>
  <w:style w:type="paragraph" w:styleId="afe">
    <w:name w:val="Subtitle"/>
    <w:basedOn w:val="afc"/>
    <w:next w:val="ae"/>
    <w:link w:val="aff"/>
    <w:qFormat/>
    <w:rsid w:val="00E0253F"/>
    <w:pPr>
      <w:jc w:val="center"/>
    </w:pPr>
    <w:rPr>
      <w:i/>
      <w:iCs/>
    </w:rPr>
  </w:style>
  <w:style w:type="character" w:customStyle="1" w:styleId="aff">
    <w:name w:val="Подзаголовок Знак"/>
    <w:basedOn w:val="a0"/>
    <w:link w:val="afe"/>
    <w:rsid w:val="00E0253F"/>
    <w:rPr>
      <w:rFonts w:ascii="Arial" w:eastAsia="Microsoft YaHei" w:hAnsi="Arial" w:cs="Mangal"/>
      <w:i/>
      <w:iCs/>
      <w:color w:val="000000"/>
      <w:sz w:val="28"/>
      <w:szCs w:val="28"/>
      <w:lang w:eastAsia="ar-SA"/>
    </w:rPr>
  </w:style>
  <w:style w:type="paragraph" w:customStyle="1" w:styleId="221">
    <w:name w:val="Основной текст 22"/>
    <w:basedOn w:val="a"/>
    <w:rsid w:val="00E0253F"/>
    <w:pPr>
      <w:suppressAutoHyphens/>
      <w:overflowPunct w:val="0"/>
      <w:autoSpaceDE w:val="0"/>
      <w:spacing w:after="0" w:line="240" w:lineRule="auto"/>
      <w:textAlignment w:val="baseline"/>
    </w:pPr>
    <w:rPr>
      <w:rFonts w:ascii="Times New Roman" w:eastAsia="Times New Roman" w:hAnsi="Times New Roman" w:cs="Times New Roman"/>
      <w:color w:val="000000"/>
      <w:sz w:val="24"/>
      <w:szCs w:val="20"/>
      <w:lang w:eastAsia="ar-SA"/>
    </w:rPr>
  </w:style>
  <w:style w:type="paragraph" w:customStyle="1" w:styleId="1f">
    <w:name w:val="Название объекта1"/>
    <w:basedOn w:val="a"/>
    <w:next w:val="a"/>
    <w:rsid w:val="00E0253F"/>
    <w:pPr>
      <w:suppressAutoHyphens/>
      <w:overflowPunct w:val="0"/>
      <w:autoSpaceDE w:val="0"/>
      <w:spacing w:after="0" w:line="240" w:lineRule="auto"/>
      <w:textAlignment w:val="baseline"/>
    </w:pPr>
    <w:rPr>
      <w:rFonts w:ascii="Times New Roman" w:eastAsia="Times New Roman" w:hAnsi="Times New Roman" w:cs="Times New Roman"/>
      <w:color w:val="000000"/>
      <w:sz w:val="24"/>
      <w:szCs w:val="20"/>
      <w:lang w:eastAsia="ar-SA"/>
    </w:rPr>
  </w:style>
  <w:style w:type="paragraph" w:styleId="aff0">
    <w:name w:val="footer"/>
    <w:basedOn w:val="a"/>
    <w:link w:val="aff1"/>
    <w:uiPriority w:val="99"/>
    <w:rsid w:val="00E0253F"/>
    <w:pPr>
      <w:tabs>
        <w:tab w:val="center" w:pos="4677"/>
        <w:tab w:val="right" w:pos="9355"/>
      </w:tabs>
      <w:suppressAutoHyphens/>
      <w:overflowPunct w:val="0"/>
      <w:autoSpaceDE w:val="0"/>
      <w:spacing w:after="0" w:line="240" w:lineRule="auto"/>
      <w:textAlignment w:val="baseline"/>
    </w:pPr>
    <w:rPr>
      <w:rFonts w:ascii="Times New Roman" w:eastAsia="Times New Roman" w:hAnsi="Times New Roman" w:cs="Times New Roman"/>
      <w:color w:val="000000"/>
      <w:sz w:val="20"/>
      <w:szCs w:val="20"/>
      <w:lang w:eastAsia="ar-SA"/>
    </w:rPr>
  </w:style>
  <w:style w:type="character" w:customStyle="1" w:styleId="aff1">
    <w:name w:val="Нижний колонтитул Знак"/>
    <w:basedOn w:val="a0"/>
    <w:link w:val="aff0"/>
    <w:uiPriority w:val="99"/>
    <w:rsid w:val="00E0253F"/>
    <w:rPr>
      <w:rFonts w:ascii="Times New Roman" w:eastAsia="Times New Roman" w:hAnsi="Times New Roman" w:cs="Times New Roman"/>
      <w:color w:val="000000"/>
      <w:sz w:val="20"/>
      <w:szCs w:val="20"/>
      <w:lang w:eastAsia="ar-SA"/>
    </w:rPr>
  </w:style>
  <w:style w:type="paragraph" w:customStyle="1" w:styleId="180">
    <w:name w:val="стиль1 стиль8"/>
    <w:basedOn w:val="a"/>
    <w:rsid w:val="00E0253F"/>
    <w:pPr>
      <w:suppressAutoHyphens/>
      <w:spacing w:before="240" w:after="240" w:line="240" w:lineRule="auto"/>
    </w:pPr>
    <w:rPr>
      <w:rFonts w:ascii="Times New Roman" w:eastAsia="Times New Roman" w:hAnsi="Times New Roman" w:cs="Times New Roman"/>
      <w:sz w:val="24"/>
      <w:szCs w:val="24"/>
      <w:lang w:eastAsia="ar-SA"/>
    </w:rPr>
  </w:style>
  <w:style w:type="paragraph" w:customStyle="1" w:styleId="1f0">
    <w:name w:val="Без интервала1"/>
    <w:rsid w:val="00E0253F"/>
    <w:pPr>
      <w:suppressAutoHyphens/>
      <w:spacing w:after="0" w:line="240" w:lineRule="auto"/>
    </w:pPr>
    <w:rPr>
      <w:rFonts w:ascii="Times New Roman" w:eastAsia="Calibri" w:hAnsi="Times New Roman" w:cs="Times New Roman"/>
      <w:sz w:val="24"/>
      <w:szCs w:val="24"/>
      <w:lang w:eastAsia="ar-SA"/>
    </w:rPr>
  </w:style>
  <w:style w:type="paragraph" w:customStyle="1" w:styleId="ConsNormal">
    <w:name w:val="ConsNormal"/>
    <w:rsid w:val="00E0253F"/>
    <w:pPr>
      <w:widowControl w:val="0"/>
      <w:suppressAutoHyphens/>
      <w:spacing w:after="0" w:line="240" w:lineRule="auto"/>
      <w:ind w:right="19772" w:firstLine="720"/>
    </w:pPr>
    <w:rPr>
      <w:rFonts w:ascii="Arial" w:eastAsia="Times New Roman" w:hAnsi="Arial" w:cs="Arial"/>
      <w:sz w:val="20"/>
      <w:szCs w:val="20"/>
      <w:lang w:eastAsia="ar-SA"/>
    </w:rPr>
  </w:style>
  <w:style w:type="paragraph" w:customStyle="1" w:styleId="210">
    <w:name w:val="Основной текст 21"/>
    <w:basedOn w:val="a"/>
    <w:uiPriority w:val="99"/>
    <w:rsid w:val="00E0253F"/>
    <w:pPr>
      <w:suppressAutoHyphens/>
      <w:spacing w:after="0" w:line="240" w:lineRule="auto"/>
      <w:jc w:val="center"/>
    </w:pPr>
    <w:rPr>
      <w:rFonts w:ascii="Times New Roman" w:eastAsia="Times New Roman" w:hAnsi="Times New Roman" w:cs="Times New Roman"/>
      <w:sz w:val="24"/>
      <w:szCs w:val="20"/>
      <w:lang w:eastAsia="ar-SA"/>
    </w:rPr>
  </w:style>
  <w:style w:type="paragraph" w:customStyle="1" w:styleId="211">
    <w:name w:val="Основной текст с отступом 21"/>
    <w:basedOn w:val="a"/>
    <w:rsid w:val="00E0253F"/>
    <w:pPr>
      <w:suppressAutoHyphens/>
      <w:spacing w:after="0" w:line="216" w:lineRule="auto"/>
      <w:ind w:firstLine="700"/>
      <w:jc w:val="both"/>
    </w:pPr>
    <w:rPr>
      <w:rFonts w:ascii="Times New Roman" w:eastAsia="Times New Roman" w:hAnsi="Times New Roman" w:cs="Times New Roman"/>
      <w:sz w:val="28"/>
      <w:szCs w:val="20"/>
      <w:lang w:eastAsia="ar-SA"/>
    </w:rPr>
  </w:style>
  <w:style w:type="paragraph" w:customStyle="1" w:styleId="310">
    <w:name w:val="Основной текст с отступом 31"/>
    <w:basedOn w:val="a"/>
    <w:rsid w:val="00E0253F"/>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FR1">
    <w:name w:val="FR1"/>
    <w:rsid w:val="00E0253F"/>
    <w:pPr>
      <w:widowControl w:val="0"/>
      <w:suppressAutoHyphens/>
      <w:spacing w:after="0" w:line="300" w:lineRule="auto"/>
    </w:pPr>
    <w:rPr>
      <w:rFonts w:ascii="Arial" w:eastAsia="Times New Roman" w:hAnsi="Arial" w:cs="Arial"/>
      <w:lang w:eastAsia="ar-SA"/>
    </w:rPr>
  </w:style>
  <w:style w:type="paragraph" w:customStyle="1" w:styleId="1f1">
    <w:name w:val="Текст примечания1"/>
    <w:basedOn w:val="a"/>
    <w:rsid w:val="00E0253F"/>
    <w:pPr>
      <w:suppressAutoHyphens/>
      <w:spacing w:after="0" w:line="240" w:lineRule="auto"/>
    </w:pPr>
    <w:rPr>
      <w:rFonts w:ascii="Courier New" w:eastAsia="Times New Roman" w:hAnsi="Courier New" w:cs="Courier New"/>
      <w:sz w:val="20"/>
      <w:szCs w:val="20"/>
      <w:lang w:eastAsia="ar-SA"/>
    </w:rPr>
  </w:style>
  <w:style w:type="paragraph" w:customStyle="1" w:styleId="311">
    <w:name w:val="Основной текст 31"/>
    <w:basedOn w:val="a"/>
    <w:rsid w:val="00E0253F"/>
    <w:pPr>
      <w:suppressAutoHyphens/>
      <w:spacing w:after="120" w:line="240" w:lineRule="auto"/>
    </w:pPr>
    <w:rPr>
      <w:rFonts w:ascii="Times New Roman" w:eastAsia="Times New Roman" w:hAnsi="Times New Roman" w:cs="Times New Roman"/>
      <w:sz w:val="16"/>
      <w:szCs w:val="16"/>
      <w:lang w:eastAsia="ar-SA"/>
    </w:rPr>
  </w:style>
  <w:style w:type="paragraph" w:customStyle="1" w:styleId="1f2">
    <w:name w:val="Текст1"/>
    <w:basedOn w:val="1d"/>
    <w:rsid w:val="00E0253F"/>
  </w:style>
  <w:style w:type="paragraph" w:customStyle="1" w:styleId="WW-">
    <w:name w:val="WW-Текст"/>
    <w:basedOn w:val="a"/>
    <w:rsid w:val="00E0253F"/>
    <w:pPr>
      <w:suppressAutoHyphens/>
      <w:spacing w:after="0" w:line="240" w:lineRule="auto"/>
    </w:pPr>
    <w:rPr>
      <w:rFonts w:ascii="Courier New" w:eastAsia="Times New Roman" w:hAnsi="Courier New" w:cs="Courier New"/>
      <w:sz w:val="20"/>
      <w:szCs w:val="20"/>
      <w:lang w:eastAsia="ar-SA"/>
    </w:rPr>
  </w:style>
  <w:style w:type="paragraph" w:styleId="aff2">
    <w:name w:val="List Paragraph"/>
    <w:basedOn w:val="a"/>
    <w:qFormat/>
    <w:rsid w:val="00E0253F"/>
    <w:pPr>
      <w:suppressAutoHyphens/>
      <w:spacing w:after="0" w:line="240" w:lineRule="auto"/>
      <w:ind w:left="708"/>
    </w:pPr>
    <w:rPr>
      <w:rFonts w:ascii="Times New Roman" w:eastAsia="Times New Roman" w:hAnsi="Times New Roman" w:cs="Times New Roman"/>
      <w:sz w:val="24"/>
      <w:szCs w:val="24"/>
      <w:lang w:eastAsia="ar-SA"/>
    </w:rPr>
  </w:style>
  <w:style w:type="paragraph" w:customStyle="1" w:styleId="acxspmiddle">
    <w:name w:val="acxspmiddle"/>
    <w:basedOn w:val="a"/>
    <w:rsid w:val="00E0253F"/>
    <w:pPr>
      <w:suppressAutoHyphens/>
      <w:spacing w:before="100" w:after="100" w:line="240" w:lineRule="auto"/>
    </w:pPr>
    <w:rPr>
      <w:rFonts w:ascii="Times New Roman" w:eastAsia="Times New Roman" w:hAnsi="Times New Roman" w:cs="Times New Roman"/>
      <w:sz w:val="24"/>
      <w:szCs w:val="24"/>
      <w:lang w:eastAsia="ar-SA"/>
    </w:rPr>
  </w:style>
  <w:style w:type="paragraph" w:customStyle="1" w:styleId="acxsplast">
    <w:name w:val="acxsplast"/>
    <w:basedOn w:val="a"/>
    <w:rsid w:val="00E0253F"/>
    <w:pPr>
      <w:suppressAutoHyphens/>
      <w:spacing w:before="100" w:after="100" w:line="240" w:lineRule="auto"/>
    </w:pPr>
    <w:rPr>
      <w:rFonts w:ascii="Times New Roman" w:eastAsia="Times New Roman" w:hAnsi="Times New Roman" w:cs="Times New Roman"/>
      <w:sz w:val="24"/>
      <w:szCs w:val="24"/>
      <w:lang w:eastAsia="ar-SA"/>
    </w:rPr>
  </w:style>
  <w:style w:type="paragraph" w:customStyle="1" w:styleId="aff3">
    <w:name w:val="Знак"/>
    <w:basedOn w:val="a"/>
    <w:rsid w:val="00E0253F"/>
    <w:pPr>
      <w:suppressAutoHyphens/>
      <w:spacing w:after="160" w:line="240" w:lineRule="exact"/>
    </w:pPr>
    <w:rPr>
      <w:rFonts w:ascii="Verdana" w:eastAsia="Times New Roman" w:hAnsi="Verdana" w:cs="Verdana"/>
      <w:sz w:val="20"/>
      <w:szCs w:val="20"/>
      <w:lang w:val="en-US" w:eastAsia="ar-SA"/>
    </w:rPr>
  </w:style>
  <w:style w:type="paragraph" w:styleId="HTML">
    <w:name w:val="HTML Preformatted"/>
    <w:basedOn w:val="a"/>
    <w:link w:val="HTML0"/>
    <w:uiPriority w:val="99"/>
    <w:rsid w:val="00E025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sz w:val="20"/>
      <w:szCs w:val="20"/>
      <w:lang w:eastAsia="ar-SA"/>
    </w:rPr>
  </w:style>
  <w:style w:type="character" w:customStyle="1" w:styleId="HTML0">
    <w:name w:val="Стандартный HTML Знак"/>
    <w:basedOn w:val="a0"/>
    <w:link w:val="HTML"/>
    <w:uiPriority w:val="99"/>
    <w:rsid w:val="00E0253F"/>
    <w:rPr>
      <w:rFonts w:ascii="Courier New" w:eastAsia="Times New Roman" w:hAnsi="Courier New" w:cs="Courier New"/>
      <w:sz w:val="20"/>
      <w:szCs w:val="20"/>
      <w:lang w:eastAsia="ar-SA"/>
    </w:rPr>
  </w:style>
  <w:style w:type="paragraph" w:customStyle="1" w:styleId="western">
    <w:name w:val="western"/>
    <w:basedOn w:val="a"/>
    <w:rsid w:val="00E0253F"/>
    <w:pPr>
      <w:suppressAutoHyphens/>
      <w:spacing w:before="100" w:after="100" w:line="240" w:lineRule="auto"/>
    </w:pPr>
    <w:rPr>
      <w:rFonts w:ascii="Times New Roman" w:eastAsia="Calibri" w:hAnsi="Times New Roman" w:cs="Times New Roman"/>
      <w:sz w:val="24"/>
      <w:szCs w:val="24"/>
      <w:lang w:eastAsia="ar-SA"/>
    </w:rPr>
  </w:style>
  <w:style w:type="paragraph" w:customStyle="1" w:styleId="Pro-Tab">
    <w:name w:val="Pro-Tab"/>
    <w:basedOn w:val="a"/>
    <w:uiPriority w:val="99"/>
    <w:rsid w:val="00E0253F"/>
    <w:pPr>
      <w:suppressAutoHyphens/>
      <w:spacing w:before="40" w:after="40" w:line="240" w:lineRule="auto"/>
    </w:pPr>
    <w:rPr>
      <w:rFonts w:ascii="Tahoma" w:eastAsia="Times New Roman" w:hAnsi="Tahoma" w:cs="Tahoma"/>
      <w:sz w:val="16"/>
      <w:szCs w:val="20"/>
      <w:lang w:eastAsia="ar-SA"/>
    </w:rPr>
  </w:style>
  <w:style w:type="paragraph" w:customStyle="1" w:styleId="ConsPlusTitle">
    <w:name w:val="ConsPlusTitle"/>
    <w:rsid w:val="00E0253F"/>
    <w:pPr>
      <w:widowControl w:val="0"/>
      <w:suppressAutoHyphens/>
      <w:autoSpaceDE w:val="0"/>
      <w:spacing w:after="0" w:line="240" w:lineRule="auto"/>
    </w:pPr>
    <w:rPr>
      <w:rFonts w:ascii="Times New Roman" w:eastAsia="Times New Roman" w:hAnsi="Times New Roman" w:cs="Times New Roman"/>
      <w:b/>
      <w:bCs/>
      <w:sz w:val="24"/>
      <w:szCs w:val="24"/>
      <w:lang w:eastAsia="ar-SA"/>
    </w:rPr>
  </w:style>
  <w:style w:type="paragraph" w:customStyle="1" w:styleId="ConsPlusNonformat">
    <w:name w:val="ConsPlusNonformat"/>
    <w:uiPriority w:val="99"/>
    <w:rsid w:val="00E0253F"/>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onsPlusCell">
    <w:name w:val="ConsPlusCell"/>
    <w:uiPriority w:val="99"/>
    <w:rsid w:val="00E0253F"/>
    <w:pPr>
      <w:widowControl w:val="0"/>
      <w:suppressAutoHyphens/>
      <w:autoSpaceDE w:val="0"/>
      <w:spacing w:after="0" w:line="240" w:lineRule="auto"/>
    </w:pPr>
    <w:rPr>
      <w:rFonts w:ascii="Times New Roman" w:eastAsia="Times New Roman" w:hAnsi="Times New Roman" w:cs="Times New Roman"/>
      <w:sz w:val="24"/>
      <w:szCs w:val="24"/>
      <w:lang w:eastAsia="ar-SA"/>
    </w:rPr>
  </w:style>
  <w:style w:type="paragraph" w:customStyle="1" w:styleId="Pro-Gramma0">
    <w:name w:val="Pro-Gramma"/>
    <w:basedOn w:val="a"/>
    <w:uiPriority w:val="99"/>
    <w:qFormat/>
    <w:rsid w:val="00E0253F"/>
    <w:pPr>
      <w:suppressAutoHyphens/>
      <w:spacing w:before="120" w:after="0" w:line="288" w:lineRule="auto"/>
      <w:ind w:left="1134"/>
      <w:jc w:val="both"/>
    </w:pPr>
    <w:rPr>
      <w:rFonts w:ascii="Georgia" w:eastAsia="Times New Roman" w:hAnsi="Georgia" w:cs="Georgia"/>
      <w:sz w:val="20"/>
      <w:szCs w:val="24"/>
      <w:lang w:eastAsia="ar-SA"/>
    </w:rPr>
  </w:style>
  <w:style w:type="paragraph" w:customStyle="1" w:styleId="CharCharCharChar">
    <w:name w:val="Char Char Char Char"/>
    <w:basedOn w:val="a"/>
    <w:next w:val="a"/>
    <w:uiPriority w:val="99"/>
    <w:rsid w:val="00E0253F"/>
    <w:pPr>
      <w:suppressAutoHyphens/>
      <w:spacing w:after="160" w:line="240" w:lineRule="exact"/>
    </w:pPr>
    <w:rPr>
      <w:rFonts w:ascii="Arial" w:eastAsia="Times New Roman" w:hAnsi="Arial" w:cs="Arial"/>
      <w:sz w:val="20"/>
      <w:szCs w:val="20"/>
      <w:lang w:val="en-US" w:eastAsia="ar-SA"/>
    </w:rPr>
  </w:style>
  <w:style w:type="paragraph" w:customStyle="1" w:styleId="ConsNonformat">
    <w:name w:val="ConsNonformat"/>
    <w:uiPriority w:val="99"/>
    <w:rsid w:val="00E0253F"/>
    <w:pPr>
      <w:widowControl w:val="0"/>
      <w:suppressAutoHyphens/>
      <w:spacing w:after="0" w:line="240" w:lineRule="auto"/>
    </w:pPr>
    <w:rPr>
      <w:rFonts w:ascii="Courier New" w:eastAsia="Times New Roman" w:hAnsi="Courier New" w:cs="Courier New"/>
      <w:sz w:val="20"/>
      <w:szCs w:val="20"/>
      <w:lang w:eastAsia="ar-SA"/>
    </w:rPr>
  </w:style>
  <w:style w:type="paragraph" w:customStyle="1" w:styleId="Pro-TabName">
    <w:name w:val="Pro-Tab Name"/>
    <w:basedOn w:val="a"/>
    <w:rsid w:val="00E0253F"/>
    <w:pPr>
      <w:keepNext/>
      <w:suppressAutoHyphens/>
      <w:spacing w:before="240" w:after="120" w:line="240" w:lineRule="auto"/>
    </w:pPr>
    <w:rPr>
      <w:rFonts w:ascii="Tahoma" w:eastAsia="Times New Roman" w:hAnsi="Tahoma" w:cs="Tahoma"/>
      <w:b/>
      <w:bCs/>
      <w:color w:val="C41C16"/>
      <w:sz w:val="16"/>
      <w:szCs w:val="20"/>
      <w:lang w:eastAsia="ar-SA"/>
    </w:rPr>
  </w:style>
  <w:style w:type="paragraph" w:customStyle="1" w:styleId="33">
    <w:name w:val="Знак Знак Знак3 Знак Знак Знак Знак Знак Знак Знак Знак Знак Знак Знак"/>
    <w:basedOn w:val="a"/>
    <w:uiPriority w:val="99"/>
    <w:rsid w:val="00E0253F"/>
    <w:pPr>
      <w:suppressAutoHyphens/>
      <w:spacing w:after="160" w:line="240" w:lineRule="exact"/>
    </w:pPr>
    <w:rPr>
      <w:rFonts w:ascii="Verdana" w:eastAsia="Times New Roman" w:hAnsi="Verdana" w:cs="Verdana"/>
      <w:sz w:val="20"/>
      <w:szCs w:val="20"/>
      <w:lang w:val="en-US" w:eastAsia="ar-SA"/>
    </w:rPr>
  </w:style>
  <w:style w:type="paragraph" w:customStyle="1" w:styleId="34">
    <w:name w:val="Знак Знак Знак3 Знак Знак Знак Знак Знак Знак"/>
    <w:basedOn w:val="a"/>
    <w:uiPriority w:val="99"/>
    <w:rsid w:val="00E0253F"/>
    <w:pPr>
      <w:suppressAutoHyphens/>
      <w:spacing w:after="0" w:line="240" w:lineRule="auto"/>
    </w:pPr>
    <w:rPr>
      <w:rFonts w:ascii="Verdana" w:eastAsia="Times New Roman" w:hAnsi="Verdana" w:cs="Verdana"/>
      <w:sz w:val="20"/>
      <w:szCs w:val="20"/>
      <w:lang w:val="en-US" w:eastAsia="ar-SA"/>
    </w:rPr>
  </w:style>
  <w:style w:type="paragraph" w:customStyle="1" w:styleId="aff4">
    <w:name w:val="Таблицы (моноширинный)"/>
    <w:basedOn w:val="a"/>
    <w:next w:val="a"/>
    <w:uiPriority w:val="99"/>
    <w:rsid w:val="00E0253F"/>
    <w:pPr>
      <w:widowControl w:val="0"/>
      <w:suppressAutoHyphens/>
      <w:autoSpaceDE w:val="0"/>
      <w:spacing w:after="0" w:line="240" w:lineRule="auto"/>
      <w:jc w:val="both"/>
    </w:pPr>
    <w:rPr>
      <w:rFonts w:ascii="Courier New" w:eastAsia="Times New Roman" w:hAnsi="Courier New" w:cs="Courier New"/>
      <w:sz w:val="20"/>
      <w:szCs w:val="20"/>
      <w:lang w:eastAsia="ar-SA"/>
    </w:rPr>
  </w:style>
  <w:style w:type="paragraph" w:customStyle="1" w:styleId="aff5">
    <w:name w:val="Оглавление"/>
    <w:basedOn w:val="aff4"/>
    <w:next w:val="a"/>
    <w:uiPriority w:val="99"/>
    <w:rsid w:val="00E0253F"/>
    <w:pPr>
      <w:ind w:left="140"/>
    </w:pPr>
  </w:style>
  <w:style w:type="paragraph" w:customStyle="1" w:styleId="rvps698610">
    <w:name w:val="rvps698610"/>
    <w:basedOn w:val="a"/>
    <w:uiPriority w:val="99"/>
    <w:rsid w:val="00E0253F"/>
    <w:pPr>
      <w:suppressAutoHyphens/>
      <w:spacing w:after="100" w:line="240" w:lineRule="auto"/>
      <w:ind w:right="200"/>
    </w:pPr>
    <w:rPr>
      <w:rFonts w:ascii="Arial" w:eastAsia="Times New Roman" w:hAnsi="Arial" w:cs="Arial"/>
      <w:color w:val="000000"/>
      <w:sz w:val="12"/>
      <w:szCs w:val="12"/>
      <w:lang w:eastAsia="ar-SA"/>
    </w:rPr>
  </w:style>
  <w:style w:type="paragraph" w:customStyle="1" w:styleId="Iauiue">
    <w:name w:val="Iau?iue"/>
    <w:uiPriority w:val="99"/>
    <w:rsid w:val="00E0253F"/>
    <w:pPr>
      <w:suppressAutoHyphens/>
      <w:overflowPunct w:val="0"/>
      <w:autoSpaceDE w:val="0"/>
      <w:spacing w:after="0" w:line="240" w:lineRule="auto"/>
      <w:textAlignment w:val="baseline"/>
    </w:pPr>
    <w:rPr>
      <w:rFonts w:ascii="Times New Roman" w:eastAsia="Times New Roman" w:hAnsi="Times New Roman" w:cs="Times New Roman"/>
      <w:sz w:val="20"/>
      <w:szCs w:val="20"/>
      <w:lang w:val="en-GB" w:eastAsia="ar-SA"/>
    </w:rPr>
  </w:style>
  <w:style w:type="paragraph" w:customStyle="1" w:styleId="caaieiaie3">
    <w:name w:val="caaieiaie 3"/>
    <w:basedOn w:val="Iauiue"/>
    <w:next w:val="Iauiue"/>
    <w:uiPriority w:val="99"/>
    <w:rsid w:val="00E0253F"/>
    <w:pPr>
      <w:keepNext/>
      <w:jc w:val="center"/>
    </w:pPr>
    <w:rPr>
      <w:b/>
      <w:sz w:val="28"/>
      <w:lang w:val="ru-RU"/>
    </w:rPr>
  </w:style>
  <w:style w:type="paragraph" w:customStyle="1" w:styleId="aff6">
    <w:name w:val="Знак Знак Знак Знак"/>
    <w:basedOn w:val="a"/>
    <w:uiPriority w:val="99"/>
    <w:rsid w:val="00E0253F"/>
    <w:pPr>
      <w:tabs>
        <w:tab w:val="left" w:pos="432"/>
      </w:tabs>
      <w:suppressAutoHyphens/>
      <w:spacing w:after="160" w:line="240" w:lineRule="exact"/>
      <w:ind w:left="432" w:hanging="432"/>
      <w:jc w:val="both"/>
    </w:pPr>
    <w:rPr>
      <w:rFonts w:ascii="Verdana" w:eastAsia="Times New Roman" w:hAnsi="Verdana" w:cs="Arial"/>
      <w:sz w:val="20"/>
      <w:szCs w:val="20"/>
      <w:lang w:val="en-US" w:eastAsia="ar-SA"/>
    </w:rPr>
  </w:style>
  <w:style w:type="paragraph" w:customStyle="1" w:styleId="1f3">
    <w:name w:val="Знак1 Знак Знак Знак Знак Знак Знак Знак Знак Знак"/>
    <w:basedOn w:val="a"/>
    <w:uiPriority w:val="99"/>
    <w:rsid w:val="00E0253F"/>
    <w:pPr>
      <w:tabs>
        <w:tab w:val="left" w:pos="720"/>
      </w:tabs>
      <w:suppressAutoHyphens/>
      <w:spacing w:after="160" w:line="240" w:lineRule="exact"/>
      <w:ind w:left="720" w:hanging="720"/>
      <w:jc w:val="both"/>
    </w:pPr>
    <w:rPr>
      <w:rFonts w:ascii="Verdana" w:eastAsia="Times New Roman" w:hAnsi="Verdana" w:cs="Verdana"/>
      <w:sz w:val="20"/>
      <w:szCs w:val="20"/>
      <w:lang w:val="en-US" w:eastAsia="ar-SA"/>
    </w:rPr>
  </w:style>
  <w:style w:type="paragraph" w:customStyle="1" w:styleId="basetextdefine">
    <w:name w:val="basetextdefine"/>
    <w:basedOn w:val="a"/>
    <w:uiPriority w:val="99"/>
    <w:rsid w:val="00E0253F"/>
    <w:pPr>
      <w:suppressAutoHyphens/>
      <w:spacing w:before="100" w:after="100" w:line="240" w:lineRule="auto"/>
    </w:pPr>
    <w:rPr>
      <w:rFonts w:ascii="Times New Roman" w:eastAsia="Times New Roman" w:hAnsi="Times New Roman" w:cs="Times New Roman"/>
      <w:sz w:val="24"/>
      <w:szCs w:val="24"/>
      <w:lang w:eastAsia="ar-SA"/>
    </w:rPr>
  </w:style>
  <w:style w:type="paragraph" w:customStyle="1" w:styleId="Heading21">
    <w:name w:val="Heading 21"/>
    <w:uiPriority w:val="99"/>
    <w:rsid w:val="00E0253F"/>
    <w:pPr>
      <w:widowControl w:val="0"/>
      <w:suppressAutoHyphens/>
      <w:autoSpaceDE w:val="0"/>
      <w:spacing w:before="240" w:after="120" w:line="240" w:lineRule="auto"/>
      <w:jc w:val="center"/>
    </w:pPr>
    <w:rPr>
      <w:rFonts w:ascii="Times New Roman" w:eastAsia="Times New Roman" w:hAnsi="Times New Roman" w:cs="Times New Roman"/>
      <w:b/>
      <w:bCs/>
      <w:sz w:val="24"/>
      <w:szCs w:val="24"/>
      <w:lang w:eastAsia="ar-SA"/>
    </w:rPr>
  </w:style>
  <w:style w:type="paragraph" w:customStyle="1" w:styleId="font5">
    <w:name w:val="font5"/>
    <w:basedOn w:val="a"/>
    <w:uiPriority w:val="99"/>
    <w:rsid w:val="00E0253F"/>
    <w:pPr>
      <w:suppressAutoHyphens/>
      <w:spacing w:before="100" w:after="100" w:line="240" w:lineRule="auto"/>
    </w:pPr>
    <w:rPr>
      <w:rFonts w:ascii="Arial" w:eastAsia="Times New Roman" w:hAnsi="Arial" w:cs="Arial"/>
      <w:lang w:eastAsia="ar-SA"/>
    </w:rPr>
  </w:style>
  <w:style w:type="paragraph" w:customStyle="1" w:styleId="35">
    <w:name w:val="Знак Знак Знак3 Знак Знак Знак Знак"/>
    <w:basedOn w:val="a"/>
    <w:uiPriority w:val="99"/>
    <w:rsid w:val="00E0253F"/>
    <w:pPr>
      <w:suppressAutoHyphens/>
      <w:spacing w:after="0" w:line="240" w:lineRule="auto"/>
    </w:pPr>
    <w:rPr>
      <w:rFonts w:ascii="Verdana" w:eastAsia="Times New Roman" w:hAnsi="Verdana" w:cs="Verdana"/>
      <w:sz w:val="20"/>
      <w:szCs w:val="20"/>
      <w:lang w:val="en-US" w:eastAsia="ar-SA"/>
    </w:rPr>
  </w:style>
  <w:style w:type="paragraph" w:customStyle="1" w:styleId="xl63">
    <w:name w:val="xl63"/>
    <w:basedOn w:val="a"/>
    <w:uiPriority w:val="99"/>
    <w:rsid w:val="00E0253F"/>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top"/>
    </w:pPr>
    <w:rPr>
      <w:rFonts w:ascii="Arial" w:eastAsia="Times New Roman" w:hAnsi="Arial" w:cs="Arial"/>
      <w:sz w:val="20"/>
      <w:szCs w:val="20"/>
      <w:lang w:eastAsia="ar-SA"/>
    </w:rPr>
  </w:style>
  <w:style w:type="paragraph" w:customStyle="1" w:styleId="xl64">
    <w:name w:val="xl64"/>
    <w:basedOn w:val="a"/>
    <w:uiPriority w:val="99"/>
    <w:rsid w:val="00E0253F"/>
    <w:pPr>
      <w:pBdr>
        <w:top w:val="single" w:sz="8" w:space="0" w:color="000000"/>
        <w:left w:val="single" w:sz="4" w:space="0" w:color="000000"/>
        <w:bottom w:val="single" w:sz="4" w:space="0" w:color="000000"/>
        <w:right w:val="single" w:sz="4" w:space="0" w:color="000000"/>
      </w:pBdr>
      <w:suppressAutoHyphens/>
      <w:spacing w:before="100" w:after="100" w:line="240" w:lineRule="auto"/>
      <w:textAlignment w:val="top"/>
    </w:pPr>
    <w:rPr>
      <w:rFonts w:ascii="Arial" w:eastAsia="Times New Roman" w:hAnsi="Arial" w:cs="Arial"/>
      <w:sz w:val="20"/>
      <w:szCs w:val="20"/>
      <w:lang w:eastAsia="ar-SA"/>
    </w:rPr>
  </w:style>
  <w:style w:type="paragraph" w:customStyle="1" w:styleId="xl65">
    <w:name w:val="xl65"/>
    <w:basedOn w:val="a"/>
    <w:uiPriority w:val="99"/>
    <w:rsid w:val="00E0253F"/>
    <w:pPr>
      <w:pBdr>
        <w:top w:val="single" w:sz="4" w:space="0" w:color="000000"/>
        <w:left w:val="single" w:sz="4" w:space="0" w:color="000000"/>
        <w:bottom w:val="single" w:sz="8" w:space="0" w:color="000000"/>
        <w:right w:val="single" w:sz="4" w:space="0" w:color="000000"/>
      </w:pBdr>
      <w:suppressAutoHyphens/>
      <w:spacing w:before="100" w:after="100" w:line="240" w:lineRule="auto"/>
      <w:textAlignment w:val="top"/>
    </w:pPr>
    <w:rPr>
      <w:rFonts w:ascii="Arial" w:eastAsia="Times New Roman" w:hAnsi="Arial" w:cs="Arial"/>
      <w:sz w:val="20"/>
      <w:szCs w:val="20"/>
      <w:lang w:eastAsia="ar-SA"/>
    </w:rPr>
  </w:style>
  <w:style w:type="paragraph" w:customStyle="1" w:styleId="xl66">
    <w:name w:val="xl66"/>
    <w:basedOn w:val="a"/>
    <w:uiPriority w:val="99"/>
    <w:rsid w:val="00E0253F"/>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67">
    <w:name w:val="xl67"/>
    <w:basedOn w:val="a"/>
    <w:uiPriority w:val="99"/>
    <w:rsid w:val="00E0253F"/>
    <w:pPr>
      <w:pBdr>
        <w:top w:val="single" w:sz="4" w:space="0" w:color="000000"/>
        <w:left w:val="single" w:sz="4" w:space="0" w:color="000000"/>
        <w:bottom w:val="single" w:sz="4" w:space="0" w:color="000000"/>
        <w:right w:val="single" w:sz="8" w:space="0" w:color="000000"/>
      </w:pBdr>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68">
    <w:name w:val="xl68"/>
    <w:basedOn w:val="a"/>
    <w:uiPriority w:val="99"/>
    <w:rsid w:val="00E0253F"/>
    <w:pPr>
      <w:pBdr>
        <w:top w:val="single" w:sz="8"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69">
    <w:name w:val="xl69"/>
    <w:basedOn w:val="a"/>
    <w:uiPriority w:val="99"/>
    <w:rsid w:val="00E0253F"/>
    <w:pPr>
      <w:pBdr>
        <w:top w:val="single" w:sz="8" w:space="0" w:color="000000"/>
        <w:left w:val="single" w:sz="4" w:space="0" w:color="000000"/>
        <w:bottom w:val="single" w:sz="4" w:space="0" w:color="000000"/>
        <w:right w:val="single" w:sz="8" w:space="0" w:color="000000"/>
      </w:pBdr>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70">
    <w:name w:val="xl70"/>
    <w:basedOn w:val="a"/>
    <w:uiPriority w:val="99"/>
    <w:rsid w:val="00E0253F"/>
    <w:pPr>
      <w:pBdr>
        <w:top w:val="single" w:sz="4" w:space="0" w:color="000000"/>
        <w:left w:val="single" w:sz="4" w:space="0" w:color="000000"/>
        <w:bottom w:val="single" w:sz="8" w:space="0" w:color="000000"/>
        <w:right w:val="single" w:sz="4" w:space="0" w:color="000000"/>
      </w:pBdr>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71">
    <w:name w:val="xl71"/>
    <w:basedOn w:val="a"/>
    <w:uiPriority w:val="99"/>
    <w:rsid w:val="00E0253F"/>
    <w:pPr>
      <w:pBdr>
        <w:top w:val="single" w:sz="4" w:space="0" w:color="000000"/>
        <w:left w:val="single" w:sz="4" w:space="0" w:color="000000"/>
        <w:bottom w:val="single" w:sz="8" w:space="0" w:color="000000"/>
        <w:right w:val="single" w:sz="8" w:space="0" w:color="000000"/>
      </w:pBdr>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72">
    <w:name w:val="xl72"/>
    <w:basedOn w:val="a"/>
    <w:uiPriority w:val="99"/>
    <w:rsid w:val="00E0253F"/>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73">
    <w:name w:val="xl73"/>
    <w:basedOn w:val="a"/>
    <w:uiPriority w:val="99"/>
    <w:rsid w:val="00E0253F"/>
    <w:pPr>
      <w:pBdr>
        <w:left w:val="single" w:sz="4" w:space="0" w:color="000000"/>
        <w:bottom w:val="single" w:sz="4" w:space="0" w:color="000000"/>
        <w:right w:val="single" w:sz="8" w:space="0" w:color="000000"/>
      </w:pBdr>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74">
    <w:name w:val="xl74"/>
    <w:basedOn w:val="a"/>
    <w:uiPriority w:val="99"/>
    <w:rsid w:val="00E0253F"/>
    <w:pPr>
      <w:pBdr>
        <w:bottom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75">
    <w:name w:val="xl75"/>
    <w:basedOn w:val="a"/>
    <w:uiPriority w:val="99"/>
    <w:rsid w:val="00E0253F"/>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sz w:val="20"/>
      <w:szCs w:val="20"/>
      <w:lang w:eastAsia="ar-SA"/>
    </w:rPr>
  </w:style>
  <w:style w:type="paragraph" w:customStyle="1" w:styleId="xl76">
    <w:name w:val="xl76"/>
    <w:basedOn w:val="a"/>
    <w:uiPriority w:val="99"/>
    <w:rsid w:val="00E0253F"/>
    <w:pPr>
      <w:pBdr>
        <w:top w:val="single" w:sz="8" w:space="0" w:color="000000"/>
        <w:left w:val="single" w:sz="4" w:space="0" w:color="000000"/>
        <w:bottom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sz w:val="20"/>
      <w:szCs w:val="20"/>
      <w:lang w:eastAsia="ar-SA"/>
    </w:rPr>
  </w:style>
  <w:style w:type="paragraph" w:customStyle="1" w:styleId="xl77">
    <w:name w:val="xl77"/>
    <w:basedOn w:val="a"/>
    <w:uiPriority w:val="99"/>
    <w:rsid w:val="00E0253F"/>
    <w:pPr>
      <w:pBdr>
        <w:top w:val="single" w:sz="4" w:space="0" w:color="000000"/>
        <w:left w:val="single" w:sz="4" w:space="0" w:color="000000"/>
        <w:bottom w:val="single" w:sz="8"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sz w:val="20"/>
      <w:szCs w:val="20"/>
      <w:lang w:eastAsia="ar-SA"/>
    </w:rPr>
  </w:style>
  <w:style w:type="paragraph" w:customStyle="1" w:styleId="xl78">
    <w:name w:val="xl78"/>
    <w:basedOn w:val="a"/>
    <w:uiPriority w:val="99"/>
    <w:rsid w:val="00E0253F"/>
    <w:pPr>
      <w:pBdr>
        <w:top w:val="single" w:sz="4" w:space="0" w:color="000000"/>
        <w:left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sz w:val="20"/>
      <w:szCs w:val="20"/>
      <w:lang w:eastAsia="ar-SA"/>
    </w:rPr>
  </w:style>
  <w:style w:type="paragraph" w:customStyle="1" w:styleId="xl79">
    <w:name w:val="xl79"/>
    <w:basedOn w:val="a"/>
    <w:uiPriority w:val="99"/>
    <w:rsid w:val="00E0253F"/>
    <w:pPr>
      <w:pBdr>
        <w:left w:val="single" w:sz="4" w:space="0" w:color="000000"/>
        <w:bottom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sz w:val="20"/>
      <w:szCs w:val="20"/>
      <w:lang w:eastAsia="ar-SA"/>
    </w:rPr>
  </w:style>
  <w:style w:type="paragraph" w:customStyle="1" w:styleId="xl80">
    <w:name w:val="xl80"/>
    <w:basedOn w:val="a"/>
    <w:uiPriority w:val="99"/>
    <w:rsid w:val="00E0253F"/>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81">
    <w:name w:val="xl81"/>
    <w:basedOn w:val="a"/>
    <w:uiPriority w:val="99"/>
    <w:rsid w:val="00E0253F"/>
    <w:pPr>
      <w:pBdr>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82">
    <w:name w:val="xl82"/>
    <w:basedOn w:val="a"/>
    <w:uiPriority w:val="99"/>
    <w:rsid w:val="00E0253F"/>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83">
    <w:name w:val="xl83"/>
    <w:basedOn w:val="a"/>
    <w:uiPriority w:val="99"/>
    <w:rsid w:val="00E0253F"/>
    <w:pPr>
      <w:pBdr>
        <w:top w:val="single" w:sz="8"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84">
    <w:name w:val="xl84"/>
    <w:basedOn w:val="a"/>
    <w:uiPriority w:val="99"/>
    <w:rsid w:val="00E0253F"/>
    <w:pPr>
      <w:pBdr>
        <w:top w:val="single" w:sz="8" w:space="0" w:color="000000"/>
        <w:left w:val="single" w:sz="4" w:space="0" w:color="000000"/>
        <w:bottom w:val="single" w:sz="4" w:space="0" w:color="000000"/>
        <w:right w:val="single" w:sz="8"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85">
    <w:name w:val="xl85"/>
    <w:basedOn w:val="a"/>
    <w:uiPriority w:val="99"/>
    <w:rsid w:val="00E0253F"/>
    <w:pPr>
      <w:pBdr>
        <w:top w:val="single" w:sz="4" w:space="0" w:color="000000"/>
        <w:left w:val="single" w:sz="4" w:space="0" w:color="000000"/>
        <w:bottom w:val="single" w:sz="4" w:space="0" w:color="000000"/>
        <w:right w:val="single" w:sz="8"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86">
    <w:name w:val="xl86"/>
    <w:basedOn w:val="a"/>
    <w:uiPriority w:val="99"/>
    <w:rsid w:val="00E0253F"/>
    <w:pPr>
      <w:pBdr>
        <w:top w:val="single" w:sz="4" w:space="0" w:color="000000"/>
        <w:left w:val="single" w:sz="4" w:space="0" w:color="000000"/>
        <w:bottom w:val="single" w:sz="8" w:space="0" w:color="000000"/>
        <w:right w:val="single" w:sz="4"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87">
    <w:name w:val="xl87"/>
    <w:basedOn w:val="a"/>
    <w:uiPriority w:val="99"/>
    <w:rsid w:val="00E0253F"/>
    <w:pPr>
      <w:pBdr>
        <w:top w:val="single" w:sz="4" w:space="0" w:color="000000"/>
        <w:left w:val="single" w:sz="4" w:space="0" w:color="000000"/>
        <w:bottom w:val="single" w:sz="8" w:space="0" w:color="000000"/>
        <w:right w:val="single" w:sz="8"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88">
    <w:name w:val="xl88"/>
    <w:basedOn w:val="a"/>
    <w:uiPriority w:val="99"/>
    <w:rsid w:val="00E0253F"/>
    <w:pPr>
      <w:pBdr>
        <w:left w:val="single" w:sz="4" w:space="0" w:color="000000"/>
        <w:bottom w:val="single" w:sz="4" w:space="0" w:color="000000"/>
        <w:right w:val="single" w:sz="8"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89">
    <w:name w:val="xl89"/>
    <w:basedOn w:val="a"/>
    <w:uiPriority w:val="99"/>
    <w:rsid w:val="00E0253F"/>
    <w:pPr>
      <w:pBdr>
        <w:top w:val="single" w:sz="4" w:space="0" w:color="000000"/>
        <w:left w:val="single" w:sz="4" w:space="0" w:color="000000"/>
        <w:right w:val="single" w:sz="4"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90">
    <w:name w:val="xl90"/>
    <w:basedOn w:val="a"/>
    <w:uiPriority w:val="99"/>
    <w:rsid w:val="00E0253F"/>
    <w:pPr>
      <w:pBdr>
        <w:top w:val="single" w:sz="4" w:space="0" w:color="000000"/>
        <w:left w:val="single" w:sz="4" w:space="0" w:color="000000"/>
        <w:right w:val="single" w:sz="8"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91">
    <w:name w:val="xl91"/>
    <w:basedOn w:val="a"/>
    <w:uiPriority w:val="99"/>
    <w:rsid w:val="00E0253F"/>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92">
    <w:name w:val="xl92"/>
    <w:basedOn w:val="a"/>
    <w:uiPriority w:val="99"/>
    <w:rsid w:val="00E0253F"/>
    <w:pPr>
      <w:pBdr>
        <w:top w:val="single" w:sz="4" w:space="0" w:color="000000"/>
        <w:left w:val="single" w:sz="4" w:space="0" w:color="000000"/>
        <w:bottom w:val="single" w:sz="4" w:space="0" w:color="000000"/>
        <w:right w:val="single" w:sz="8"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93">
    <w:name w:val="xl93"/>
    <w:basedOn w:val="a"/>
    <w:uiPriority w:val="99"/>
    <w:rsid w:val="00E0253F"/>
    <w:pPr>
      <w:pBdr>
        <w:top w:val="single" w:sz="4" w:space="0" w:color="000000"/>
        <w:left w:val="single" w:sz="4" w:space="0" w:color="000000"/>
        <w:bottom w:val="single" w:sz="8" w:space="0" w:color="000000"/>
        <w:right w:val="single" w:sz="4"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94">
    <w:name w:val="xl94"/>
    <w:basedOn w:val="a"/>
    <w:uiPriority w:val="99"/>
    <w:rsid w:val="00E0253F"/>
    <w:pPr>
      <w:pBdr>
        <w:top w:val="single" w:sz="4" w:space="0" w:color="000000"/>
        <w:left w:val="single" w:sz="4" w:space="0" w:color="000000"/>
        <w:bottom w:val="single" w:sz="8" w:space="0" w:color="000000"/>
        <w:right w:val="single" w:sz="8"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95">
    <w:name w:val="xl95"/>
    <w:basedOn w:val="a"/>
    <w:uiPriority w:val="99"/>
    <w:rsid w:val="00E0253F"/>
    <w:pPr>
      <w:pBdr>
        <w:top w:val="single" w:sz="4" w:space="0" w:color="000000"/>
        <w:left w:val="single" w:sz="4" w:space="0" w:color="000000"/>
        <w:bottom w:val="single" w:sz="4" w:space="0" w:color="000000"/>
        <w:right w:val="single" w:sz="8" w:space="0" w:color="000000"/>
      </w:pBdr>
      <w:shd w:val="clear" w:color="auto" w:fill="FFFFFF"/>
      <w:suppressAutoHyphens/>
      <w:spacing w:before="100" w:after="100" w:line="240" w:lineRule="auto"/>
      <w:jc w:val="center"/>
      <w:textAlignment w:val="center"/>
    </w:pPr>
    <w:rPr>
      <w:rFonts w:ascii="Arial" w:eastAsia="Times New Roman" w:hAnsi="Arial" w:cs="Arial"/>
      <w:sz w:val="20"/>
      <w:szCs w:val="20"/>
      <w:lang w:eastAsia="ar-SA"/>
    </w:rPr>
  </w:style>
  <w:style w:type="paragraph" w:customStyle="1" w:styleId="xl96">
    <w:name w:val="xl96"/>
    <w:basedOn w:val="a"/>
    <w:uiPriority w:val="99"/>
    <w:rsid w:val="00E0253F"/>
    <w:pPr>
      <w:pBdr>
        <w:top w:val="single" w:sz="8" w:space="0" w:color="000000"/>
        <w:lef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97">
    <w:name w:val="xl97"/>
    <w:basedOn w:val="a"/>
    <w:uiPriority w:val="99"/>
    <w:rsid w:val="00E0253F"/>
    <w:pPr>
      <w:pBdr>
        <w:lef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98">
    <w:name w:val="xl98"/>
    <w:basedOn w:val="a"/>
    <w:uiPriority w:val="99"/>
    <w:rsid w:val="00E0253F"/>
    <w:pPr>
      <w:pBdr>
        <w:left w:val="single" w:sz="8" w:space="0" w:color="000000"/>
        <w:bottom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99">
    <w:name w:val="xl99"/>
    <w:basedOn w:val="a"/>
    <w:uiPriority w:val="99"/>
    <w:rsid w:val="00E0253F"/>
    <w:pPr>
      <w:pBdr>
        <w:top w:val="single" w:sz="8" w:space="0" w:color="000000"/>
        <w:left w:val="single" w:sz="8" w:space="0" w:color="000000"/>
        <w:righ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0">
    <w:name w:val="xl100"/>
    <w:basedOn w:val="a"/>
    <w:uiPriority w:val="99"/>
    <w:rsid w:val="00E0253F"/>
    <w:pPr>
      <w:pBdr>
        <w:left w:val="single" w:sz="8" w:space="0" w:color="000000"/>
        <w:righ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1">
    <w:name w:val="xl101"/>
    <w:basedOn w:val="a"/>
    <w:uiPriority w:val="99"/>
    <w:rsid w:val="00E0253F"/>
    <w:pPr>
      <w:pBdr>
        <w:left w:val="single" w:sz="8" w:space="0" w:color="000000"/>
        <w:bottom w:val="single" w:sz="8" w:space="0" w:color="000000"/>
        <w:righ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2">
    <w:name w:val="xl102"/>
    <w:basedOn w:val="a"/>
    <w:uiPriority w:val="99"/>
    <w:rsid w:val="00E0253F"/>
    <w:pPr>
      <w:pBdr>
        <w:top w:val="single" w:sz="8" w:space="0" w:color="000000"/>
        <w:left w:val="single" w:sz="8" w:space="0" w:color="000000"/>
        <w:righ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3">
    <w:name w:val="xl103"/>
    <w:basedOn w:val="a"/>
    <w:uiPriority w:val="99"/>
    <w:rsid w:val="00E0253F"/>
    <w:pPr>
      <w:pBdr>
        <w:left w:val="single" w:sz="8" w:space="0" w:color="000000"/>
        <w:bottom w:val="single" w:sz="8" w:space="0" w:color="000000"/>
        <w:righ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4">
    <w:name w:val="xl104"/>
    <w:basedOn w:val="a"/>
    <w:uiPriority w:val="99"/>
    <w:rsid w:val="00E0253F"/>
    <w:pPr>
      <w:pBdr>
        <w:top w:val="single" w:sz="8" w:space="0" w:color="000000"/>
        <w:left w:val="single" w:sz="8" w:space="0" w:color="000000"/>
        <w:righ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5">
    <w:name w:val="xl105"/>
    <w:basedOn w:val="a"/>
    <w:uiPriority w:val="99"/>
    <w:rsid w:val="00E0253F"/>
    <w:pPr>
      <w:pBdr>
        <w:left w:val="single" w:sz="8" w:space="0" w:color="000000"/>
        <w:bottom w:val="single" w:sz="8" w:space="0" w:color="000000"/>
        <w:righ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6">
    <w:name w:val="xl106"/>
    <w:basedOn w:val="a"/>
    <w:uiPriority w:val="99"/>
    <w:rsid w:val="00E0253F"/>
    <w:pPr>
      <w:pBdr>
        <w:left w:val="single" w:sz="8" w:space="0" w:color="000000"/>
        <w:bottom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7">
    <w:name w:val="xl107"/>
    <w:basedOn w:val="a"/>
    <w:uiPriority w:val="99"/>
    <w:rsid w:val="00E0253F"/>
    <w:pPr>
      <w:pBdr>
        <w:top w:val="single" w:sz="8" w:space="0" w:color="000000"/>
        <w:left w:val="single" w:sz="8"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8">
    <w:name w:val="xl108"/>
    <w:basedOn w:val="a"/>
    <w:uiPriority w:val="99"/>
    <w:rsid w:val="00E0253F"/>
    <w:pPr>
      <w:pBdr>
        <w:left w:val="single" w:sz="8" w:space="0" w:color="000000"/>
        <w:bottom w:val="single" w:sz="8"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09">
    <w:name w:val="xl109"/>
    <w:basedOn w:val="a"/>
    <w:uiPriority w:val="99"/>
    <w:rsid w:val="00E0253F"/>
    <w:pPr>
      <w:pBdr>
        <w:top w:val="single" w:sz="8" w:space="0" w:color="000000"/>
        <w:left w:val="single" w:sz="8"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10">
    <w:name w:val="xl110"/>
    <w:basedOn w:val="a"/>
    <w:uiPriority w:val="99"/>
    <w:rsid w:val="00E0253F"/>
    <w:pPr>
      <w:pBdr>
        <w:top w:val="single" w:sz="4" w:space="0" w:color="000000"/>
        <w:left w:val="single" w:sz="8"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11">
    <w:name w:val="xl111"/>
    <w:basedOn w:val="a"/>
    <w:uiPriority w:val="99"/>
    <w:rsid w:val="00E0253F"/>
    <w:pPr>
      <w:pBdr>
        <w:top w:val="single" w:sz="4" w:space="0" w:color="000000"/>
        <w:left w:val="single" w:sz="8" w:space="0" w:color="000000"/>
        <w:bottom w:val="single" w:sz="8"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12">
    <w:name w:val="xl112"/>
    <w:basedOn w:val="a"/>
    <w:uiPriority w:val="99"/>
    <w:rsid w:val="00E0253F"/>
    <w:pPr>
      <w:pBdr>
        <w:top w:val="single" w:sz="8" w:space="0" w:color="000000"/>
        <w:left w:val="single" w:sz="4" w:space="0" w:color="000000"/>
        <w:bottom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113">
    <w:name w:val="xl113"/>
    <w:basedOn w:val="a"/>
    <w:uiPriority w:val="99"/>
    <w:rsid w:val="00E0253F"/>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114">
    <w:name w:val="xl114"/>
    <w:basedOn w:val="a"/>
    <w:uiPriority w:val="99"/>
    <w:rsid w:val="00E0253F"/>
    <w:pPr>
      <w:pBdr>
        <w:top w:val="single" w:sz="4" w:space="0" w:color="000000"/>
        <w:left w:val="single" w:sz="4" w:space="0" w:color="000000"/>
        <w:bottom w:val="single" w:sz="8"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115">
    <w:name w:val="xl115"/>
    <w:basedOn w:val="a"/>
    <w:uiPriority w:val="99"/>
    <w:rsid w:val="00E0253F"/>
    <w:pPr>
      <w:pBdr>
        <w:top w:val="single" w:sz="8" w:space="0" w:color="000000"/>
        <w:left w:val="single" w:sz="8"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16">
    <w:name w:val="xl116"/>
    <w:basedOn w:val="a"/>
    <w:uiPriority w:val="99"/>
    <w:rsid w:val="00E0253F"/>
    <w:pPr>
      <w:pBdr>
        <w:top w:val="single" w:sz="4" w:space="0" w:color="000000"/>
        <w:left w:val="single" w:sz="8"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17">
    <w:name w:val="xl117"/>
    <w:basedOn w:val="a"/>
    <w:uiPriority w:val="99"/>
    <w:rsid w:val="00E0253F"/>
    <w:pPr>
      <w:pBdr>
        <w:top w:val="single" w:sz="4" w:space="0" w:color="000000"/>
        <w:left w:val="single" w:sz="8" w:space="0" w:color="000000"/>
        <w:bottom w:val="single" w:sz="8"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18">
    <w:name w:val="xl118"/>
    <w:basedOn w:val="a"/>
    <w:uiPriority w:val="99"/>
    <w:rsid w:val="00E0253F"/>
    <w:pPr>
      <w:pBdr>
        <w:top w:val="single" w:sz="8" w:space="0" w:color="000000"/>
        <w:left w:val="single" w:sz="4" w:space="0" w:color="000000"/>
        <w:righ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19">
    <w:name w:val="xl119"/>
    <w:basedOn w:val="a"/>
    <w:uiPriority w:val="99"/>
    <w:rsid w:val="00E0253F"/>
    <w:pPr>
      <w:pBdr>
        <w:left w:val="single" w:sz="4" w:space="0" w:color="000000"/>
        <w:bottom w:val="single" w:sz="8" w:space="0" w:color="000000"/>
        <w:righ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20">
    <w:name w:val="xl120"/>
    <w:basedOn w:val="a"/>
    <w:uiPriority w:val="99"/>
    <w:rsid w:val="00E0253F"/>
    <w:pPr>
      <w:pBdr>
        <w:top w:val="single" w:sz="4" w:space="0" w:color="000000"/>
        <w:left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121">
    <w:name w:val="xl121"/>
    <w:basedOn w:val="a"/>
    <w:uiPriority w:val="99"/>
    <w:rsid w:val="00E0253F"/>
    <w:pPr>
      <w:pBdr>
        <w:left w:val="single" w:sz="8"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22">
    <w:name w:val="xl122"/>
    <w:basedOn w:val="a"/>
    <w:uiPriority w:val="99"/>
    <w:rsid w:val="00E0253F"/>
    <w:pPr>
      <w:suppressAutoHyphens/>
      <w:spacing w:before="100" w:after="100" w:line="240" w:lineRule="auto"/>
      <w:jc w:val="center"/>
    </w:pPr>
    <w:rPr>
      <w:rFonts w:ascii="Arial" w:eastAsia="Times New Roman" w:hAnsi="Arial" w:cs="Arial"/>
      <w:b/>
      <w:bCs/>
      <w:sz w:val="24"/>
      <w:szCs w:val="24"/>
      <w:lang w:eastAsia="ar-SA"/>
    </w:rPr>
  </w:style>
  <w:style w:type="paragraph" w:customStyle="1" w:styleId="xl123">
    <w:name w:val="xl123"/>
    <w:basedOn w:val="a"/>
    <w:uiPriority w:val="99"/>
    <w:rsid w:val="00E0253F"/>
    <w:pPr>
      <w:pBdr>
        <w:bottom w:val="single" w:sz="8" w:space="0" w:color="000000"/>
      </w:pBdr>
      <w:suppressAutoHyphens/>
      <w:spacing w:before="100" w:after="100" w:line="240" w:lineRule="auto"/>
      <w:jc w:val="center"/>
    </w:pPr>
    <w:rPr>
      <w:rFonts w:ascii="Arial" w:eastAsia="Times New Roman" w:hAnsi="Arial" w:cs="Arial"/>
      <w:b/>
      <w:bCs/>
      <w:sz w:val="24"/>
      <w:szCs w:val="24"/>
      <w:lang w:eastAsia="ar-SA"/>
    </w:rPr>
  </w:style>
  <w:style w:type="paragraph" w:customStyle="1" w:styleId="xl124">
    <w:name w:val="xl124"/>
    <w:basedOn w:val="a"/>
    <w:uiPriority w:val="99"/>
    <w:rsid w:val="00E0253F"/>
    <w:pPr>
      <w:pBdr>
        <w:left w:val="single" w:sz="8"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25">
    <w:name w:val="xl125"/>
    <w:basedOn w:val="a"/>
    <w:uiPriority w:val="99"/>
    <w:rsid w:val="00E0253F"/>
    <w:pPr>
      <w:pBdr>
        <w:top w:val="single" w:sz="4" w:space="0" w:color="000000"/>
        <w:left w:val="single" w:sz="8"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26">
    <w:name w:val="xl126"/>
    <w:basedOn w:val="a"/>
    <w:uiPriority w:val="99"/>
    <w:rsid w:val="00E0253F"/>
    <w:pPr>
      <w:pBdr>
        <w:left w:val="single" w:sz="4" w:space="0" w:color="000000"/>
        <w:bottom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127">
    <w:name w:val="xl127"/>
    <w:basedOn w:val="a"/>
    <w:uiPriority w:val="99"/>
    <w:rsid w:val="00E0253F"/>
    <w:pPr>
      <w:pBdr>
        <w:top w:val="single" w:sz="8" w:space="0" w:color="000000"/>
        <w:left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128">
    <w:name w:val="xl128"/>
    <w:basedOn w:val="a"/>
    <w:uiPriority w:val="99"/>
    <w:rsid w:val="00E0253F"/>
    <w:pPr>
      <w:pBdr>
        <w:left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129">
    <w:name w:val="xl129"/>
    <w:basedOn w:val="a"/>
    <w:uiPriority w:val="99"/>
    <w:rsid w:val="00E0253F"/>
    <w:pPr>
      <w:pBdr>
        <w:left w:val="single" w:sz="4" w:space="0" w:color="000000"/>
        <w:bottom w:val="single" w:sz="8"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130">
    <w:name w:val="xl130"/>
    <w:basedOn w:val="a"/>
    <w:uiPriority w:val="99"/>
    <w:rsid w:val="00E0253F"/>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31">
    <w:name w:val="xl131"/>
    <w:basedOn w:val="a"/>
    <w:uiPriority w:val="99"/>
    <w:rsid w:val="00E0253F"/>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32">
    <w:name w:val="xl132"/>
    <w:basedOn w:val="a"/>
    <w:uiPriority w:val="99"/>
    <w:rsid w:val="00E0253F"/>
    <w:pPr>
      <w:pBdr>
        <w:top w:val="single" w:sz="4" w:space="0" w:color="000000"/>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33">
    <w:name w:val="xl133"/>
    <w:basedOn w:val="a"/>
    <w:uiPriority w:val="99"/>
    <w:rsid w:val="00E0253F"/>
    <w:pPr>
      <w:pBdr>
        <w:top w:val="single" w:sz="8" w:space="0" w:color="000000"/>
        <w:lef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34">
    <w:name w:val="xl134"/>
    <w:basedOn w:val="a"/>
    <w:uiPriority w:val="99"/>
    <w:rsid w:val="00E0253F"/>
    <w:pPr>
      <w:pBdr>
        <w:left w:val="single" w:sz="8"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35">
    <w:name w:val="xl135"/>
    <w:basedOn w:val="a"/>
    <w:uiPriority w:val="99"/>
    <w:rsid w:val="00E0253F"/>
    <w:pPr>
      <w:pBdr>
        <w:top w:val="single" w:sz="8"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36">
    <w:name w:val="xl136"/>
    <w:basedOn w:val="a"/>
    <w:uiPriority w:val="99"/>
    <w:rsid w:val="00E0253F"/>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37">
    <w:name w:val="xl137"/>
    <w:basedOn w:val="a"/>
    <w:uiPriority w:val="99"/>
    <w:rsid w:val="00E0253F"/>
    <w:pPr>
      <w:pBdr>
        <w:top w:val="single" w:sz="4" w:space="0" w:color="000000"/>
        <w:left w:val="single" w:sz="4" w:space="0" w:color="000000"/>
        <w:bottom w:val="single" w:sz="8" w:space="0" w:color="000000"/>
        <w:right w:val="single" w:sz="4" w:space="0" w:color="000000"/>
      </w:pBdr>
      <w:suppressAutoHyphens/>
      <w:spacing w:before="100" w:after="100" w:line="240" w:lineRule="auto"/>
      <w:jc w:val="center"/>
      <w:textAlignment w:val="center"/>
    </w:pPr>
    <w:rPr>
      <w:rFonts w:ascii="Arial" w:eastAsia="Times New Roman" w:hAnsi="Arial" w:cs="Arial"/>
      <w:b/>
      <w:bCs/>
      <w:sz w:val="20"/>
      <w:szCs w:val="20"/>
      <w:lang w:eastAsia="ar-SA"/>
    </w:rPr>
  </w:style>
  <w:style w:type="paragraph" w:customStyle="1" w:styleId="xl138">
    <w:name w:val="xl138"/>
    <w:basedOn w:val="a"/>
    <w:uiPriority w:val="99"/>
    <w:rsid w:val="00E0253F"/>
    <w:pPr>
      <w:pBdr>
        <w:top w:val="single" w:sz="4" w:space="0" w:color="000000"/>
        <w:bottom w:val="single" w:sz="4"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xl139">
    <w:name w:val="xl139"/>
    <w:basedOn w:val="a"/>
    <w:uiPriority w:val="99"/>
    <w:rsid w:val="00E0253F"/>
    <w:pPr>
      <w:pBdr>
        <w:top w:val="single" w:sz="4" w:space="0" w:color="000000"/>
        <w:bottom w:val="single" w:sz="8" w:space="0" w:color="000000"/>
        <w:right w:val="single" w:sz="4" w:space="0" w:color="000000"/>
      </w:pBdr>
      <w:shd w:val="clear" w:color="auto" w:fill="FFFFFF"/>
      <w:suppressAutoHyphens/>
      <w:spacing w:before="100" w:after="100" w:line="240" w:lineRule="auto"/>
      <w:textAlignment w:val="top"/>
    </w:pPr>
    <w:rPr>
      <w:rFonts w:ascii="Arial" w:eastAsia="Times New Roman" w:hAnsi="Arial" w:cs="Arial"/>
      <w:b/>
      <w:bCs/>
      <w:sz w:val="20"/>
      <w:szCs w:val="20"/>
      <w:lang w:eastAsia="ar-SA"/>
    </w:rPr>
  </w:style>
  <w:style w:type="paragraph" w:customStyle="1" w:styleId="1f4">
    <w:name w:val="1"/>
    <w:basedOn w:val="a"/>
    <w:uiPriority w:val="99"/>
    <w:rsid w:val="00E0253F"/>
    <w:pPr>
      <w:suppressAutoHyphens/>
      <w:spacing w:after="160" w:line="240" w:lineRule="exact"/>
    </w:pPr>
    <w:rPr>
      <w:rFonts w:ascii="Verdana" w:eastAsia="Times New Roman" w:hAnsi="Verdana" w:cs="Verdana"/>
      <w:sz w:val="24"/>
      <w:szCs w:val="24"/>
      <w:lang w:val="en-US" w:eastAsia="ar-SA"/>
    </w:rPr>
  </w:style>
  <w:style w:type="paragraph" w:customStyle="1" w:styleId="Default">
    <w:name w:val="Default"/>
    <w:uiPriority w:val="99"/>
    <w:rsid w:val="00E0253F"/>
    <w:pPr>
      <w:suppressAutoHyphens/>
      <w:autoSpaceDE w:val="0"/>
      <w:spacing w:after="0" w:line="240" w:lineRule="auto"/>
    </w:pPr>
    <w:rPr>
      <w:rFonts w:ascii="Arial" w:eastAsia="Times New Roman" w:hAnsi="Arial" w:cs="Arial"/>
      <w:color w:val="000000"/>
      <w:sz w:val="24"/>
      <w:szCs w:val="24"/>
      <w:lang w:eastAsia="ar-SA"/>
    </w:rPr>
  </w:style>
  <w:style w:type="paragraph" w:customStyle="1" w:styleId="312">
    <w:name w:val="Знак Знак Знак3 Знак Знак Знак Знак Знак Знак1"/>
    <w:basedOn w:val="a"/>
    <w:uiPriority w:val="99"/>
    <w:rsid w:val="00E0253F"/>
    <w:pPr>
      <w:suppressAutoHyphens/>
      <w:spacing w:after="0" w:line="240" w:lineRule="auto"/>
    </w:pPr>
    <w:rPr>
      <w:rFonts w:ascii="Verdana" w:eastAsia="Times New Roman" w:hAnsi="Verdana" w:cs="Verdana"/>
      <w:sz w:val="20"/>
      <w:szCs w:val="20"/>
      <w:lang w:val="en-US" w:eastAsia="ar-SA"/>
    </w:rPr>
  </w:style>
  <w:style w:type="paragraph" w:customStyle="1" w:styleId="ConsCell">
    <w:name w:val="ConsCell"/>
    <w:rsid w:val="00E0253F"/>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313">
    <w:name w:val="Знак Знак Знак3 Знак Знак Знак Знак Знак Знак Знак Знак Знак Знак Знак1"/>
    <w:basedOn w:val="a"/>
    <w:uiPriority w:val="99"/>
    <w:rsid w:val="00E0253F"/>
    <w:pPr>
      <w:suppressAutoHyphens/>
      <w:spacing w:after="160" w:line="240" w:lineRule="exact"/>
    </w:pPr>
    <w:rPr>
      <w:rFonts w:ascii="Verdana" w:eastAsia="Times New Roman" w:hAnsi="Verdana" w:cs="Verdana"/>
      <w:sz w:val="20"/>
      <w:szCs w:val="20"/>
      <w:lang w:val="en-US" w:eastAsia="ar-SA"/>
    </w:rPr>
  </w:style>
  <w:style w:type="paragraph" w:customStyle="1" w:styleId="1f5">
    <w:name w:val="Знак Знак Знак Знак1"/>
    <w:basedOn w:val="a"/>
    <w:uiPriority w:val="99"/>
    <w:rsid w:val="00E0253F"/>
    <w:pPr>
      <w:tabs>
        <w:tab w:val="left" w:pos="432"/>
      </w:tabs>
      <w:suppressAutoHyphens/>
      <w:spacing w:after="160" w:line="240" w:lineRule="exact"/>
      <w:ind w:left="432" w:hanging="432"/>
      <w:jc w:val="both"/>
    </w:pPr>
    <w:rPr>
      <w:rFonts w:ascii="Verdana" w:eastAsia="Times New Roman" w:hAnsi="Verdana" w:cs="Arial"/>
      <w:sz w:val="20"/>
      <w:szCs w:val="20"/>
      <w:lang w:val="en-US" w:eastAsia="ar-SA"/>
    </w:rPr>
  </w:style>
  <w:style w:type="paragraph" w:customStyle="1" w:styleId="111">
    <w:name w:val="Знак1 Знак Знак Знак Знак Знак Знак Знак Знак Знак1"/>
    <w:basedOn w:val="a"/>
    <w:uiPriority w:val="99"/>
    <w:rsid w:val="00E0253F"/>
    <w:pPr>
      <w:tabs>
        <w:tab w:val="left" w:pos="720"/>
      </w:tabs>
      <w:suppressAutoHyphens/>
      <w:spacing w:after="160" w:line="240" w:lineRule="exact"/>
      <w:ind w:left="720" w:hanging="720"/>
      <w:jc w:val="both"/>
    </w:pPr>
    <w:rPr>
      <w:rFonts w:ascii="Verdana" w:eastAsia="Times New Roman" w:hAnsi="Verdana" w:cs="Verdana"/>
      <w:sz w:val="20"/>
      <w:szCs w:val="20"/>
      <w:lang w:val="en-US" w:eastAsia="ar-SA"/>
    </w:rPr>
  </w:style>
  <w:style w:type="paragraph" w:customStyle="1" w:styleId="Heading22">
    <w:name w:val="Heading 22"/>
    <w:uiPriority w:val="99"/>
    <w:rsid w:val="00E0253F"/>
    <w:pPr>
      <w:widowControl w:val="0"/>
      <w:suppressAutoHyphens/>
      <w:autoSpaceDE w:val="0"/>
      <w:spacing w:before="240" w:after="120" w:line="240" w:lineRule="auto"/>
      <w:jc w:val="center"/>
    </w:pPr>
    <w:rPr>
      <w:rFonts w:ascii="Times New Roman" w:eastAsia="Times New Roman" w:hAnsi="Times New Roman" w:cs="Times New Roman"/>
      <w:b/>
      <w:bCs/>
      <w:sz w:val="24"/>
      <w:szCs w:val="24"/>
      <w:lang w:eastAsia="ar-SA"/>
    </w:rPr>
  </w:style>
  <w:style w:type="paragraph" w:customStyle="1" w:styleId="26">
    <w:name w:val="Знак2"/>
    <w:basedOn w:val="a"/>
    <w:uiPriority w:val="99"/>
    <w:rsid w:val="00E0253F"/>
    <w:pPr>
      <w:suppressAutoHyphens/>
      <w:spacing w:after="160" w:line="240" w:lineRule="auto"/>
    </w:pPr>
    <w:rPr>
      <w:rFonts w:ascii="Times New Roman" w:eastAsia="Times New Roman" w:hAnsi="Times New Roman" w:cs="Times New Roman"/>
      <w:sz w:val="24"/>
      <w:szCs w:val="24"/>
      <w:lang w:val="en-US" w:eastAsia="ar-SA"/>
    </w:rPr>
  </w:style>
  <w:style w:type="paragraph" w:customStyle="1" w:styleId="1f6">
    <w:name w:val="Абзац списка1"/>
    <w:basedOn w:val="a"/>
    <w:rsid w:val="00E0253F"/>
    <w:pPr>
      <w:suppressAutoHyphens/>
      <w:ind w:left="720"/>
    </w:pPr>
    <w:rPr>
      <w:rFonts w:ascii="Calibri" w:eastAsia="Times New Roman" w:hAnsi="Calibri" w:cs="Calibri"/>
      <w:lang w:eastAsia="ar-SA"/>
    </w:rPr>
  </w:style>
  <w:style w:type="paragraph" w:customStyle="1" w:styleId="aff7">
    <w:name w:val="Содержимое таблицы"/>
    <w:basedOn w:val="a"/>
    <w:rsid w:val="00E0253F"/>
    <w:pPr>
      <w:suppressLineNumbers/>
      <w:suppressAutoHyphens/>
      <w:overflowPunct w:val="0"/>
      <w:autoSpaceDE w:val="0"/>
      <w:spacing w:after="0" w:line="240" w:lineRule="auto"/>
      <w:textAlignment w:val="baseline"/>
    </w:pPr>
    <w:rPr>
      <w:rFonts w:ascii="Times New Roman" w:eastAsia="Times New Roman" w:hAnsi="Times New Roman" w:cs="Times New Roman"/>
      <w:color w:val="000000"/>
      <w:sz w:val="20"/>
      <w:szCs w:val="20"/>
      <w:lang w:eastAsia="ar-SA"/>
    </w:rPr>
  </w:style>
  <w:style w:type="paragraph" w:customStyle="1" w:styleId="aff8">
    <w:name w:val="Заголовок таблицы"/>
    <w:basedOn w:val="aff7"/>
    <w:rsid w:val="00E0253F"/>
    <w:pPr>
      <w:jc w:val="center"/>
    </w:pPr>
    <w:rPr>
      <w:b/>
      <w:bCs/>
    </w:rPr>
  </w:style>
  <w:style w:type="paragraph" w:customStyle="1" w:styleId="aff9">
    <w:name w:val="Содержимое врезки"/>
    <w:basedOn w:val="ae"/>
    <w:rsid w:val="00E0253F"/>
    <w:pPr>
      <w:suppressAutoHyphens/>
      <w:overflowPunct w:val="0"/>
      <w:autoSpaceDE w:val="0"/>
      <w:spacing w:after="0"/>
      <w:jc w:val="both"/>
      <w:textAlignment w:val="baseline"/>
    </w:pPr>
    <w:rPr>
      <w:color w:val="000000"/>
      <w:szCs w:val="20"/>
      <w:lang w:eastAsia="ar-SA"/>
    </w:rPr>
  </w:style>
  <w:style w:type="paragraph" w:styleId="36">
    <w:name w:val="Body Text Indent 3"/>
    <w:basedOn w:val="a"/>
    <w:link w:val="37"/>
    <w:uiPriority w:val="99"/>
    <w:rsid w:val="00E0253F"/>
    <w:pPr>
      <w:spacing w:after="120" w:line="240" w:lineRule="auto"/>
      <w:ind w:left="283"/>
    </w:pPr>
    <w:rPr>
      <w:rFonts w:ascii="Times New Roman" w:eastAsia="Times New Roman" w:hAnsi="Times New Roman" w:cs="Times New Roman"/>
      <w:sz w:val="16"/>
      <w:szCs w:val="16"/>
    </w:rPr>
  </w:style>
  <w:style w:type="character" w:customStyle="1" w:styleId="37">
    <w:name w:val="Основной текст с отступом 3 Знак"/>
    <w:basedOn w:val="a0"/>
    <w:link w:val="36"/>
    <w:uiPriority w:val="99"/>
    <w:rsid w:val="00E0253F"/>
    <w:rPr>
      <w:rFonts w:ascii="Times New Roman" w:eastAsia="Times New Roman" w:hAnsi="Times New Roman" w:cs="Times New Roman"/>
      <w:sz w:val="16"/>
      <w:szCs w:val="16"/>
    </w:rPr>
  </w:style>
  <w:style w:type="paragraph" w:styleId="affa">
    <w:name w:val="annotation text"/>
    <w:aliases w:val=" Знак1, Знак2"/>
    <w:basedOn w:val="a"/>
    <w:link w:val="affb"/>
    <w:uiPriority w:val="99"/>
    <w:rsid w:val="00E0253F"/>
    <w:pPr>
      <w:spacing w:after="0" w:line="240" w:lineRule="auto"/>
    </w:pPr>
    <w:rPr>
      <w:rFonts w:ascii="Times New Roman" w:eastAsia="Times New Roman" w:hAnsi="Times New Roman" w:cs="Times New Roman"/>
      <w:sz w:val="20"/>
      <w:szCs w:val="20"/>
    </w:rPr>
  </w:style>
  <w:style w:type="character" w:customStyle="1" w:styleId="affb">
    <w:name w:val="Текст примечания Знак"/>
    <w:aliases w:val=" Знак1 Знак, Знак2 Знак"/>
    <w:basedOn w:val="a0"/>
    <w:link w:val="affa"/>
    <w:uiPriority w:val="99"/>
    <w:rsid w:val="00E0253F"/>
    <w:rPr>
      <w:rFonts w:ascii="Times New Roman" w:eastAsia="Times New Roman" w:hAnsi="Times New Roman" w:cs="Times New Roman"/>
      <w:sz w:val="20"/>
      <w:szCs w:val="20"/>
    </w:rPr>
  </w:style>
  <w:style w:type="table" w:styleId="53">
    <w:name w:val="Table Grid 5"/>
    <w:basedOn w:val="a1"/>
    <w:uiPriority w:val="99"/>
    <w:rsid w:val="00E0253F"/>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paragraph" w:styleId="38">
    <w:name w:val="Body Text 3"/>
    <w:basedOn w:val="a"/>
    <w:link w:val="39"/>
    <w:uiPriority w:val="99"/>
    <w:rsid w:val="00E0253F"/>
    <w:pPr>
      <w:spacing w:after="120" w:line="240" w:lineRule="auto"/>
    </w:pPr>
    <w:rPr>
      <w:rFonts w:ascii="Times New Roman" w:eastAsia="Times New Roman" w:hAnsi="Times New Roman" w:cs="Times New Roman"/>
      <w:sz w:val="16"/>
      <w:szCs w:val="16"/>
    </w:rPr>
  </w:style>
  <w:style w:type="character" w:customStyle="1" w:styleId="39">
    <w:name w:val="Основной текст 3 Знак"/>
    <w:basedOn w:val="a0"/>
    <w:link w:val="38"/>
    <w:uiPriority w:val="99"/>
    <w:rsid w:val="00E0253F"/>
    <w:rPr>
      <w:rFonts w:ascii="Times New Roman" w:eastAsia="Times New Roman" w:hAnsi="Times New Roman" w:cs="Times New Roman"/>
      <w:sz w:val="16"/>
      <w:szCs w:val="16"/>
    </w:rPr>
  </w:style>
  <w:style w:type="paragraph" w:styleId="27">
    <w:name w:val="Body Text 2"/>
    <w:basedOn w:val="a"/>
    <w:link w:val="28"/>
    <w:uiPriority w:val="99"/>
    <w:rsid w:val="00E0253F"/>
    <w:pPr>
      <w:spacing w:after="120" w:line="480" w:lineRule="auto"/>
    </w:pPr>
    <w:rPr>
      <w:rFonts w:ascii="Times New Roman" w:eastAsia="Times New Roman" w:hAnsi="Times New Roman" w:cs="Times New Roman"/>
      <w:sz w:val="20"/>
      <w:szCs w:val="20"/>
    </w:rPr>
  </w:style>
  <w:style w:type="character" w:customStyle="1" w:styleId="28">
    <w:name w:val="Основной текст 2 Знак"/>
    <w:basedOn w:val="a0"/>
    <w:link w:val="27"/>
    <w:uiPriority w:val="99"/>
    <w:rsid w:val="00E0253F"/>
    <w:rPr>
      <w:rFonts w:ascii="Times New Roman" w:eastAsia="Times New Roman" w:hAnsi="Times New Roman" w:cs="Times New Roman"/>
      <w:sz w:val="20"/>
      <w:szCs w:val="20"/>
    </w:rPr>
  </w:style>
  <w:style w:type="paragraph" w:styleId="affc">
    <w:name w:val="Plain Text"/>
    <w:aliases w:val="Текст Знак Знак Знак Знак Знак Знак Знак Знак Знак Знак"/>
    <w:basedOn w:val="a"/>
    <w:link w:val="affd"/>
    <w:uiPriority w:val="99"/>
    <w:rsid w:val="00E0253F"/>
    <w:pPr>
      <w:spacing w:after="0" w:line="240" w:lineRule="auto"/>
    </w:pPr>
    <w:rPr>
      <w:rFonts w:ascii="Courier New" w:eastAsia="Times New Roman" w:hAnsi="Courier New" w:cs="Courier New"/>
      <w:sz w:val="20"/>
      <w:szCs w:val="20"/>
    </w:rPr>
  </w:style>
  <w:style w:type="character" w:customStyle="1" w:styleId="affd">
    <w:name w:val="Текст Знак"/>
    <w:aliases w:val="Текст Знак Знак Знак Знак Знак Знак Знак Знак Знак Знак Знак"/>
    <w:basedOn w:val="a0"/>
    <w:link w:val="affc"/>
    <w:uiPriority w:val="99"/>
    <w:rsid w:val="00E0253F"/>
    <w:rPr>
      <w:rFonts w:ascii="Courier New" w:eastAsia="Times New Roman" w:hAnsi="Courier New" w:cs="Courier New"/>
      <w:sz w:val="20"/>
      <w:szCs w:val="20"/>
    </w:rPr>
  </w:style>
  <w:style w:type="paragraph" w:customStyle="1" w:styleId="ConsPlusDocList">
    <w:name w:val="ConsPlusDocList"/>
    <w:uiPriority w:val="99"/>
    <w:rsid w:val="00E0253F"/>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1f7">
    <w:name w:val="toc 1"/>
    <w:basedOn w:val="a"/>
    <w:next w:val="a"/>
    <w:autoRedefine/>
    <w:uiPriority w:val="99"/>
    <w:rsid w:val="00E0253F"/>
    <w:pPr>
      <w:tabs>
        <w:tab w:val="right" w:leader="dot" w:pos="10065"/>
      </w:tabs>
      <w:spacing w:after="0" w:line="240" w:lineRule="auto"/>
    </w:pPr>
    <w:rPr>
      <w:rFonts w:ascii="Times New Roman" w:eastAsia="Times New Roman" w:hAnsi="Times New Roman" w:cs="Times New Roman"/>
      <w:bCs/>
      <w:noProof/>
      <w:sz w:val="28"/>
      <w:szCs w:val="28"/>
    </w:rPr>
  </w:style>
  <w:style w:type="paragraph" w:styleId="29">
    <w:name w:val="toc 2"/>
    <w:basedOn w:val="a"/>
    <w:next w:val="a"/>
    <w:autoRedefine/>
    <w:uiPriority w:val="99"/>
    <w:rsid w:val="00E0253F"/>
    <w:pPr>
      <w:spacing w:after="0" w:line="240" w:lineRule="auto"/>
      <w:ind w:left="240"/>
    </w:pPr>
    <w:rPr>
      <w:rFonts w:ascii="Times New Roman" w:eastAsia="Times New Roman" w:hAnsi="Times New Roman" w:cs="Times New Roman"/>
      <w:sz w:val="24"/>
      <w:szCs w:val="24"/>
    </w:rPr>
  </w:style>
  <w:style w:type="paragraph" w:customStyle="1" w:styleId="Pro-TabHead">
    <w:name w:val="Pro-Tab Head Знак"/>
    <w:basedOn w:val="a"/>
    <w:link w:val="Pro-TabHead0"/>
    <w:uiPriority w:val="99"/>
    <w:semiHidden/>
    <w:rsid w:val="00E0253F"/>
    <w:pPr>
      <w:spacing w:before="40" w:after="40" w:line="240" w:lineRule="auto"/>
      <w:ind w:firstLine="709"/>
      <w:contextualSpacing/>
    </w:pPr>
    <w:rPr>
      <w:rFonts w:ascii="Tahoma" w:eastAsia="Times New Roman" w:hAnsi="Tahoma" w:cs="Times New Roman"/>
      <w:b/>
      <w:sz w:val="28"/>
      <w:szCs w:val="20"/>
    </w:rPr>
  </w:style>
  <w:style w:type="character" w:customStyle="1" w:styleId="Pro-TabHead0">
    <w:name w:val="Pro-Tab Head Знак Знак"/>
    <w:link w:val="Pro-TabHead"/>
    <w:uiPriority w:val="99"/>
    <w:semiHidden/>
    <w:locked/>
    <w:rsid w:val="00E0253F"/>
    <w:rPr>
      <w:rFonts w:ascii="Tahoma" w:eastAsia="Times New Roman" w:hAnsi="Tahoma" w:cs="Times New Roman"/>
      <w:b/>
      <w:sz w:val="28"/>
      <w:szCs w:val="20"/>
    </w:rPr>
  </w:style>
  <w:style w:type="character" w:customStyle="1" w:styleId="grame">
    <w:name w:val="grame"/>
    <w:basedOn w:val="a0"/>
    <w:uiPriority w:val="99"/>
    <w:rsid w:val="00E0253F"/>
    <w:rPr>
      <w:rFonts w:cs="Times New Roman"/>
    </w:rPr>
  </w:style>
  <w:style w:type="character" w:customStyle="1" w:styleId="2a">
    <w:name w:val="Знак2 Знак Знак"/>
    <w:basedOn w:val="a0"/>
    <w:uiPriority w:val="99"/>
    <w:semiHidden/>
    <w:rsid w:val="00E0253F"/>
    <w:rPr>
      <w:rFonts w:cs="Times New Roman"/>
      <w:lang w:val="ru-RU" w:eastAsia="ru-RU" w:bidi="ar-SA"/>
    </w:rPr>
  </w:style>
  <w:style w:type="character" w:styleId="affe">
    <w:name w:val="line number"/>
    <w:basedOn w:val="a0"/>
    <w:uiPriority w:val="99"/>
    <w:rsid w:val="00E0253F"/>
    <w:rPr>
      <w:rFonts w:cs="Times New Roman"/>
    </w:rPr>
  </w:style>
  <w:style w:type="character" w:styleId="afff">
    <w:name w:val="annotation reference"/>
    <w:basedOn w:val="a0"/>
    <w:uiPriority w:val="99"/>
    <w:rsid w:val="00E0253F"/>
    <w:rPr>
      <w:sz w:val="16"/>
    </w:rPr>
  </w:style>
  <w:style w:type="paragraph" w:styleId="afff0">
    <w:name w:val="annotation subject"/>
    <w:basedOn w:val="affa"/>
    <w:next w:val="affa"/>
    <w:link w:val="afff1"/>
    <w:uiPriority w:val="99"/>
    <w:rsid w:val="00E0253F"/>
    <w:rPr>
      <w:b/>
      <w:bCs/>
    </w:rPr>
  </w:style>
  <w:style w:type="character" w:customStyle="1" w:styleId="afff1">
    <w:name w:val="Тема примечания Знак"/>
    <w:basedOn w:val="affb"/>
    <w:link w:val="afff0"/>
    <w:uiPriority w:val="99"/>
    <w:rsid w:val="00E0253F"/>
    <w:rPr>
      <w:b/>
      <w:bCs/>
    </w:rPr>
  </w:style>
  <w:style w:type="paragraph" w:styleId="2b">
    <w:name w:val="List Bullet 2"/>
    <w:basedOn w:val="a"/>
    <w:autoRedefine/>
    <w:uiPriority w:val="99"/>
    <w:rsid w:val="00E0253F"/>
    <w:pPr>
      <w:tabs>
        <w:tab w:val="num" w:pos="644"/>
      </w:tabs>
      <w:spacing w:after="0" w:line="240" w:lineRule="auto"/>
      <w:ind w:left="644" w:hanging="360"/>
    </w:pPr>
    <w:rPr>
      <w:rFonts w:ascii="Times New Roman" w:eastAsia="Times New Roman" w:hAnsi="Times New Roman" w:cs="Times New Roman"/>
      <w:sz w:val="20"/>
      <w:szCs w:val="24"/>
    </w:rPr>
  </w:style>
  <w:style w:type="paragraph" w:customStyle="1" w:styleId="afff2">
    <w:name w:val="Знак Знак Знак Знак Знак Знак Знак Знак Знак Знак"/>
    <w:basedOn w:val="a"/>
    <w:uiPriority w:val="99"/>
    <w:rsid w:val="00E0253F"/>
    <w:pPr>
      <w:spacing w:after="160" w:line="240" w:lineRule="exact"/>
    </w:pPr>
    <w:rPr>
      <w:rFonts w:ascii="Verdana" w:eastAsia="Times New Roman" w:hAnsi="Verdana" w:cs="Times New Roman"/>
      <w:sz w:val="24"/>
      <w:szCs w:val="24"/>
      <w:lang w:val="en-US" w:eastAsia="en-US"/>
    </w:rPr>
  </w:style>
  <w:style w:type="character" w:customStyle="1" w:styleId="112">
    <w:name w:val="Основной текст + 11"/>
    <w:aliases w:val="5 pt,Полужирный"/>
    <w:basedOn w:val="ab"/>
    <w:uiPriority w:val="99"/>
    <w:rsid w:val="00E0253F"/>
    <w:rPr>
      <w:rFonts w:ascii="Arial Black" w:hAnsi="Arial Black" w:cs="Times New Roman"/>
      <w:b/>
      <w:bCs/>
      <w:lang w:val="ru-RU" w:eastAsia="ru-RU" w:bidi="ar-SA"/>
    </w:rPr>
  </w:style>
  <w:style w:type="character" w:customStyle="1" w:styleId="122">
    <w:name w:val="Основной текст + 12"/>
    <w:aliases w:val="5 pt2,Полужирный2"/>
    <w:basedOn w:val="ab"/>
    <w:uiPriority w:val="99"/>
    <w:rsid w:val="00E0253F"/>
    <w:rPr>
      <w:rFonts w:ascii="Arial Black" w:hAnsi="Arial Black" w:cs="Times New Roman"/>
      <w:b/>
      <w:bCs/>
      <w:sz w:val="25"/>
      <w:szCs w:val="25"/>
      <w:lang w:val="ru-RU" w:eastAsia="ru-RU" w:bidi="ar-SA"/>
    </w:rPr>
  </w:style>
  <w:style w:type="character" w:customStyle="1" w:styleId="Verdana">
    <w:name w:val="Основной текст + Verdana"/>
    <w:aliases w:val="5 pt1,Курсив"/>
    <w:basedOn w:val="ab"/>
    <w:uiPriority w:val="99"/>
    <w:rsid w:val="00E0253F"/>
    <w:rPr>
      <w:rFonts w:ascii="Verdana" w:hAnsi="Verdana" w:cs="Verdana"/>
      <w:b/>
      <w:i/>
      <w:iCs/>
      <w:noProof/>
      <w:sz w:val="10"/>
      <w:szCs w:val="10"/>
      <w:lang w:val="ru-RU" w:eastAsia="ru-RU" w:bidi="ar-SA"/>
    </w:rPr>
  </w:style>
  <w:style w:type="character" w:customStyle="1" w:styleId="afff3">
    <w:name w:val="Основной текст + Полужирный"/>
    <w:aliases w:val="Курсив2"/>
    <w:basedOn w:val="ab"/>
    <w:uiPriority w:val="99"/>
    <w:rsid w:val="00E0253F"/>
    <w:rPr>
      <w:rFonts w:ascii="Times New Roman" w:hAnsi="Times New Roman" w:cs="Times New Roman"/>
      <w:b/>
      <w:bCs/>
      <w:i/>
      <w:iCs/>
      <w:noProof/>
      <w:sz w:val="22"/>
      <w:szCs w:val="22"/>
      <w:u w:val="none"/>
      <w:lang w:val="ru-RU" w:eastAsia="ru-RU" w:bidi="ar-SA"/>
    </w:rPr>
  </w:style>
  <w:style w:type="paragraph" w:customStyle="1" w:styleId="1f8">
    <w:name w:val="Знак Знак Знак Знак Знак Знак Знак Знак Знак Знак1"/>
    <w:basedOn w:val="a"/>
    <w:uiPriority w:val="99"/>
    <w:rsid w:val="00E0253F"/>
    <w:pPr>
      <w:spacing w:after="160" w:line="240" w:lineRule="exact"/>
    </w:pPr>
    <w:rPr>
      <w:rFonts w:ascii="Verdana" w:eastAsia="Times New Roman" w:hAnsi="Verdana" w:cs="Times New Roman"/>
      <w:sz w:val="24"/>
      <w:szCs w:val="24"/>
      <w:lang w:val="en-US" w:eastAsia="en-US"/>
    </w:rPr>
  </w:style>
  <w:style w:type="numbering" w:styleId="111111">
    <w:name w:val="Outline List 2"/>
    <w:aliases w:val="1.1 / 1.1.1"/>
    <w:basedOn w:val="a2"/>
    <w:uiPriority w:val="99"/>
    <w:rsid w:val="00E0253F"/>
    <w:pPr>
      <w:numPr>
        <w:numId w:val="8"/>
      </w:numPr>
    </w:pPr>
  </w:style>
  <w:style w:type="character" w:customStyle="1" w:styleId="HTML1">
    <w:name w:val="Стандартный HTML Знак1"/>
    <w:basedOn w:val="a0"/>
    <w:uiPriority w:val="99"/>
    <w:locked/>
    <w:rsid w:val="00E0253F"/>
    <w:rPr>
      <w:rFonts w:ascii="Courier New" w:eastAsia="Times New Roman" w:hAnsi="Courier New" w:cs="Courier New"/>
      <w:lang w:val="ru-RU" w:eastAsia="ru-RU" w:bidi="ar-SA"/>
    </w:rPr>
  </w:style>
  <w:style w:type="character" w:customStyle="1" w:styleId="1f9">
    <w:name w:val="Текст примечания Знак1"/>
    <w:basedOn w:val="a0"/>
    <w:uiPriority w:val="99"/>
    <w:locked/>
    <w:rsid w:val="00E0253F"/>
    <w:rPr>
      <w:rFonts w:cs="Times New Roman"/>
      <w:lang w:val="ru-RU" w:eastAsia="ru-RU" w:bidi="ar-SA"/>
    </w:rPr>
  </w:style>
  <w:style w:type="character" w:customStyle="1" w:styleId="1fa">
    <w:name w:val="Нижний колонтитул Знак1"/>
    <w:basedOn w:val="a0"/>
    <w:uiPriority w:val="99"/>
    <w:locked/>
    <w:rsid w:val="00E0253F"/>
    <w:rPr>
      <w:rFonts w:ascii="Calibri" w:eastAsia="Times New Roman" w:hAnsi="Calibri" w:cs="Times New Roman"/>
      <w:sz w:val="24"/>
      <w:szCs w:val="24"/>
      <w:lang w:val="ru-RU" w:eastAsia="ru-RU" w:bidi="ar-SA"/>
    </w:rPr>
  </w:style>
  <w:style w:type="character" w:customStyle="1" w:styleId="1fb">
    <w:name w:val="Название Знак1"/>
    <w:basedOn w:val="a0"/>
    <w:uiPriority w:val="99"/>
    <w:locked/>
    <w:rsid w:val="00E0253F"/>
    <w:rPr>
      <w:rFonts w:ascii="Calibri" w:eastAsia="Times New Roman" w:hAnsi="Calibri" w:cs="Times New Roman"/>
      <w:b/>
      <w:sz w:val="24"/>
      <w:lang w:val="ru-RU" w:eastAsia="ru-RU" w:bidi="ar-SA"/>
    </w:rPr>
  </w:style>
  <w:style w:type="character" w:customStyle="1" w:styleId="1fc">
    <w:name w:val="Основной текст Знак1"/>
    <w:basedOn w:val="a0"/>
    <w:uiPriority w:val="99"/>
    <w:locked/>
    <w:rsid w:val="00E0253F"/>
    <w:rPr>
      <w:rFonts w:cs="Times New Roman"/>
      <w:sz w:val="28"/>
      <w:lang w:val="ru-RU" w:eastAsia="ru-RU" w:bidi="ar-SA"/>
    </w:rPr>
  </w:style>
  <w:style w:type="character" w:customStyle="1" w:styleId="1fd">
    <w:name w:val="Основной текст с отступом Знак1"/>
    <w:basedOn w:val="a0"/>
    <w:uiPriority w:val="99"/>
    <w:locked/>
    <w:rsid w:val="00E0253F"/>
    <w:rPr>
      <w:rFonts w:ascii="Calibri" w:eastAsia="Times New Roman" w:hAnsi="Calibri" w:cs="Times New Roman"/>
      <w:sz w:val="24"/>
      <w:szCs w:val="24"/>
      <w:lang w:val="ru-RU" w:eastAsia="ru-RU" w:bidi="ar-SA"/>
    </w:rPr>
  </w:style>
  <w:style w:type="character" w:customStyle="1" w:styleId="212">
    <w:name w:val="Основной текст 2 Знак1"/>
    <w:basedOn w:val="a0"/>
    <w:uiPriority w:val="99"/>
    <w:locked/>
    <w:rsid w:val="00E0253F"/>
    <w:rPr>
      <w:rFonts w:ascii="Calibri" w:eastAsia="Times New Roman" w:hAnsi="Calibri" w:cs="Times New Roman"/>
      <w:lang w:val="ru-RU" w:eastAsia="ru-RU" w:bidi="ar-SA"/>
    </w:rPr>
  </w:style>
  <w:style w:type="character" w:customStyle="1" w:styleId="314">
    <w:name w:val="Основной текст 3 Знак1"/>
    <w:basedOn w:val="a0"/>
    <w:uiPriority w:val="99"/>
    <w:locked/>
    <w:rsid w:val="00E0253F"/>
    <w:rPr>
      <w:rFonts w:ascii="Calibri" w:eastAsia="Times New Roman" w:hAnsi="Calibri" w:cs="Times New Roman"/>
      <w:sz w:val="16"/>
      <w:szCs w:val="16"/>
      <w:lang w:val="ru-RU" w:eastAsia="ru-RU" w:bidi="ar-SA"/>
    </w:rPr>
  </w:style>
  <w:style w:type="character" w:customStyle="1" w:styleId="213">
    <w:name w:val="Основной текст с отступом 2 Знак1"/>
    <w:basedOn w:val="a0"/>
    <w:uiPriority w:val="99"/>
    <w:locked/>
    <w:rsid w:val="00E0253F"/>
    <w:rPr>
      <w:rFonts w:ascii="Calibri" w:eastAsia="Times New Roman" w:hAnsi="Calibri" w:cs="Times New Roman"/>
      <w:sz w:val="28"/>
      <w:lang w:val="ru-RU" w:eastAsia="ru-RU" w:bidi="ar-SA"/>
    </w:rPr>
  </w:style>
  <w:style w:type="character" w:customStyle="1" w:styleId="315">
    <w:name w:val="Основной текст с отступом 3 Знак1"/>
    <w:basedOn w:val="a0"/>
    <w:uiPriority w:val="99"/>
    <w:locked/>
    <w:rsid w:val="00E0253F"/>
    <w:rPr>
      <w:rFonts w:ascii="Calibri" w:eastAsia="Times New Roman" w:hAnsi="Calibri" w:cs="Times New Roman"/>
      <w:sz w:val="16"/>
      <w:szCs w:val="16"/>
      <w:lang w:val="ru-RU" w:eastAsia="ru-RU" w:bidi="ar-SA"/>
    </w:rPr>
  </w:style>
  <w:style w:type="character" w:customStyle="1" w:styleId="1fe">
    <w:name w:val="Текст Знак1"/>
    <w:aliases w:val="Текст Знак Знак Знак Знак Знак Знак Знак Знак Знак Знак Знак1"/>
    <w:basedOn w:val="a0"/>
    <w:uiPriority w:val="99"/>
    <w:locked/>
    <w:rsid w:val="00E0253F"/>
    <w:rPr>
      <w:rFonts w:ascii="Courier New" w:eastAsia="Times New Roman" w:hAnsi="Courier New" w:cs="Courier New"/>
      <w:lang w:val="ru-RU" w:eastAsia="ru-RU" w:bidi="ar-SA"/>
    </w:rPr>
  </w:style>
  <w:style w:type="character" w:customStyle="1" w:styleId="1ff">
    <w:name w:val="Текст выноски Знак1"/>
    <w:basedOn w:val="a0"/>
    <w:uiPriority w:val="99"/>
    <w:semiHidden/>
    <w:locked/>
    <w:rsid w:val="00E0253F"/>
    <w:rPr>
      <w:rFonts w:ascii="Tahoma" w:hAnsi="Tahoma" w:cs="Tahoma"/>
      <w:sz w:val="16"/>
      <w:szCs w:val="16"/>
      <w:lang w:val="ru-RU" w:eastAsia="ru-RU" w:bidi="ar-SA"/>
    </w:rPr>
  </w:style>
  <w:style w:type="paragraph" w:customStyle="1" w:styleId="Heading2">
    <w:name w:val="Heading 2"/>
    <w:uiPriority w:val="99"/>
    <w:rsid w:val="00E0253F"/>
    <w:pPr>
      <w:widowControl w:val="0"/>
      <w:autoSpaceDE w:val="0"/>
      <w:autoSpaceDN w:val="0"/>
      <w:spacing w:before="240" w:after="120" w:line="240" w:lineRule="auto"/>
      <w:jc w:val="center"/>
    </w:pPr>
    <w:rPr>
      <w:rFonts w:ascii="Times New Roman" w:eastAsia="Times New Roman" w:hAnsi="Times New Roman" w:cs="Times New Roman"/>
      <w:b/>
      <w:bCs/>
      <w:sz w:val="24"/>
      <w:szCs w:val="24"/>
    </w:rPr>
  </w:style>
  <w:style w:type="paragraph" w:styleId="afff4">
    <w:name w:val="endnote text"/>
    <w:basedOn w:val="a"/>
    <w:link w:val="afff5"/>
    <w:uiPriority w:val="99"/>
    <w:rsid w:val="00E0253F"/>
    <w:pPr>
      <w:spacing w:after="0" w:line="240" w:lineRule="auto"/>
    </w:pPr>
    <w:rPr>
      <w:rFonts w:ascii="Times New Roman" w:eastAsia="Times New Roman" w:hAnsi="Times New Roman" w:cs="Times New Roman"/>
      <w:sz w:val="20"/>
      <w:szCs w:val="20"/>
    </w:rPr>
  </w:style>
  <w:style w:type="character" w:customStyle="1" w:styleId="afff5">
    <w:name w:val="Текст концевой сноски Знак"/>
    <w:basedOn w:val="a0"/>
    <w:link w:val="afff4"/>
    <w:uiPriority w:val="99"/>
    <w:rsid w:val="00E0253F"/>
    <w:rPr>
      <w:rFonts w:ascii="Times New Roman" w:eastAsia="Times New Roman" w:hAnsi="Times New Roman" w:cs="Times New Roman"/>
      <w:sz w:val="20"/>
      <w:szCs w:val="20"/>
    </w:rPr>
  </w:style>
  <w:style w:type="character" w:styleId="afff6">
    <w:name w:val="endnote reference"/>
    <w:basedOn w:val="a0"/>
    <w:uiPriority w:val="99"/>
    <w:rsid w:val="00E0253F"/>
    <w:rPr>
      <w:vertAlign w:val="superscript"/>
    </w:rPr>
  </w:style>
  <w:style w:type="character" w:customStyle="1" w:styleId="161">
    <w:name w:val="Знак Знак161"/>
    <w:basedOn w:val="a0"/>
    <w:uiPriority w:val="99"/>
    <w:rsid w:val="00E0253F"/>
    <w:rPr>
      <w:rFonts w:cs="Times New Roman"/>
      <w:lang w:val="ru-RU" w:eastAsia="ru-RU" w:bidi="ar-SA"/>
    </w:rPr>
  </w:style>
  <w:style w:type="character" w:customStyle="1" w:styleId="250">
    <w:name w:val="Знак Знак25"/>
    <w:uiPriority w:val="99"/>
    <w:rsid w:val="00E0253F"/>
    <w:rPr>
      <w:b/>
      <w:sz w:val="28"/>
    </w:rPr>
  </w:style>
  <w:style w:type="character" w:customStyle="1" w:styleId="2110">
    <w:name w:val="Знак Знак211"/>
    <w:basedOn w:val="a0"/>
    <w:uiPriority w:val="99"/>
    <w:rsid w:val="00E0253F"/>
    <w:rPr>
      <w:rFonts w:cs="Times New Roman"/>
      <w:b/>
      <w:bCs/>
      <w:i/>
      <w:iCs/>
      <w:sz w:val="26"/>
      <w:szCs w:val="26"/>
      <w:lang w:val="ru-RU" w:eastAsia="ru-RU" w:bidi="ar-SA"/>
    </w:rPr>
  </w:style>
  <w:style w:type="character" w:customStyle="1" w:styleId="231">
    <w:name w:val="Знак Знак231"/>
    <w:basedOn w:val="a0"/>
    <w:uiPriority w:val="99"/>
    <w:locked/>
    <w:rsid w:val="00E0253F"/>
    <w:rPr>
      <w:rFonts w:ascii="Arial" w:eastAsia="Times New Roman" w:hAnsi="Arial" w:cs="Arial"/>
      <w:b/>
      <w:bCs/>
      <w:kern w:val="32"/>
      <w:sz w:val="32"/>
      <w:szCs w:val="32"/>
      <w:lang w:val="ru-RU" w:eastAsia="ru-RU" w:bidi="ar-SA"/>
    </w:rPr>
  </w:style>
  <w:style w:type="character" w:customStyle="1" w:styleId="2210">
    <w:name w:val="Знак Знак221"/>
    <w:basedOn w:val="a0"/>
    <w:uiPriority w:val="99"/>
    <w:locked/>
    <w:rsid w:val="00E0253F"/>
    <w:rPr>
      <w:rFonts w:ascii="Arial" w:eastAsia="Times New Roman" w:hAnsi="Arial" w:cs="Arial"/>
      <w:b/>
      <w:bCs/>
      <w:i/>
      <w:iCs/>
      <w:sz w:val="28"/>
      <w:szCs w:val="28"/>
      <w:lang w:val="ru-RU" w:eastAsia="ru-RU" w:bidi="ar-SA"/>
    </w:rPr>
  </w:style>
  <w:style w:type="character" w:customStyle="1" w:styleId="201">
    <w:name w:val="Знак Знак201"/>
    <w:basedOn w:val="a0"/>
    <w:uiPriority w:val="99"/>
    <w:locked/>
    <w:rsid w:val="00E0253F"/>
    <w:rPr>
      <w:rFonts w:eastAsia="Times New Roman" w:cs="Times New Roman"/>
      <w:b/>
      <w:bCs/>
      <w:sz w:val="22"/>
      <w:szCs w:val="22"/>
      <w:lang w:val="ru-RU" w:eastAsia="ru-RU" w:bidi="ar-SA"/>
    </w:rPr>
  </w:style>
  <w:style w:type="character" w:customStyle="1" w:styleId="191">
    <w:name w:val="Знак Знак191"/>
    <w:basedOn w:val="a0"/>
    <w:uiPriority w:val="99"/>
    <w:locked/>
    <w:rsid w:val="00E0253F"/>
    <w:rPr>
      <w:rFonts w:eastAsia="Times New Roman" w:cs="Times New Roman"/>
      <w:sz w:val="24"/>
      <w:szCs w:val="24"/>
      <w:lang w:val="ru-RU" w:eastAsia="ru-RU" w:bidi="ar-SA"/>
    </w:rPr>
  </w:style>
  <w:style w:type="character" w:customStyle="1" w:styleId="181">
    <w:name w:val="Знак Знак181"/>
    <w:basedOn w:val="a0"/>
    <w:uiPriority w:val="99"/>
    <w:locked/>
    <w:rsid w:val="00E0253F"/>
    <w:rPr>
      <w:rFonts w:eastAsia="Times New Roman" w:cs="Times New Roman"/>
      <w:i/>
      <w:iCs/>
      <w:sz w:val="24"/>
      <w:szCs w:val="24"/>
      <w:lang w:val="ru-RU" w:eastAsia="ru-RU" w:bidi="ar-SA"/>
    </w:rPr>
  </w:style>
  <w:style w:type="character" w:customStyle="1" w:styleId="142">
    <w:name w:val="Знак Знак142"/>
    <w:basedOn w:val="a0"/>
    <w:uiPriority w:val="99"/>
    <w:locked/>
    <w:rsid w:val="00E0253F"/>
    <w:rPr>
      <w:rFonts w:eastAsia="Times New Roman" w:cs="Times New Roman"/>
      <w:sz w:val="24"/>
      <w:szCs w:val="24"/>
      <w:lang w:val="ru-RU" w:eastAsia="ru-RU" w:bidi="ar-SA"/>
    </w:rPr>
  </w:style>
  <w:style w:type="character" w:customStyle="1" w:styleId="1220">
    <w:name w:val="Знак Знак122"/>
    <w:basedOn w:val="a0"/>
    <w:uiPriority w:val="99"/>
    <w:locked/>
    <w:rsid w:val="00E0253F"/>
    <w:rPr>
      <w:rFonts w:eastAsia="Times New Roman" w:cs="Times New Roman"/>
      <w:sz w:val="28"/>
      <w:lang w:val="ru-RU" w:eastAsia="ru-RU" w:bidi="ar-SA"/>
    </w:rPr>
  </w:style>
  <w:style w:type="character" w:customStyle="1" w:styleId="1110">
    <w:name w:val="Знак Знак111"/>
    <w:basedOn w:val="a0"/>
    <w:uiPriority w:val="99"/>
    <w:locked/>
    <w:rsid w:val="00E0253F"/>
    <w:rPr>
      <w:rFonts w:eastAsia="Times New Roman" w:cs="Times New Roman"/>
      <w:sz w:val="24"/>
      <w:szCs w:val="24"/>
      <w:lang w:val="ru-RU" w:eastAsia="ru-RU" w:bidi="ar-SA"/>
    </w:rPr>
  </w:style>
  <w:style w:type="character" w:customStyle="1" w:styleId="101">
    <w:name w:val="Знак Знак101"/>
    <w:basedOn w:val="a0"/>
    <w:uiPriority w:val="99"/>
    <w:locked/>
    <w:rsid w:val="00E0253F"/>
    <w:rPr>
      <w:rFonts w:eastAsia="Times New Roman" w:cs="Times New Roman"/>
      <w:sz w:val="16"/>
      <w:szCs w:val="16"/>
      <w:lang w:val="ru-RU" w:eastAsia="ru-RU" w:bidi="ar-SA"/>
    </w:rPr>
  </w:style>
  <w:style w:type="character" w:customStyle="1" w:styleId="171">
    <w:name w:val="Знак Знак171"/>
    <w:basedOn w:val="a0"/>
    <w:uiPriority w:val="99"/>
    <w:semiHidden/>
    <w:locked/>
    <w:rsid w:val="00E0253F"/>
    <w:rPr>
      <w:rFonts w:ascii="Tahoma" w:hAnsi="Tahoma" w:cs="Tahoma"/>
      <w:sz w:val="16"/>
      <w:szCs w:val="16"/>
      <w:lang w:val="ru-RU" w:eastAsia="ru-RU" w:bidi="ar-SA"/>
    </w:rPr>
  </w:style>
  <w:style w:type="character" w:customStyle="1" w:styleId="151">
    <w:name w:val="Знак Знак151"/>
    <w:basedOn w:val="a0"/>
    <w:uiPriority w:val="99"/>
    <w:locked/>
    <w:rsid w:val="00E0253F"/>
    <w:rPr>
      <w:rFonts w:cs="Times New Roman"/>
      <w:sz w:val="28"/>
      <w:lang w:val="ru-RU" w:eastAsia="ru-RU" w:bidi="ar-SA"/>
    </w:rPr>
  </w:style>
  <w:style w:type="character" w:customStyle="1" w:styleId="910">
    <w:name w:val="Знак Знак91"/>
    <w:basedOn w:val="a0"/>
    <w:uiPriority w:val="99"/>
    <w:locked/>
    <w:rsid w:val="00E0253F"/>
    <w:rPr>
      <w:rFonts w:eastAsia="Times New Roman" w:cs="Times New Roman"/>
      <w:lang w:val="ru-RU" w:eastAsia="ru-RU" w:bidi="ar-SA"/>
    </w:rPr>
  </w:style>
  <w:style w:type="character" w:customStyle="1" w:styleId="810">
    <w:name w:val="Знак Знак81"/>
    <w:basedOn w:val="a0"/>
    <w:uiPriority w:val="99"/>
    <w:locked/>
    <w:rsid w:val="00E0253F"/>
    <w:rPr>
      <w:rFonts w:ascii="Courier New" w:eastAsia="Times New Roman" w:hAnsi="Courier New" w:cs="Courier New"/>
      <w:lang w:val="ru-RU" w:eastAsia="ru-RU" w:bidi="ar-SA"/>
    </w:rPr>
  </w:style>
  <w:style w:type="character" w:customStyle="1" w:styleId="710">
    <w:name w:val="Знак Знак71"/>
    <w:basedOn w:val="a0"/>
    <w:uiPriority w:val="99"/>
    <w:locked/>
    <w:rsid w:val="00E0253F"/>
    <w:rPr>
      <w:rFonts w:eastAsia="Times New Roman" w:cs="Times New Roman"/>
      <w:sz w:val="16"/>
      <w:szCs w:val="16"/>
      <w:lang w:val="ru-RU" w:eastAsia="ru-RU" w:bidi="ar-SA"/>
    </w:rPr>
  </w:style>
  <w:style w:type="character" w:customStyle="1" w:styleId="610">
    <w:name w:val="Знак Знак61"/>
    <w:basedOn w:val="a0"/>
    <w:uiPriority w:val="99"/>
    <w:locked/>
    <w:rsid w:val="00E0253F"/>
    <w:rPr>
      <w:rFonts w:eastAsia="Times New Roman" w:cs="Times New Roman"/>
      <w:b/>
      <w:sz w:val="24"/>
      <w:lang w:val="ru-RU" w:eastAsia="ru-RU" w:bidi="ar-SA"/>
    </w:rPr>
  </w:style>
  <w:style w:type="character" w:customStyle="1" w:styleId="2c">
    <w:name w:val="Знак Знак Знак2"/>
    <w:basedOn w:val="a0"/>
    <w:uiPriority w:val="99"/>
    <w:rsid w:val="00E0253F"/>
    <w:rPr>
      <w:rFonts w:cs="Times New Roman"/>
      <w:b/>
      <w:bCs/>
      <w:sz w:val="28"/>
      <w:szCs w:val="28"/>
      <w:lang w:val="ru-RU" w:eastAsia="ru-RU" w:bidi="ar-SA"/>
    </w:rPr>
  </w:style>
  <w:style w:type="character" w:customStyle="1" w:styleId="240">
    <w:name w:val="Знак Знак24"/>
    <w:basedOn w:val="a0"/>
    <w:uiPriority w:val="99"/>
    <w:rsid w:val="00E0253F"/>
    <w:rPr>
      <w:rFonts w:cs="Times New Roman"/>
      <w:sz w:val="24"/>
      <w:szCs w:val="24"/>
      <w:lang w:val="ru-RU" w:eastAsia="ru-RU" w:bidi="ar-SA"/>
    </w:rPr>
  </w:style>
  <w:style w:type="character" w:customStyle="1" w:styleId="510">
    <w:name w:val="Знак Знак51"/>
    <w:basedOn w:val="a0"/>
    <w:uiPriority w:val="99"/>
    <w:locked/>
    <w:rsid w:val="00E0253F"/>
    <w:rPr>
      <w:rFonts w:ascii="Arial" w:hAnsi="Arial" w:cs="Arial"/>
      <w:b/>
      <w:bCs/>
      <w:kern w:val="32"/>
      <w:sz w:val="32"/>
      <w:szCs w:val="32"/>
    </w:rPr>
  </w:style>
  <w:style w:type="character" w:customStyle="1" w:styleId="1100">
    <w:name w:val="Знак Знак110"/>
    <w:basedOn w:val="a0"/>
    <w:uiPriority w:val="99"/>
    <w:locked/>
    <w:rsid w:val="00E0253F"/>
    <w:rPr>
      <w:rFonts w:ascii="Arial" w:hAnsi="Arial" w:cs="Arial"/>
      <w:b/>
      <w:bCs/>
      <w:sz w:val="24"/>
      <w:szCs w:val="24"/>
    </w:rPr>
  </w:style>
  <w:style w:type="character" w:customStyle="1" w:styleId="316">
    <w:name w:val="Знак Знак31"/>
    <w:basedOn w:val="a0"/>
    <w:uiPriority w:val="99"/>
    <w:locked/>
    <w:rsid w:val="00E0253F"/>
    <w:rPr>
      <w:rFonts w:ascii="Arial" w:hAnsi="Arial" w:cs="Arial"/>
      <w:b/>
      <w:bCs/>
      <w:i/>
      <w:iCs/>
      <w:sz w:val="28"/>
      <w:szCs w:val="28"/>
    </w:rPr>
  </w:style>
  <w:style w:type="paragraph" w:customStyle="1" w:styleId="214">
    <w:name w:val="Знак21"/>
    <w:basedOn w:val="a"/>
    <w:uiPriority w:val="99"/>
    <w:rsid w:val="00E0253F"/>
    <w:pPr>
      <w:spacing w:after="160" w:line="240" w:lineRule="auto"/>
    </w:pPr>
    <w:rPr>
      <w:rFonts w:ascii="Times New Roman" w:eastAsia="Times New Roman" w:hAnsi="Times New Roman" w:cs="Times New Roman"/>
      <w:sz w:val="24"/>
      <w:szCs w:val="24"/>
      <w:lang w:val="en-US" w:eastAsia="en-US"/>
    </w:rPr>
  </w:style>
  <w:style w:type="character" w:customStyle="1" w:styleId="215">
    <w:name w:val="Знак2 Знак Знак1"/>
    <w:basedOn w:val="a0"/>
    <w:uiPriority w:val="99"/>
    <w:semiHidden/>
    <w:rsid w:val="00E0253F"/>
    <w:rPr>
      <w:rFonts w:cs="Times New Roman"/>
      <w:lang w:val="ru-RU" w:eastAsia="ru-RU" w:bidi="ar-SA"/>
    </w:rPr>
  </w:style>
  <w:style w:type="character" w:customStyle="1" w:styleId="162">
    <w:name w:val="Знак Знак162"/>
    <w:basedOn w:val="a0"/>
    <w:uiPriority w:val="99"/>
    <w:rsid w:val="00E0253F"/>
    <w:rPr>
      <w:rFonts w:cs="Times New Roman"/>
      <w:lang w:val="ru-RU" w:eastAsia="ru-RU" w:bidi="ar-SA"/>
    </w:rPr>
  </w:style>
  <w:style w:type="character" w:customStyle="1" w:styleId="270">
    <w:name w:val="Знак Знак27"/>
    <w:uiPriority w:val="99"/>
    <w:rsid w:val="00E0253F"/>
    <w:rPr>
      <w:b/>
      <w:sz w:val="28"/>
    </w:rPr>
  </w:style>
  <w:style w:type="character" w:customStyle="1" w:styleId="2120">
    <w:name w:val="Знак Знак212"/>
    <w:basedOn w:val="a0"/>
    <w:uiPriority w:val="99"/>
    <w:rsid w:val="00E0253F"/>
    <w:rPr>
      <w:rFonts w:cs="Times New Roman"/>
      <w:b/>
      <w:bCs/>
      <w:i/>
      <w:iCs/>
      <w:sz w:val="26"/>
      <w:szCs w:val="26"/>
      <w:lang w:val="ru-RU" w:eastAsia="ru-RU" w:bidi="ar-SA"/>
    </w:rPr>
  </w:style>
  <w:style w:type="character" w:customStyle="1" w:styleId="232">
    <w:name w:val="Знак Знак232"/>
    <w:basedOn w:val="a0"/>
    <w:uiPriority w:val="99"/>
    <w:locked/>
    <w:rsid w:val="00E0253F"/>
    <w:rPr>
      <w:rFonts w:ascii="Arial" w:eastAsia="Times New Roman" w:hAnsi="Arial" w:cs="Arial"/>
      <w:b/>
      <w:bCs/>
      <w:kern w:val="32"/>
      <w:sz w:val="32"/>
      <w:szCs w:val="32"/>
      <w:lang w:val="ru-RU" w:eastAsia="ru-RU" w:bidi="ar-SA"/>
    </w:rPr>
  </w:style>
  <w:style w:type="character" w:customStyle="1" w:styleId="222">
    <w:name w:val="Знак Знак222"/>
    <w:basedOn w:val="a0"/>
    <w:uiPriority w:val="99"/>
    <w:locked/>
    <w:rsid w:val="00E0253F"/>
    <w:rPr>
      <w:rFonts w:ascii="Arial" w:eastAsia="Times New Roman" w:hAnsi="Arial" w:cs="Arial"/>
      <w:b/>
      <w:bCs/>
      <w:i/>
      <w:iCs/>
      <w:sz w:val="28"/>
      <w:szCs w:val="28"/>
      <w:lang w:val="ru-RU" w:eastAsia="ru-RU" w:bidi="ar-SA"/>
    </w:rPr>
  </w:style>
  <w:style w:type="character" w:customStyle="1" w:styleId="202">
    <w:name w:val="Знак Знак202"/>
    <w:basedOn w:val="a0"/>
    <w:uiPriority w:val="99"/>
    <w:locked/>
    <w:rsid w:val="00E0253F"/>
    <w:rPr>
      <w:rFonts w:eastAsia="Times New Roman" w:cs="Times New Roman"/>
      <w:b/>
      <w:bCs/>
      <w:sz w:val="22"/>
      <w:szCs w:val="22"/>
      <w:lang w:val="ru-RU" w:eastAsia="ru-RU" w:bidi="ar-SA"/>
    </w:rPr>
  </w:style>
  <w:style w:type="character" w:customStyle="1" w:styleId="192">
    <w:name w:val="Знак Знак192"/>
    <w:basedOn w:val="a0"/>
    <w:uiPriority w:val="99"/>
    <w:locked/>
    <w:rsid w:val="00E0253F"/>
    <w:rPr>
      <w:rFonts w:eastAsia="Times New Roman" w:cs="Times New Roman"/>
      <w:sz w:val="24"/>
      <w:szCs w:val="24"/>
      <w:lang w:val="ru-RU" w:eastAsia="ru-RU" w:bidi="ar-SA"/>
    </w:rPr>
  </w:style>
  <w:style w:type="character" w:customStyle="1" w:styleId="182">
    <w:name w:val="Знак Знак182"/>
    <w:basedOn w:val="a0"/>
    <w:uiPriority w:val="99"/>
    <w:locked/>
    <w:rsid w:val="00E0253F"/>
    <w:rPr>
      <w:rFonts w:eastAsia="Times New Roman" w:cs="Times New Roman"/>
      <w:i/>
      <w:iCs/>
      <w:sz w:val="24"/>
      <w:szCs w:val="24"/>
      <w:lang w:val="ru-RU" w:eastAsia="ru-RU" w:bidi="ar-SA"/>
    </w:rPr>
  </w:style>
  <w:style w:type="character" w:customStyle="1" w:styleId="143">
    <w:name w:val="Знак Знак143"/>
    <w:basedOn w:val="a0"/>
    <w:uiPriority w:val="99"/>
    <w:locked/>
    <w:rsid w:val="00E0253F"/>
    <w:rPr>
      <w:rFonts w:eastAsia="Times New Roman" w:cs="Times New Roman"/>
      <w:sz w:val="24"/>
      <w:szCs w:val="24"/>
      <w:lang w:val="ru-RU" w:eastAsia="ru-RU" w:bidi="ar-SA"/>
    </w:rPr>
  </w:style>
  <w:style w:type="character" w:customStyle="1" w:styleId="123">
    <w:name w:val="Знак Знак123"/>
    <w:basedOn w:val="a0"/>
    <w:uiPriority w:val="99"/>
    <w:locked/>
    <w:rsid w:val="00E0253F"/>
    <w:rPr>
      <w:rFonts w:eastAsia="Times New Roman" w:cs="Times New Roman"/>
      <w:sz w:val="28"/>
      <w:lang w:val="ru-RU" w:eastAsia="ru-RU" w:bidi="ar-SA"/>
    </w:rPr>
  </w:style>
  <w:style w:type="character" w:customStyle="1" w:styleId="113">
    <w:name w:val="Знак Знак113"/>
    <w:basedOn w:val="a0"/>
    <w:uiPriority w:val="99"/>
    <w:locked/>
    <w:rsid w:val="00E0253F"/>
    <w:rPr>
      <w:rFonts w:eastAsia="Times New Roman" w:cs="Times New Roman"/>
      <w:sz w:val="24"/>
      <w:szCs w:val="24"/>
      <w:lang w:val="ru-RU" w:eastAsia="ru-RU" w:bidi="ar-SA"/>
    </w:rPr>
  </w:style>
  <w:style w:type="character" w:customStyle="1" w:styleId="102">
    <w:name w:val="Знак Знак102"/>
    <w:basedOn w:val="a0"/>
    <w:uiPriority w:val="99"/>
    <w:locked/>
    <w:rsid w:val="00E0253F"/>
    <w:rPr>
      <w:rFonts w:eastAsia="Times New Roman" w:cs="Times New Roman"/>
      <w:sz w:val="16"/>
      <w:szCs w:val="16"/>
      <w:lang w:val="ru-RU" w:eastAsia="ru-RU" w:bidi="ar-SA"/>
    </w:rPr>
  </w:style>
  <w:style w:type="character" w:customStyle="1" w:styleId="172">
    <w:name w:val="Знак Знак172"/>
    <w:basedOn w:val="a0"/>
    <w:uiPriority w:val="99"/>
    <w:semiHidden/>
    <w:locked/>
    <w:rsid w:val="00E0253F"/>
    <w:rPr>
      <w:rFonts w:ascii="Tahoma" w:hAnsi="Tahoma" w:cs="Tahoma"/>
      <w:sz w:val="16"/>
      <w:szCs w:val="16"/>
      <w:lang w:val="ru-RU" w:eastAsia="ru-RU" w:bidi="ar-SA"/>
    </w:rPr>
  </w:style>
  <w:style w:type="character" w:customStyle="1" w:styleId="152">
    <w:name w:val="Знак Знак152"/>
    <w:basedOn w:val="a0"/>
    <w:uiPriority w:val="99"/>
    <w:locked/>
    <w:rsid w:val="00E0253F"/>
    <w:rPr>
      <w:rFonts w:cs="Times New Roman"/>
      <w:sz w:val="28"/>
      <w:lang w:val="ru-RU" w:eastAsia="ru-RU" w:bidi="ar-SA"/>
    </w:rPr>
  </w:style>
  <w:style w:type="character" w:customStyle="1" w:styleId="920">
    <w:name w:val="Знак Знак92"/>
    <w:basedOn w:val="a0"/>
    <w:uiPriority w:val="99"/>
    <w:locked/>
    <w:rsid w:val="00E0253F"/>
    <w:rPr>
      <w:rFonts w:eastAsia="Times New Roman" w:cs="Times New Roman"/>
      <w:lang w:val="ru-RU" w:eastAsia="ru-RU" w:bidi="ar-SA"/>
    </w:rPr>
  </w:style>
  <w:style w:type="character" w:customStyle="1" w:styleId="82">
    <w:name w:val="Знак Знак82"/>
    <w:basedOn w:val="a0"/>
    <w:uiPriority w:val="99"/>
    <w:locked/>
    <w:rsid w:val="00E0253F"/>
    <w:rPr>
      <w:rFonts w:ascii="Courier New" w:eastAsia="Times New Roman" w:hAnsi="Courier New" w:cs="Courier New"/>
      <w:lang w:val="ru-RU" w:eastAsia="ru-RU" w:bidi="ar-SA"/>
    </w:rPr>
  </w:style>
  <w:style w:type="character" w:customStyle="1" w:styleId="720">
    <w:name w:val="Знак Знак72"/>
    <w:basedOn w:val="a0"/>
    <w:uiPriority w:val="99"/>
    <w:locked/>
    <w:rsid w:val="00E0253F"/>
    <w:rPr>
      <w:rFonts w:eastAsia="Times New Roman" w:cs="Times New Roman"/>
      <w:sz w:val="16"/>
      <w:szCs w:val="16"/>
      <w:lang w:val="ru-RU" w:eastAsia="ru-RU" w:bidi="ar-SA"/>
    </w:rPr>
  </w:style>
  <w:style w:type="character" w:customStyle="1" w:styleId="620">
    <w:name w:val="Знак Знак62"/>
    <w:basedOn w:val="a0"/>
    <w:uiPriority w:val="99"/>
    <w:locked/>
    <w:rsid w:val="00E0253F"/>
    <w:rPr>
      <w:rFonts w:eastAsia="Times New Roman" w:cs="Times New Roman"/>
      <w:b/>
      <w:sz w:val="24"/>
      <w:lang w:val="ru-RU" w:eastAsia="ru-RU" w:bidi="ar-SA"/>
    </w:rPr>
  </w:style>
  <w:style w:type="character" w:customStyle="1" w:styleId="130">
    <w:name w:val="Знак1 Знак Знак3"/>
    <w:basedOn w:val="a0"/>
    <w:uiPriority w:val="99"/>
    <w:rsid w:val="00E0253F"/>
    <w:rPr>
      <w:rFonts w:cs="Times New Roman"/>
      <w:sz w:val="24"/>
      <w:szCs w:val="24"/>
    </w:rPr>
  </w:style>
  <w:style w:type="paragraph" w:customStyle="1" w:styleId="320">
    <w:name w:val="Знак Знак Знак3 Знак Знак Знак Знак Знак Знак2"/>
    <w:basedOn w:val="a"/>
    <w:uiPriority w:val="99"/>
    <w:rsid w:val="00E0253F"/>
    <w:pPr>
      <w:spacing w:after="0" w:line="240" w:lineRule="auto"/>
    </w:pPr>
    <w:rPr>
      <w:rFonts w:ascii="Verdana" w:eastAsia="Times New Roman" w:hAnsi="Verdana" w:cs="Verdana"/>
      <w:sz w:val="20"/>
      <w:szCs w:val="20"/>
      <w:lang w:val="en-US" w:eastAsia="en-US"/>
    </w:rPr>
  </w:style>
  <w:style w:type="character" w:customStyle="1" w:styleId="3a">
    <w:name w:val="Знак Знак Знак3"/>
    <w:basedOn w:val="a0"/>
    <w:uiPriority w:val="99"/>
    <w:rsid w:val="00E0253F"/>
    <w:rPr>
      <w:rFonts w:cs="Times New Roman"/>
      <w:b/>
      <w:bCs/>
      <w:sz w:val="28"/>
      <w:szCs w:val="28"/>
      <w:lang w:val="ru-RU" w:eastAsia="ru-RU" w:bidi="ar-SA"/>
    </w:rPr>
  </w:style>
  <w:style w:type="paragraph" w:customStyle="1" w:styleId="321">
    <w:name w:val="Знак Знак Знак3 Знак Знак Знак Знак Знак Знак Знак Знак Знак Знак Знак2"/>
    <w:basedOn w:val="a"/>
    <w:uiPriority w:val="99"/>
    <w:rsid w:val="00E0253F"/>
    <w:pPr>
      <w:spacing w:after="160" w:line="240" w:lineRule="exact"/>
    </w:pPr>
    <w:rPr>
      <w:rFonts w:ascii="Verdana" w:eastAsia="Times New Roman" w:hAnsi="Verdana" w:cs="Times New Roman"/>
      <w:sz w:val="20"/>
      <w:szCs w:val="20"/>
      <w:lang w:val="en-US" w:eastAsia="en-US"/>
    </w:rPr>
  </w:style>
  <w:style w:type="character" w:customStyle="1" w:styleId="260">
    <w:name w:val="Знак Знак26"/>
    <w:basedOn w:val="a0"/>
    <w:uiPriority w:val="99"/>
    <w:rsid w:val="00E0253F"/>
    <w:rPr>
      <w:rFonts w:cs="Times New Roman"/>
      <w:sz w:val="24"/>
      <w:szCs w:val="24"/>
      <w:lang w:val="ru-RU" w:eastAsia="ru-RU" w:bidi="ar-SA"/>
    </w:rPr>
  </w:style>
  <w:style w:type="character" w:customStyle="1" w:styleId="132">
    <w:name w:val="Знак Знак132"/>
    <w:basedOn w:val="a0"/>
    <w:uiPriority w:val="99"/>
    <w:rsid w:val="00E0253F"/>
    <w:rPr>
      <w:rFonts w:cs="Times New Roman"/>
      <w:b/>
      <w:bCs/>
      <w:sz w:val="28"/>
      <w:szCs w:val="28"/>
      <w:lang w:val="ru-RU" w:eastAsia="ru-RU" w:bidi="ar-SA"/>
    </w:rPr>
  </w:style>
  <w:style w:type="paragraph" w:customStyle="1" w:styleId="2d">
    <w:name w:val="Знак Знак Знак Знак2"/>
    <w:basedOn w:val="a"/>
    <w:uiPriority w:val="99"/>
    <w:rsid w:val="00E0253F"/>
    <w:pPr>
      <w:tabs>
        <w:tab w:val="num" w:pos="432"/>
      </w:tabs>
      <w:spacing w:after="160" w:line="240" w:lineRule="exact"/>
      <w:ind w:left="432" w:hanging="432"/>
      <w:jc w:val="both"/>
    </w:pPr>
    <w:rPr>
      <w:rFonts w:ascii="Verdana" w:eastAsia="Times New Roman" w:hAnsi="Verdana" w:cs="Arial"/>
      <w:sz w:val="20"/>
      <w:szCs w:val="20"/>
      <w:lang w:val="en-US" w:eastAsia="en-US"/>
    </w:rPr>
  </w:style>
  <w:style w:type="paragraph" w:customStyle="1" w:styleId="124">
    <w:name w:val="Знак1 Знак Знак Знак Знак Знак Знак Знак Знак Знак2"/>
    <w:basedOn w:val="a"/>
    <w:uiPriority w:val="99"/>
    <w:rsid w:val="00E0253F"/>
    <w:pPr>
      <w:tabs>
        <w:tab w:val="num" w:pos="720"/>
      </w:tabs>
      <w:spacing w:after="160" w:line="240" w:lineRule="exact"/>
      <w:ind w:left="720" w:hanging="720"/>
      <w:jc w:val="both"/>
    </w:pPr>
    <w:rPr>
      <w:rFonts w:ascii="Verdana" w:eastAsia="Times New Roman" w:hAnsi="Verdana" w:cs="Verdana"/>
      <w:sz w:val="20"/>
      <w:szCs w:val="20"/>
      <w:lang w:val="en-US" w:eastAsia="en-US"/>
    </w:rPr>
  </w:style>
  <w:style w:type="character" w:customStyle="1" w:styleId="420">
    <w:name w:val="Знак Знак42"/>
    <w:basedOn w:val="a0"/>
    <w:uiPriority w:val="99"/>
    <w:rsid w:val="00E0253F"/>
    <w:rPr>
      <w:rFonts w:cs="Times New Roman"/>
      <w:sz w:val="24"/>
      <w:szCs w:val="24"/>
      <w:lang w:val="ru-RU" w:eastAsia="ru-RU" w:bidi="ar-SA"/>
    </w:rPr>
  </w:style>
  <w:style w:type="character" w:customStyle="1" w:styleId="520">
    <w:name w:val="Знак Знак52"/>
    <w:basedOn w:val="a0"/>
    <w:uiPriority w:val="99"/>
    <w:locked/>
    <w:rsid w:val="00E0253F"/>
    <w:rPr>
      <w:rFonts w:ascii="Arial" w:hAnsi="Arial" w:cs="Arial"/>
      <w:b/>
      <w:bCs/>
      <w:kern w:val="32"/>
      <w:sz w:val="32"/>
      <w:szCs w:val="32"/>
    </w:rPr>
  </w:style>
  <w:style w:type="character" w:customStyle="1" w:styleId="1120">
    <w:name w:val="Знак Знак112"/>
    <w:basedOn w:val="a0"/>
    <w:uiPriority w:val="99"/>
    <w:locked/>
    <w:rsid w:val="00E0253F"/>
    <w:rPr>
      <w:rFonts w:ascii="Arial" w:hAnsi="Arial" w:cs="Arial"/>
      <w:b/>
      <w:bCs/>
      <w:sz w:val="24"/>
      <w:szCs w:val="24"/>
    </w:rPr>
  </w:style>
  <w:style w:type="character" w:customStyle="1" w:styleId="322">
    <w:name w:val="Знак Знак32"/>
    <w:basedOn w:val="a0"/>
    <w:uiPriority w:val="99"/>
    <w:locked/>
    <w:rsid w:val="00E0253F"/>
    <w:rPr>
      <w:rFonts w:ascii="Arial" w:hAnsi="Arial" w:cs="Arial"/>
      <w:b/>
      <w:bCs/>
      <w:i/>
      <w:iCs/>
      <w:sz w:val="28"/>
      <w:szCs w:val="28"/>
    </w:rPr>
  </w:style>
  <w:style w:type="paragraph" w:customStyle="1" w:styleId="223">
    <w:name w:val="Знак22"/>
    <w:basedOn w:val="a"/>
    <w:uiPriority w:val="99"/>
    <w:rsid w:val="00E0253F"/>
    <w:pPr>
      <w:spacing w:after="160" w:line="240" w:lineRule="auto"/>
    </w:pPr>
    <w:rPr>
      <w:rFonts w:ascii="Times New Roman" w:eastAsia="Times New Roman" w:hAnsi="Times New Roman" w:cs="Times New Roman"/>
      <w:sz w:val="24"/>
      <w:szCs w:val="24"/>
      <w:lang w:val="en-US" w:eastAsia="en-US"/>
    </w:rPr>
  </w:style>
  <w:style w:type="character" w:customStyle="1" w:styleId="224">
    <w:name w:val="Знак2 Знак Знак2"/>
    <w:basedOn w:val="a0"/>
    <w:uiPriority w:val="99"/>
    <w:semiHidden/>
    <w:rsid w:val="00E0253F"/>
    <w:rPr>
      <w:rFonts w:cs="Times New Roman"/>
      <w:lang w:val="ru-RU" w:eastAsia="ru-RU" w:bidi="ar-SA"/>
    </w:rPr>
  </w:style>
  <w:style w:type="paragraph" w:customStyle="1" w:styleId="2e">
    <w:name w:val="Знак Знак Знак Знак Знак Знак Знак Знак Знак Знак2"/>
    <w:basedOn w:val="a"/>
    <w:uiPriority w:val="99"/>
    <w:rsid w:val="00E0253F"/>
    <w:pPr>
      <w:spacing w:after="160" w:line="240" w:lineRule="exact"/>
    </w:pPr>
    <w:rPr>
      <w:rFonts w:ascii="Verdana" w:eastAsia="Times New Roman" w:hAnsi="Verdana" w:cs="Times New Roman"/>
      <w:sz w:val="24"/>
      <w:szCs w:val="24"/>
      <w:lang w:val="en-US" w:eastAsia="en-US"/>
    </w:rPr>
  </w:style>
  <w:style w:type="paragraph" w:customStyle="1" w:styleId="ListParagraph1">
    <w:name w:val="List Paragraph1"/>
    <w:basedOn w:val="a"/>
    <w:uiPriority w:val="99"/>
    <w:rsid w:val="00E0253F"/>
    <w:pPr>
      <w:spacing w:after="0" w:line="240" w:lineRule="auto"/>
      <w:ind w:left="720"/>
      <w:contextualSpacing/>
    </w:pPr>
    <w:rPr>
      <w:rFonts w:ascii="Times New Roman" w:eastAsia="Times New Roman" w:hAnsi="Times New Roman" w:cs="Times New Roman"/>
      <w:sz w:val="24"/>
      <w:szCs w:val="24"/>
    </w:rPr>
  </w:style>
  <w:style w:type="paragraph" w:customStyle="1" w:styleId="Heading23">
    <w:name w:val="Heading 23"/>
    <w:uiPriority w:val="99"/>
    <w:rsid w:val="00E0253F"/>
    <w:pPr>
      <w:widowControl w:val="0"/>
      <w:autoSpaceDE w:val="0"/>
      <w:autoSpaceDN w:val="0"/>
      <w:spacing w:before="240" w:after="120" w:line="240" w:lineRule="auto"/>
      <w:jc w:val="center"/>
    </w:pPr>
    <w:rPr>
      <w:rFonts w:ascii="Times New Roman" w:eastAsia="Times New Roman" w:hAnsi="Times New Roman" w:cs="Times New Roman"/>
      <w:b/>
      <w:bCs/>
      <w:sz w:val="24"/>
      <w:szCs w:val="24"/>
    </w:rPr>
  </w:style>
  <w:style w:type="character" w:customStyle="1" w:styleId="blk">
    <w:name w:val="blk"/>
    <w:basedOn w:val="a0"/>
    <w:rsid w:val="00E0253F"/>
  </w:style>
  <w:style w:type="paragraph" w:styleId="afff7">
    <w:name w:val="No Spacing"/>
    <w:qFormat/>
    <w:rsid w:val="00E0253F"/>
    <w:pPr>
      <w:spacing w:after="0" w:line="240" w:lineRule="auto"/>
    </w:pPr>
    <w:rPr>
      <w:rFonts w:ascii="Times New Roman" w:eastAsia="Times New Roman" w:hAnsi="Times New Roman" w:cs="Times New Roman"/>
      <w:sz w:val="24"/>
      <w:szCs w:val="24"/>
    </w:rPr>
  </w:style>
  <w:style w:type="paragraph" w:customStyle="1" w:styleId="ConsDocList">
    <w:name w:val="ConsDocList"/>
    <w:uiPriority w:val="99"/>
    <w:rsid w:val="00E0253F"/>
    <w:pPr>
      <w:widowControl w:val="0"/>
      <w:autoSpaceDE w:val="0"/>
      <w:autoSpaceDN w:val="0"/>
      <w:spacing w:after="0" w:line="240" w:lineRule="auto"/>
      <w:ind w:right="19772"/>
    </w:pPr>
    <w:rPr>
      <w:rFonts w:ascii="Courier New" w:eastAsia="Times New Roman" w:hAnsi="Courier New" w:cs="Courier New"/>
      <w:sz w:val="20"/>
      <w:szCs w:val="20"/>
    </w:rPr>
  </w:style>
  <w:style w:type="paragraph" w:styleId="afff8">
    <w:name w:val="Document Map"/>
    <w:basedOn w:val="a"/>
    <w:link w:val="afff9"/>
    <w:uiPriority w:val="99"/>
    <w:rsid w:val="00E0253F"/>
    <w:pPr>
      <w:shd w:val="clear" w:color="auto" w:fill="000080"/>
      <w:autoSpaceDE w:val="0"/>
      <w:autoSpaceDN w:val="0"/>
      <w:spacing w:after="0" w:line="240" w:lineRule="auto"/>
    </w:pPr>
    <w:rPr>
      <w:rFonts w:ascii="Tahoma" w:eastAsia="Times New Roman" w:hAnsi="Tahoma" w:cs="Tahoma"/>
      <w:sz w:val="20"/>
      <w:szCs w:val="20"/>
    </w:rPr>
  </w:style>
  <w:style w:type="character" w:customStyle="1" w:styleId="afff9">
    <w:name w:val="Схема документа Знак"/>
    <w:basedOn w:val="a0"/>
    <w:link w:val="afff8"/>
    <w:uiPriority w:val="99"/>
    <w:rsid w:val="00E0253F"/>
    <w:rPr>
      <w:rFonts w:ascii="Tahoma" w:eastAsia="Times New Roman" w:hAnsi="Tahoma" w:cs="Tahoma"/>
      <w:sz w:val="20"/>
      <w:szCs w:val="20"/>
      <w:shd w:val="clear" w:color="auto" w:fill="000080"/>
    </w:rPr>
  </w:style>
  <w:style w:type="paragraph" w:customStyle="1" w:styleId="pboth1">
    <w:name w:val="pboth1"/>
    <w:basedOn w:val="a"/>
    <w:uiPriority w:val="99"/>
    <w:rsid w:val="00E0253F"/>
    <w:pPr>
      <w:spacing w:before="100" w:beforeAutospacing="1" w:after="180" w:line="330" w:lineRule="atLeast"/>
      <w:jc w:val="both"/>
    </w:pPr>
    <w:rPr>
      <w:rFonts w:ascii="Times New Roman" w:eastAsia="Times New Roman" w:hAnsi="Times New Roman" w:cs="Times New Roman"/>
      <w:sz w:val="24"/>
      <w:szCs w:val="24"/>
    </w:rPr>
  </w:style>
  <w:style w:type="character" w:customStyle="1" w:styleId="spfo1">
    <w:name w:val="spfo1"/>
    <w:basedOn w:val="a0"/>
    <w:uiPriority w:val="99"/>
    <w:rsid w:val="00E0253F"/>
    <w:rPr>
      <w:rFonts w:cs="Times New Roman"/>
    </w:rPr>
  </w:style>
  <w:style w:type="paragraph" w:customStyle="1" w:styleId="2f">
    <w:name w:val="Без интервала2"/>
    <w:rsid w:val="00E0253F"/>
    <w:pPr>
      <w:spacing w:after="0" w:line="240" w:lineRule="auto"/>
    </w:pPr>
    <w:rPr>
      <w:rFonts w:ascii="Calibri" w:eastAsia="Times New Roman" w:hAnsi="Calibri" w:cs="Times New Roman"/>
    </w:rPr>
  </w:style>
  <w:style w:type="paragraph" w:customStyle="1" w:styleId="1ff0">
    <w:name w:val="Маркированный список1"/>
    <w:basedOn w:val="a"/>
    <w:rsid w:val="00E0253F"/>
    <w:pPr>
      <w:widowControl w:val="0"/>
      <w:suppressAutoHyphens/>
      <w:spacing w:after="0" w:line="240" w:lineRule="auto"/>
      <w:jc w:val="both"/>
    </w:pPr>
    <w:rPr>
      <w:rFonts w:ascii="Times New Roman" w:eastAsia="Lucida Sans Unicode" w:hAnsi="Times New Roman" w:cs="Tahoma"/>
      <w:color w:val="000000"/>
      <w:sz w:val="24"/>
      <w:szCs w:val="24"/>
      <w:lang w:val="en-US" w:eastAsia="en-US" w:bidi="en-US"/>
    </w:rPr>
  </w:style>
  <w:style w:type="paragraph" w:customStyle="1" w:styleId="printj">
    <w:name w:val="printj"/>
    <w:basedOn w:val="a"/>
    <w:rsid w:val="00E0253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consultantplus://offline/ref=89D1BFBE6CFC48EC761E88054980D1EF267AE64D68F6FE6215D5144F10B85EK" TargetMode="External"/><Relationship Id="rId18" Type="http://schemas.openxmlformats.org/officeDocument/2006/relationships/hyperlink" Target="consultantplus://offline/ref=BFB2E22061A0CB9878485BDB52BDA62B32EB09B84E72207C74EE1F9BC719kCN" TargetMode="External"/><Relationship Id="rId26" Type="http://schemas.openxmlformats.org/officeDocument/2006/relationships/image" Target="media/image6.png"/><Relationship Id="rId39" Type="http://schemas.openxmlformats.org/officeDocument/2006/relationships/hyperlink" Target="consultantplus://offline/ref=3350ABDE05DF74EA390E1A74DE1A5B31AE98A0B64EE18E0112AC519E6Fy9XFK" TargetMode="External"/><Relationship Id="rId3" Type="http://schemas.openxmlformats.org/officeDocument/2006/relationships/styles" Target="styles.xml"/><Relationship Id="rId21" Type="http://schemas.openxmlformats.org/officeDocument/2006/relationships/hyperlink" Target="consultantplus://offline/ref=D4AA4C489CBC3A07BD4B7A6E742DF1C4B21F9DD6B8F75D33DC0710D2DBCE3CL" TargetMode="External"/><Relationship Id="rId34" Type="http://schemas.openxmlformats.org/officeDocument/2006/relationships/footer" Target="footer2.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consultantplus://offline/ref=F8F51F0B40CE54AD73A85080D3EFD82E12EB048C79A354AE634BA11906B8518DF3C3BDE9192E0C1010r6G" TargetMode="External"/><Relationship Id="rId17" Type="http://schemas.openxmlformats.org/officeDocument/2006/relationships/hyperlink" Target="consultantplus://offline/ref=BFB2E22061A0CB9878485BDB52BDA62B31E201BB4D73207C74EE1F9BC719kCN" TargetMode="External"/><Relationship Id="rId25" Type="http://schemas.openxmlformats.org/officeDocument/2006/relationships/image" Target="media/image5.png"/><Relationship Id="rId33" Type="http://schemas.openxmlformats.org/officeDocument/2006/relationships/footer" Target="footer1.xml"/><Relationship Id="rId38" Type="http://schemas.openxmlformats.org/officeDocument/2006/relationships/hyperlink" Target="consultantplus://offline/ref=3350ABDE05DF74EA390E1A74DE1A5B31AD91A9B74BE08E0112AC519E6Fy9XFK" TargetMode="External"/><Relationship Id="rId2" Type="http://schemas.openxmlformats.org/officeDocument/2006/relationships/numbering" Target="numbering.xml"/><Relationship Id="rId16" Type="http://schemas.openxmlformats.org/officeDocument/2006/relationships/hyperlink" Target="consultantplus://offline/ref=89D1BFBE6CFC48EC761E88054980D1EF267AE64D68F5FE6215D5144F10B85EK" TargetMode="External"/><Relationship Id="rId20" Type="http://schemas.openxmlformats.org/officeDocument/2006/relationships/hyperlink" Target="http://www.garant.ru/products/ipo/prime/doc/70018446/" TargetMode="External"/><Relationship Id="rId29" Type="http://schemas.openxmlformats.org/officeDocument/2006/relationships/image" Target="media/image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nsultant.ru/document/cons_doc_LAW_28399/" TargetMode="External"/><Relationship Id="rId24" Type="http://schemas.openxmlformats.org/officeDocument/2006/relationships/image" Target="media/image4.png"/><Relationship Id="rId32" Type="http://schemas.openxmlformats.org/officeDocument/2006/relationships/header" Target="header2.xml"/><Relationship Id="rId37" Type="http://schemas.openxmlformats.org/officeDocument/2006/relationships/hyperlink" Target="consultantplus://offline/ref=3350ABDE05DF74EA390E1A74DE1A5B31AE98A0B64DE08E0112AC519E6Fy9XFK" TargetMode="External"/><Relationship Id="rId40" Type="http://schemas.openxmlformats.org/officeDocument/2006/relationships/hyperlink" Target="consultantplus://offline/ref=3350ABDE05DF74EA390E1A74DE1A5B31AD91A9B54CE68E0112AC519E6Fy9XFK" TargetMode="External"/><Relationship Id="rId5" Type="http://schemas.openxmlformats.org/officeDocument/2006/relationships/webSettings" Target="webSettings.xml"/><Relationship Id="rId15" Type="http://schemas.openxmlformats.org/officeDocument/2006/relationships/hyperlink" Target="consultantplus://offline/ref=89D1BFBE6CFC48EC761E88054980D1EF2573EE4E6BF7FE6215D5144F10B85EK"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hyperlink" Target="consultantplus://offline/ref=3350ABDE05DF74EA390E1A74DE1A5B31AD90ACB14DE28E0112AC519E6Fy9XFK" TargetMode="External"/><Relationship Id="rId10" Type="http://schemas.openxmlformats.org/officeDocument/2006/relationships/hyperlink" Target="http://www.consultant.ru/document/cons_doc_LAW_199976/" TargetMode="External"/><Relationship Id="rId19" Type="http://schemas.openxmlformats.org/officeDocument/2006/relationships/hyperlink" Target="consultantplus://offline/ref=BFB2E22061A0CB9878485BDB52BDA62B31E201BB4D70207C74EE1F9BC719kCN"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onsultant.ru/document/cons_doc_LAW_102975/be6d489749f7a2f04c6f391b8d89cc8f3bfe1638/" TargetMode="External"/><Relationship Id="rId14" Type="http://schemas.openxmlformats.org/officeDocument/2006/relationships/hyperlink" Target="consultantplus://offline/ref=89D1BFBE6CFC48EC761E88054980D1EF267AE64D68F6FE6215D5144F10B85EK"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yperlink" Target="consultantplus://offline/ref=3350ABDE05DF74EA390E1A74DE1A5B31AD90ACB14EE28E0112AC519E6F9F36B9F9E45BFFB46DC6ACy3XA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8AC32F-03C1-4329-9E4D-16D4051F8C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223</Pages>
  <Words>64663</Words>
  <Characters>368581</Characters>
  <Application>Microsoft Office Word</Application>
  <DocSecurity>0</DocSecurity>
  <Lines>3071</Lines>
  <Paragraphs>864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432380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YarovitcinaMV</dc:creator>
  <cp:keywords/>
  <dc:description/>
  <cp:lastModifiedBy>Doc02</cp:lastModifiedBy>
  <cp:revision>9</cp:revision>
  <dcterms:created xsi:type="dcterms:W3CDTF">2017-09-15T11:45:00Z</dcterms:created>
  <dcterms:modified xsi:type="dcterms:W3CDTF">2017-10-11T08:20:00Z</dcterms:modified>
</cp:coreProperties>
</file>